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B2C0" w14:textId="48983012" w:rsidR="007313A1" w:rsidRDefault="007313A1" w:rsidP="007313A1">
      <w:pPr>
        <w:pStyle w:val="NoSpacing"/>
        <w:jc w:val="center"/>
        <w:rPr>
          <w:rFonts w:ascii="Times New Roman" w:hAnsi="Times New Roman" w:cs="Times New Roman"/>
          <w:b/>
          <w:sz w:val="24"/>
          <w:szCs w:val="24"/>
        </w:rPr>
      </w:pPr>
      <w:r>
        <w:rPr>
          <w:rFonts w:ascii="Times New Roman" w:hAnsi="Times New Roman" w:cs="Times New Roman"/>
          <w:b/>
          <w:sz w:val="24"/>
          <w:szCs w:val="24"/>
        </w:rPr>
        <w:t>Online-Only Supplemental Material</w:t>
      </w:r>
    </w:p>
    <w:p w14:paraId="3A6FF575" w14:textId="77777777" w:rsidR="007313A1" w:rsidRDefault="007313A1" w:rsidP="0012469F">
      <w:pPr>
        <w:pStyle w:val="NoSpacing"/>
        <w:rPr>
          <w:rFonts w:ascii="Times New Roman" w:hAnsi="Times New Roman" w:cs="Times New Roman"/>
          <w:b/>
          <w:sz w:val="24"/>
          <w:szCs w:val="24"/>
        </w:rPr>
      </w:pPr>
    </w:p>
    <w:p w14:paraId="04FD92D1" w14:textId="06F70D06" w:rsidR="000D7147" w:rsidRDefault="000D7147" w:rsidP="0012469F">
      <w:pPr>
        <w:pStyle w:val="NoSpacing"/>
        <w:rPr>
          <w:rFonts w:ascii="Times New Roman" w:hAnsi="Times New Roman" w:cs="Times New Roman"/>
          <w:b/>
          <w:sz w:val="24"/>
          <w:szCs w:val="24"/>
        </w:rPr>
      </w:pPr>
      <w:r>
        <w:rPr>
          <w:rFonts w:ascii="Times New Roman" w:hAnsi="Times New Roman" w:cs="Times New Roman"/>
          <w:b/>
          <w:sz w:val="24"/>
          <w:szCs w:val="24"/>
        </w:rPr>
        <w:t xml:space="preserve">Supplemental </w:t>
      </w:r>
      <w:r w:rsidR="004B294A">
        <w:rPr>
          <w:rFonts w:ascii="Times New Roman" w:hAnsi="Times New Roman" w:cs="Times New Roman"/>
          <w:b/>
          <w:sz w:val="24"/>
          <w:szCs w:val="24"/>
        </w:rPr>
        <w:t xml:space="preserve">Survey </w:t>
      </w:r>
      <w:r>
        <w:rPr>
          <w:rFonts w:ascii="Times New Roman" w:hAnsi="Times New Roman" w:cs="Times New Roman"/>
          <w:b/>
          <w:sz w:val="24"/>
          <w:szCs w:val="24"/>
        </w:rPr>
        <w:t>Methods</w:t>
      </w:r>
    </w:p>
    <w:p w14:paraId="009A0424" w14:textId="5053A175" w:rsidR="006102B4" w:rsidRDefault="006102B4" w:rsidP="006102B4">
      <w:pPr>
        <w:pStyle w:val="NoSpacing"/>
        <w:rPr>
          <w:rFonts w:ascii="Times New Roman" w:hAnsi="Times New Roman" w:cs="Times New Roman"/>
          <w:i/>
          <w:sz w:val="24"/>
          <w:szCs w:val="24"/>
        </w:rPr>
      </w:pPr>
      <w:r>
        <w:rPr>
          <w:rFonts w:ascii="Times New Roman" w:hAnsi="Times New Roman" w:cs="Times New Roman"/>
          <w:i/>
          <w:sz w:val="24"/>
          <w:szCs w:val="24"/>
        </w:rPr>
        <w:t>Survey Instrument Development</w:t>
      </w:r>
    </w:p>
    <w:p w14:paraId="2F9D78C6" w14:textId="44A948E2" w:rsidR="006102B4" w:rsidRDefault="006102B4" w:rsidP="006102B4">
      <w:pPr>
        <w:pStyle w:val="NoSpacing"/>
        <w:rPr>
          <w:rFonts w:ascii="Times New Roman" w:hAnsi="Times New Roman" w:cs="Times New Roman"/>
          <w:sz w:val="24"/>
          <w:szCs w:val="24"/>
        </w:rPr>
      </w:pPr>
      <w:r>
        <w:rPr>
          <w:rFonts w:ascii="Times New Roman" w:hAnsi="Times New Roman" w:cs="Times New Roman"/>
          <w:sz w:val="24"/>
          <w:szCs w:val="24"/>
        </w:rPr>
        <w:t xml:space="preserve">The survey was developed using a participatory action research process. The following </w:t>
      </w:r>
      <w:r w:rsidRPr="006102B4">
        <w:rPr>
          <w:rFonts w:ascii="Times New Roman" w:hAnsi="Times New Roman" w:cs="Times New Roman"/>
          <w:sz w:val="24"/>
          <w:szCs w:val="24"/>
        </w:rPr>
        <w:t xml:space="preserve">stakeholders </w:t>
      </w:r>
      <w:r>
        <w:rPr>
          <w:rFonts w:ascii="Times New Roman" w:hAnsi="Times New Roman" w:cs="Times New Roman"/>
          <w:sz w:val="24"/>
          <w:szCs w:val="24"/>
        </w:rPr>
        <w:t>formed</w:t>
      </w:r>
      <w:r w:rsidRPr="006102B4">
        <w:rPr>
          <w:rFonts w:ascii="Times New Roman" w:hAnsi="Times New Roman" w:cs="Times New Roman"/>
          <w:sz w:val="24"/>
          <w:szCs w:val="24"/>
        </w:rPr>
        <w:t xml:space="preserve"> </w:t>
      </w:r>
      <w:r>
        <w:rPr>
          <w:rFonts w:ascii="Times New Roman" w:hAnsi="Times New Roman" w:cs="Times New Roman"/>
          <w:sz w:val="24"/>
          <w:szCs w:val="24"/>
        </w:rPr>
        <w:t>the</w:t>
      </w:r>
      <w:r w:rsidRPr="006102B4">
        <w:rPr>
          <w:rFonts w:ascii="Times New Roman" w:hAnsi="Times New Roman" w:cs="Times New Roman"/>
          <w:sz w:val="24"/>
          <w:szCs w:val="24"/>
        </w:rPr>
        <w:t xml:space="preserve"> survey design team: three older adults with diabetes, two caregivers, two internal medicine physicians, two geriatricians, one endocrinologist, and one pharmacist. Team members met by video conference in three two-hour meetings to review relevant guidelines</w:t>
      </w:r>
      <w:r>
        <w:rPr>
          <w:rFonts w:ascii="Times New Roman" w:hAnsi="Times New Roman" w:cs="Times New Roman"/>
          <w:sz w:val="24"/>
          <w:szCs w:val="24"/>
        </w:rPr>
        <w:t xml:space="preserve">, </w:t>
      </w:r>
      <w:r w:rsidRPr="006102B4">
        <w:rPr>
          <w:rFonts w:ascii="Times New Roman" w:hAnsi="Times New Roman" w:cs="Times New Roman"/>
          <w:sz w:val="24"/>
          <w:szCs w:val="24"/>
        </w:rPr>
        <w:t>define survey objectives and iteratively refine the content.</w:t>
      </w:r>
      <w:r>
        <w:rPr>
          <w:rFonts w:ascii="Times New Roman" w:hAnsi="Times New Roman" w:cs="Times New Roman"/>
          <w:sz w:val="24"/>
          <w:szCs w:val="24"/>
        </w:rPr>
        <w:t xml:space="preserve"> To refine the survey for clarity, the survey was </w:t>
      </w:r>
      <w:r w:rsidRPr="006102B4">
        <w:rPr>
          <w:rFonts w:ascii="Times New Roman" w:hAnsi="Times New Roman" w:cs="Times New Roman"/>
          <w:sz w:val="24"/>
          <w:szCs w:val="24"/>
        </w:rPr>
        <w:t>pilot-tested among three physicians</w:t>
      </w:r>
      <w:r>
        <w:rPr>
          <w:rFonts w:ascii="Times New Roman" w:hAnsi="Times New Roman" w:cs="Times New Roman"/>
          <w:sz w:val="24"/>
          <w:szCs w:val="24"/>
        </w:rPr>
        <w:t xml:space="preserve"> (one general internist, one endocrinologist, and one medicine/pediatrics physician)</w:t>
      </w:r>
      <w:r w:rsidRPr="006102B4">
        <w:rPr>
          <w:rFonts w:ascii="Times New Roman" w:hAnsi="Times New Roman" w:cs="Times New Roman"/>
          <w:sz w:val="24"/>
          <w:szCs w:val="24"/>
        </w:rPr>
        <w:t xml:space="preserve"> using cognitive interviewing</w:t>
      </w:r>
      <w:r>
        <w:rPr>
          <w:rFonts w:ascii="Times New Roman" w:hAnsi="Times New Roman" w:cs="Times New Roman"/>
          <w:sz w:val="24"/>
          <w:szCs w:val="24"/>
        </w:rPr>
        <w:t xml:space="preserve">. All pilot-testers reported good </w:t>
      </w:r>
      <w:r w:rsidR="000D11A7">
        <w:rPr>
          <w:rFonts w:ascii="Times New Roman" w:hAnsi="Times New Roman" w:cs="Times New Roman"/>
          <w:sz w:val="24"/>
          <w:szCs w:val="24"/>
        </w:rPr>
        <w:t>understanding of the survey questions</w:t>
      </w:r>
      <w:r>
        <w:rPr>
          <w:rFonts w:ascii="Times New Roman" w:hAnsi="Times New Roman" w:cs="Times New Roman"/>
          <w:sz w:val="24"/>
          <w:szCs w:val="24"/>
        </w:rPr>
        <w:t xml:space="preserve"> and min</w:t>
      </w:r>
      <w:bookmarkStart w:id="0" w:name="_GoBack"/>
      <w:bookmarkEnd w:id="0"/>
      <w:r>
        <w:rPr>
          <w:rFonts w:ascii="Times New Roman" w:hAnsi="Times New Roman" w:cs="Times New Roman"/>
          <w:sz w:val="24"/>
          <w:szCs w:val="24"/>
        </w:rPr>
        <w:t>imal changes were made.</w:t>
      </w:r>
      <w:r w:rsidR="003F4901" w:rsidRPr="003F4901">
        <w:t xml:space="preserve"> </w:t>
      </w:r>
      <w:r w:rsidR="003F4901" w:rsidRPr="003F4901">
        <w:rPr>
          <w:rFonts w:ascii="Times New Roman" w:hAnsi="Times New Roman" w:cs="Times New Roman"/>
          <w:sz w:val="24"/>
          <w:szCs w:val="24"/>
        </w:rPr>
        <w:t>The final survey was six pages and took approximately ten minutes to complete.</w:t>
      </w:r>
    </w:p>
    <w:p w14:paraId="1C79BD28" w14:textId="77777777" w:rsidR="000D7147" w:rsidRDefault="000D7147" w:rsidP="0012469F">
      <w:pPr>
        <w:pStyle w:val="NoSpacing"/>
        <w:rPr>
          <w:rFonts w:ascii="Times New Roman" w:hAnsi="Times New Roman" w:cs="Times New Roman"/>
          <w:sz w:val="24"/>
          <w:szCs w:val="24"/>
        </w:rPr>
      </w:pPr>
    </w:p>
    <w:p w14:paraId="0A27CD77" w14:textId="0ABBF724" w:rsidR="000D7147" w:rsidRPr="00596D6F" w:rsidRDefault="000D7147" w:rsidP="0012469F">
      <w:pPr>
        <w:pStyle w:val="NoSpacing"/>
        <w:rPr>
          <w:rFonts w:ascii="Times New Roman" w:hAnsi="Times New Roman" w:cs="Times New Roman"/>
          <w:i/>
          <w:sz w:val="24"/>
          <w:szCs w:val="24"/>
        </w:rPr>
      </w:pPr>
      <w:r>
        <w:rPr>
          <w:rFonts w:ascii="Times New Roman" w:hAnsi="Times New Roman" w:cs="Times New Roman"/>
          <w:i/>
          <w:sz w:val="24"/>
          <w:szCs w:val="24"/>
        </w:rPr>
        <w:t>Sampling of Physicians</w:t>
      </w:r>
    </w:p>
    <w:p w14:paraId="6ABA6EAE" w14:textId="2B585758" w:rsidR="000D11A7" w:rsidRDefault="006102B4" w:rsidP="006102B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Pr="000D7147">
        <w:rPr>
          <w:rFonts w:ascii="Times New Roman" w:hAnsi="Times New Roman" w:cs="Times New Roman"/>
          <w:sz w:val="24"/>
          <w:szCs w:val="24"/>
        </w:rPr>
        <w:t>American Medical Association (AMA) Physician Masterfile</w:t>
      </w:r>
      <w:r>
        <w:rPr>
          <w:rFonts w:ascii="Times New Roman" w:hAnsi="Times New Roman" w:cs="Times New Roman"/>
          <w:sz w:val="24"/>
          <w:szCs w:val="24"/>
        </w:rPr>
        <w:t xml:space="preserve"> is </w:t>
      </w:r>
      <w:r w:rsidRPr="000D7147">
        <w:rPr>
          <w:rFonts w:ascii="Times New Roman" w:hAnsi="Times New Roman" w:cs="Times New Roman"/>
          <w:sz w:val="24"/>
          <w:szCs w:val="24"/>
        </w:rPr>
        <w:t>a list of all practicing U.S. physicians</w:t>
      </w:r>
      <w:r>
        <w:rPr>
          <w:rFonts w:ascii="Times New Roman" w:hAnsi="Times New Roman" w:cs="Times New Roman"/>
          <w:sz w:val="24"/>
          <w:szCs w:val="24"/>
        </w:rPr>
        <w:t xml:space="preserve"> maintained by the AMA.</w:t>
      </w:r>
      <w:r w:rsidR="000D11A7">
        <w:rPr>
          <w:rFonts w:ascii="Times New Roman" w:hAnsi="Times New Roman" w:cs="Times New Roman"/>
          <w:sz w:val="24"/>
          <w:szCs w:val="24"/>
        </w:rPr>
        <w:t xml:space="preserve"> From the AMA Physician Masterfile, physician</w:t>
      </w:r>
      <w:r w:rsidR="00830A0E">
        <w:rPr>
          <w:rFonts w:ascii="Times New Roman" w:hAnsi="Times New Roman" w:cs="Times New Roman"/>
          <w:sz w:val="24"/>
          <w:szCs w:val="24"/>
        </w:rPr>
        <w:t>s</w:t>
      </w:r>
      <w:r w:rsidR="000D11A7">
        <w:rPr>
          <w:rFonts w:ascii="Times New Roman" w:hAnsi="Times New Roman" w:cs="Times New Roman"/>
          <w:sz w:val="24"/>
          <w:szCs w:val="24"/>
        </w:rPr>
        <w:t xml:space="preserve"> </w:t>
      </w:r>
      <w:r w:rsidR="00830A0E">
        <w:rPr>
          <w:rFonts w:ascii="Times New Roman" w:hAnsi="Times New Roman" w:cs="Times New Roman"/>
          <w:sz w:val="24"/>
          <w:szCs w:val="24"/>
        </w:rPr>
        <w:t>were</w:t>
      </w:r>
      <w:r w:rsidR="000D11A7">
        <w:rPr>
          <w:rFonts w:ascii="Times New Roman" w:hAnsi="Times New Roman" w:cs="Times New Roman"/>
          <w:sz w:val="24"/>
          <w:szCs w:val="24"/>
        </w:rPr>
        <w:t xml:space="preserve"> first selected </w:t>
      </w:r>
      <w:r w:rsidR="00830A0E">
        <w:rPr>
          <w:rFonts w:ascii="Times New Roman" w:hAnsi="Times New Roman" w:cs="Times New Roman"/>
          <w:sz w:val="24"/>
          <w:szCs w:val="24"/>
        </w:rPr>
        <w:t>on the basis of</w:t>
      </w:r>
      <w:r w:rsidR="000D11A7">
        <w:rPr>
          <w:rFonts w:ascii="Times New Roman" w:hAnsi="Times New Roman" w:cs="Times New Roman"/>
          <w:sz w:val="24"/>
          <w:szCs w:val="24"/>
        </w:rPr>
        <w:t xml:space="preserve"> meeting inclusion criteria of practicing in the outpatient setting and</w:t>
      </w:r>
      <w:r w:rsidR="003F4901">
        <w:rPr>
          <w:rFonts w:ascii="Times New Roman" w:hAnsi="Times New Roman" w:cs="Times New Roman"/>
          <w:sz w:val="24"/>
          <w:szCs w:val="24"/>
        </w:rPr>
        <w:t xml:space="preserve"> being of one the targeted primary specialties</w:t>
      </w:r>
      <w:r w:rsidR="009646EF">
        <w:rPr>
          <w:rFonts w:ascii="Times New Roman" w:hAnsi="Times New Roman" w:cs="Times New Roman"/>
          <w:sz w:val="24"/>
          <w:szCs w:val="24"/>
        </w:rPr>
        <w:t xml:space="preserve">: </w:t>
      </w:r>
      <w:r w:rsidR="009646EF" w:rsidRPr="009646EF">
        <w:rPr>
          <w:rFonts w:ascii="Times New Roman" w:hAnsi="Times New Roman" w:cs="Times New Roman"/>
          <w:sz w:val="24"/>
          <w:szCs w:val="24"/>
        </w:rPr>
        <w:t xml:space="preserve">general medicine (internal medicine, family medicine / general practice, or medicine-pediatrics), geriatrics, </w:t>
      </w:r>
      <w:r w:rsidR="009646EF">
        <w:rPr>
          <w:rFonts w:ascii="Times New Roman" w:hAnsi="Times New Roman" w:cs="Times New Roman"/>
          <w:sz w:val="24"/>
          <w:szCs w:val="24"/>
        </w:rPr>
        <w:t>or</w:t>
      </w:r>
      <w:r w:rsidR="009646EF" w:rsidRPr="009646EF">
        <w:rPr>
          <w:rFonts w:ascii="Times New Roman" w:hAnsi="Times New Roman" w:cs="Times New Roman"/>
          <w:sz w:val="24"/>
          <w:szCs w:val="24"/>
        </w:rPr>
        <w:t xml:space="preserve"> endocrinology</w:t>
      </w:r>
      <w:r w:rsidR="003F4901">
        <w:rPr>
          <w:rFonts w:ascii="Times New Roman" w:hAnsi="Times New Roman" w:cs="Times New Roman"/>
          <w:sz w:val="24"/>
          <w:szCs w:val="24"/>
        </w:rPr>
        <w:t>. A random sample of the targeted size was then selected from each specialty category.</w:t>
      </w:r>
      <w:r w:rsidR="00DD479F">
        <w:rPr>
          <w:rFonts w:ascii="Times New Roman" w:hAnsi="Times New Roman" w:cs="Times New Roman"/>
          <w:sz w:val="24"/>
          <w:szCs w:val="24"/>
        </w:rPr>
        <w:t xml:space="preserve"> </w:t>
      </w:r>
      <w:r w:rsidR="00DD479F" w:rsidRPr="00DD479F">
        <w:rPr>
          <w:rFonts w:ascii="Times New Roman" w:hAnsi="Times New Roman" w:cs="Times New Roman"/>
          <w:sz w:val="24"/>
          <w:szCs w:val="24"/>
        </w:rPr>
        <w:t>The response rate was calculated as the number of responding physicians (eligible or ineligible) divided by the total number of surveys delivered.</w:t>
      </w:r>
    </w:p>
    <w:p w14:paraId="10A4A05A" w14:textId="16A864DB" w:rsidR="006102B4" w:rsidRDefault="006102B4" w:rsidP="006102B4">
      <w:pPr>
        <w:pStyle w:val="NoSpacing"/>
        <w:rPr>
          <w:rFonts w:ascii="Times New Roman" w:hAnsi="Times New Roman" w:cs="Times New Roman"/>
          <w:sz w:val="24"/>
          <w:szCs w:val="24"/>
        </w:rPr>
      </w:pPr>
    </w:p>
    <w:p w14:paraId="5531D5F6" w14:textId="2CF64EF6" w:rsidR="006102B4" w:rsidRDefault="004B294A" w:rsidP="006102B4">
      <w:pPr>
        <w:pStyle w:val="NoSpacing"/>
        <w:rPr>
          <w:rFonts w:ascii="Times New Roman" w:hAnsi="Times New Roman" w:cs="Times New Roman"/>
          <w:i/>
          <w:sz w:val="24"/>
          <w:szCs w:val="24"/>
        </w:rPr>
      </w:pPr>
      <w:r>
        <w:rPr>
          <w:rFonts w:ascii="Times New Roman" w:hAnsi="Times New Roman" w:cs="Times New Roman"/>
          <w:i/>
          <w:sz w:val="24"/>
          <w:szCs w:val="24"/>
        </w:rPr>
        <w:t xml:space="preserve">Ascertainment of </w:t>
      </w:r>
      <w:r w:rsidR="006102B4">
        <w:rPr>
          <w:rFonts w:ascii="Times New Roman" w:hAnsi="Times New Roman" w:cs="Times New Roman"/>
          <w:i/>
          <w:sz w:val="24"/>
          <w:szCs w:val="24"/>
        </w:rPr>
        <w:t>Physician Characteristics</w:t>
      </w:r>
    </w:p>
    <w:p w14:paraId="6DCB264A" w14:textId="211D282C" w:rsidR="006102B4" w:rsidRPr="006102B4" w:rsidRDefault="003F4901" w:rsidP="006102B4">
      <w:pPr>
        <w:pStyle w:val="NoSpacing"/>
        <w:rPr>
          <w:rFonts w:ascii="Times New Roman" w:hAnsi="Times New Roman" w:cs="Times New Roman"/>
          <w:sz w:val="24"/>
          <w:szCs w:val="24"/>
        </w:rPr>
      </w:pPr>
      <w:r>
        <w:rPr>
          <w:rFonts w:ascii="Times New Roman" w:hAnsi="Times New Roman" w:cs="Times New Roman"/>
          <w:sz w:val="24"/>
          <w:szCs w:val="24"/>
        </w:rPr>
        <w:t xml:space="preserve">The AMA Physician Masterfile provided data on physicians’ </w:t>
      </w:r>
      <w:r w:rsidRPr="003F4901">
        <w:rPr>
          <w:rFonts w:ascii="Times New Roman" w:hAnsi="Times New Roman" w:cs="Times New Roman"/>
          <w:sz w:val="24"/>
          <w:szCs w:val="24"/>
        </w:rPr>
        <w:t>age, years in practice, and practice location.</w:t>
      </w:r>
      <w:r>
        <w:rPr>
          <w:rFonts w:ascii="Times New Roman" w:hAnsi="Times New Roman" w:cs="Times New Roman"/>
          <w:sz w:val="24"/>
          <w:szCs w:val="24"/>
        </w:rPr>
        <w:t xml:space="preserve"> </w:t>
      </w:r>
      <w:r w:rsidR="006102B4" w:rsidRPr="00596D6F">
        <w:rPr>
          <w:rFonts w:ascii="Times New Roman" w:hAnsi="Times New Roman" w:cs="Times New Roman"/>
          <w:sz w:val="24"/>
          <w:szCs w:val="24"/>
        </w:rPr>
        <w:t>Physicians self-reported their demographics, primary specialty, and professional and practice characteristics</w:t>
      </w:r>
      <w:r>
        <w:rPr>
          <w:rFonts w:ascii="Times New Roman" w:hAnsi="Times New Roman" w:cs="Times New Roman"/>
          <w:sz w:val="24"/>
          <w:szCs w:val="24"/>
        </w:rPr>
        <w:t>.</w:t>
      </w:r>
      <w:r w:rsidR="006102B4" w:rsidRPr="00596D6F">
        <w:rPr>
          <w:rFonts w:ascii="Times New Roman" w:hAnsi="Times New Roman" w:cs="Times New Roman"/>
          <w:sz w:val="24"/>
          <w:szCs w:val="24"/>
        </w:rPr>
        <w:t xml:space="preserve"> </w:t>
      </w:r>
      <w:r>
        <w:rPr>
          <w:rFonts w:ascii="Times New Roman" w:hAnsi="Times New Roman" w:cs="Times New Roman"/>
          <w:sz w:val="24"/>
          <w:szCs w:val="24"/>
        </w:rPr>
        <w:t>S</w:t>
      </w:r>
      <w:r w:rsidR="006102B4" w:rsidRPr="00596D6F">
        <w:rPr>
          <w:rFonts w:ascii="Times New Roman" w:hAnsi="Times New Roman" w:cs="Times New Roman"/>
          <w:sz w:val="24"/>
          <w:szCs w:val="24"/>
        </w:rPr>
        <w:t>elf-reported data were used, rather than data from the AMA Masterfile, when both were available. For the 5.3% of respondents who selected multiple specialties, the primary specialty in the AMA Masterfile was used.</w:t>
      </w:r>
    </w:p>
    <w:p w14:paraId="6DC9F0BE" w14:textId="151B91CA" w:rsidR="000D7147" w:rsidRDefault="000D7147" w:rsidP="0012469F">
      <w:pPr>
        <w:pStyle w:val="NoSpacing"/>
        <w:rPr>
          <w:rFonts w:ascii="Times New Roman" w:hAnsi="Times New Roman" w:cs="Times New Roman"/>
          <w:sz w:val="24"/>
          <w:szCs w:val="24"/>
        </w:rPr>
      </w:pPr>
    </w:p>
    <w:p w14:paraId="5DB4AED9" w14:textId="477E2425" w:rsidR="000D7147" w:rsidRDefault="000D7147" w:rsidP="0012469F">
      <w:pPr>
        <w:pStyle w:val="NoSpacing"/>
        <w:rPr>
          <w:rFonts w:ascii="Times New Roman" w:hAnsi="Times New Roman" w:cs="Times New Roman"/>
          <w:i/>
          <w:sz w:val="24"/>
          <w:szCs w:val="24"/>
        </w:rPr>
      </w:pPr>
      <w:r>
        <w:rPr>
          <w:rFonts w:ascii="Times New Roman" w:hAnsi="Times New Roman" w:cs="Times New Roman"/>
          <w:i/>
          <w:sz w:val="24"/>
          <w:szCs w:val="24"/>
        </w:rPr>
        <w:t>Survey Distribution</w:t>
      </w:r>
    </w:p>
    <w:p w14:paraId="3EF1CFA6" w14:textId="1F331405" w:rsidR="003F4901" w:rsidRDefault="003F4901" w:rsidP="0012469F">
      <w:pPr>
        <w:pStyle w:val="NoSpacing"/>
        <w:rPr>
          <w:rFonts w:ascii="Times New Roman" w:hAnsi="Times New Roman" w:cs="Times New Roman"/>
          <w:sz w:val="24"/>
          <w:szCs w:val="24"/>
        </w:rPr>
      </w:pPr>
      <w:r w:rsidRPr="003F4901">
        <w:rPr>
          <w:rFonts w:ascii="Times New Roman" w:hAnsi="Times New Roman" w:cs="Times New Roman"/>
          <w:sz w:val="24"/>
          <w:szCs w:val="24"/>
        </w:rPr>
        <w:t>The survey was mailed on June 7, 2021 in hand-addressed envelopes that included a $10 Amazon gift card, a stamped return envelope, and the option to respond online</w:t>
      </w:r>
      <w:r>
        <w:rPr>
          <w:rFonts w:ascii="Times New Roman" w:hAnsi="Times New Roman" w:cs="Times New Roman"/>
          <w:sz w:val="24"/>
          <w:szCs w:val="24"/>
        </w:rPr>
        <w:t xml:space="preserve"> using a secure Qualtrics form. The first mailing was sent</w:t>
      </w:r>
      <w:r w:rsidRPr="003F4901">
        <w:rPr>
          <w:rFonts w:ascii="Times New Roman" w:hAnsi="Times New Roman" w:cs="Times New Roman"/>
          <w:sz w:val="24"/>
          <w:szCs w:val="24"/>
        </w:rPr>
        <w:t xml:space="preserve"> on June 7, 2021</w:t>
      </w:r>
      <w:r>
        <w:rPr>
          <w:rFonts w:ascii="Times New Roman" w:hAnsi="Times New Roman" w:cs="Times New Roman"/>
          <w:sz w:val="24"/>
          <w:szCs w:val="24"/>
        </w:rPr>
        <w:t xml:space="preserve">, and two follow-up mailings to nonrespondents were sent at approximately </w:t>
      </w:r>
      <w:r w:rsidRPr="003F4901">
        <w:rPr>
          <w:rFonts w:ascii="Times New Roman" w:hAnsi="Times New Roman" w:cs="Times New Roman"/>
          <w:sz w:val="24"/>
          <w:szCs w:val="24"/>
        </w:rPr>
        <w:t>12-week intervals</w:t>
      </w:r>
      <w:r>
        <w:rPr>
          <w:rFonts w:ascii="Times New Roman" w:hAnsi="Times New Roman" w:cs="Times New Roman"/>
          <w:sz w:val="24"/>
          <w:szCs w:val="24"/>
        </w:rPr>
        <w:t xml:space="preserve">. Subsequently, nonrespondents were then sent </w:t>
      </w:r>
      <w:r w:rsidRPr="003F4901">
        <w:rPr>
          <w:rFonts w:ascii="Times New Roman" w:hAnsi="Times New Roman" w:cs="Times New Roman"/>
          <w:sz w:val="24"/>
          <w:szCs w:val="24"/>
        </w:rPr>
        <w:t>three email broadcasts at two- to four-week intervals</w:t>
      </w:r>
      <w:r>
        <w:rPr>
          <w:rFonts w:ascii="Times New Roman" w:hAnsi="Times New Roman" w:cs="Times New Roman"/>
          <w:sz w:val="24"/>
          <w:szCs w:val="24"/>
        </w:rPr>
        <w:t xml:space="preserve">. Email were provided by the AMA Physician Masterfile and 88% of physicians had emails available. </w:t>
      </w:r>
    </w:p>
    <w:p w14:paraId="33F9ADA2" w14:textId="141C29EA" w:rsidR="000D7147" w:rsidRDefault="000D7147" w:rsidP="0012469F">
      <w:pPr>
        <w:pStyle w:val="NoSpacing"/>
        <w:rPr>
          <w:rFonts w:ascii="Times New Roman" w:hAnsi="Times New Roman" w:cs="Times New Roman"/>
          <w:sz w:val="24"/>
          <w:szCs w:val="24"/>
        </w:rPr>
      </w:pPr>
    </w:p>
    <w:p w14:paraId="32C7FA91" w14:textId="5A85E25C" w:rsidR="000D7147" w:rsidRDefault="000D11A7" w:rsidP="0012469F">
      <w:pPr>
        <w:pStyle w:val="NoSpacing"/>
        <w:rPr>
          <w:rFonts w:ascii="Times New Roman" w:hAnsi="Times New Roman" w:cs="Times New Roman"/>
          <w:sz w:val="24"/>
          <w:szCs w:val="24"/>
        </w:rPr>
      </w:pPr>
      <w:r>
        <w:rPr>
          <w:rFonts w:ascii="Times New Roman" w:hAnsi="Times New Roman" w:cs="Times New Roman"/>
          <w:i/>
          <w:sz w:val="24"/>
          <w:szCs w:val="24"/>
        </w:rPr>
        <w:t>Phone Calls to Nonrespondents</w:t>
      </w:r>
    </w:p>
    <w:p w14:paraId="31696B58" w14:textId="5406CA86" w:rsidR="000D7147" w:rsidRPr="00596D6F" w:rsidRDefault="003F4901" w:rsidP="0012469F">
      <w:pPr>
        <w:pStyle w:val="NoSpacing"/>
        <w:rPr>
          <w:rFonts w:ascii="Times New Roman" w:hAnsi="Times New Roman" w:cs="Times New Roman"/>
          <w:sz w:val="24"/>
          <w:szCs w:val="24"/>
        </w:rPr>
      </w:pPr>
      <w:r w:rsidRPr="00596D6F">
        <w:rPr>
          <w:rFonts w:ascii="Times New Roman" w:hAnsi="Times New Roman" w:cs="Times New Roman"/>
          <w:sz w:val="24"/>
          <w:szCs w:val="24"/>
        </w:rPr>
        <w:t xml:space="preserve">We placed phone calls to nonrespondents’ offices to ascertain </w:t>
      </w:r>
      <w:r>
        <w:rPr>
          <w:rFonts w:ascii="Times New Roman" w:hAnsi="Times New Roman" w:cs="Times New Roman"/>
          <w:sz w:val="24"/>
          <w:szCs w:val="24"/>
        </w:rPr>
        <w:t xml:space="preserve">physicians’ </w:t>
      </w:r>
      <w:r w:rsidRPr="00596D6F">
        <w:rPr>
          <w:rFonts w:ascii="Times New Roman" w:hAnsi="Times New Roman" w:cs="Times New Roman"/>
          <w:sz w:val="24"/>
          <w:szCs w:val="24"/>
        </w:rPr>
        <w:t>eligibility and whether the listed mailing address was accurate.</w:t>
      </w:r>
      <w:r>
        <w:rPr>
          <w:rFonts w:ascii="Times New Roman" w:hAnsi="Times New Roman" w:cs="Times New Roman"/>
          <w:sz w:val="24"/>
          <w:szCs w:val="24"/>
        </w:rPr>
        <w:t xml:space="preserve"> </w:t>
      </w:r>
      <w:r w:rsidR="002A3B4E">
        <w:rPr>
          <w:rFonts w:ascii="Times New Roman" w:hAnsi="Times New Roman" w:cs="Times New Roman"/>
          <w:sz w:val="24"/>
          <w:szCs w:val="24"/>
        </w:rPr>
        <w:t xml:space="preserve">For physicians who were ineligible, we documented reasons for ineligibility. We marked surveys as not able to be delivered if we were able to determine that they were mailed to an incorrect office address. </w:t>
      </w:r>
      <w:r>
        <w:rPr>
          <w:rFonts w:ascii="Times New Roman" w:hAnsi="Times New Roman" w:cs="Times New Roman"/>
          <w:sz w:val="24"/>
          <w:szCs w:val="24"/>
        </w:rPr>
        <w:t>If we were unable to reach the physician’s office, their eligibility status was not changed.</w:t>
      </w:r>
    </w:p>
    <w:p w14:paraId="119CC9E0" w14:textId="2D9ADCF0" w:rsidR="003F4901" w:rsidRDefault="003F4901">
      <w:pPr>
        <w:rPr>
          <w:rFonts w:ascii="Times New Roman" w:hAnsi="Times New Roman" w:cs="Times New Roman"/>
          <w:b/>
          <w:sz w:val="24"/>
          <w:szCs w:val="24"/>
        </w:rPr>
      </w:pPr>
      <w:r>
        <w:rPr>
          <w:rFonts w:ascii="Times New Roman" w:hAnsi="Times New Roman" w:cs="Times New Roman"/>
          <w:b/>
          <w:sz w:val="24"/>
          <w:szCs w:val="24"/>
        </w:rPr>
        <w:br w:type="page"/>
      </w:r>
    </w:p>
    <w:p w14:paraId="149FF073" w14:textId="0EF61553" w:rsidR="0012469F" w:rsidRPr="0012469F" w:rsidRDefault="007313A1" w:rsidP="0012469F">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0012469F" w:rsidRPr="0012469F">
        <w:rPr>
          <w:rFonts w:ascii="Times New Roman" w:hAnsi="Times New Roman" w:cs="Times New Roman"/>
          <w:b/>
          <w:sz w:val="24"/>
          <w:szCs w:val="24"/>
        </w:rPr>
        <w:t xml:space="preserve">Table </w:t>
      </w:r>
      <w:r>
        <w:rPr>
          <w:rFonts w:ascii="Times New Roman" w:hAnsi="Times New Roman" w:cs="Times New Roman"/>
          <w:b/>
          <w:sz w:val="24"/>
          <w:szCs w:val="24"/>
        </w:rPr>
        <w:t>S</w:t>
      </w:r>
      <w:r w:rsidR="0012469F" w:rsidRPr="0012469F">
        <w:rPr>
          <w:rFonts w:ascii="Times New Roman" w:hAnsi="Times New Roman" w:cs="Times New Roman"/>
          <w:b/>
          <w:sz w:val="24"/>
          <w:szCs w:val="24"/>
        </w:rPr>
        <w:t>1.</w:t>
      </w:r>
      <w:r w:rsidR="0012469F" w:rsidRPr="0012469F">
        <w:rPr>
          <w:rFonts w:ascii="Times New Roman" w:hAnsi="Times New Roman" w:cs="Times New Roman"/>
          <w:sz w:val="24"/>
          <w:szCs w:val="24"/>
        </w:rPr>
        <w:t xml:space="preserve"> Multinomial </w:t>
      </w:r>
      <w:r w:rsidR="00616314">
        <w:rPr>
          <w:rFonts w:ascii="Times New Roman" w:hAnsi="Times New Roman" w:cs="Times New Roman"/>
          <w:sz w:val="24"/>
          <w:szCs w:val="24"/>
        </w:rPr>
        <w:t xml:space="preserve">logistic </w:t>
      </w:r>
      <w:r w:rsidR="0012469F" w:rsidRPr="0012469F">
        <w:rPr>
          <w:rFonts w:ascii="Times New Roman" w:hAnsi="Times New Roman" w:cs="Times New Roman"/>
          <w:sz w:val="24"/>
          <w:szCs w:val="24"/>
        </w:rPr>
        <w:t>regression models for association between predictors of interest and physicians’ actions in the base case of clinical scenarios</w:t>
      </w:r>
      <w:r w:rsidR="0012469F">
        <w:rPr>
          <w:rFonts w:ascii="Times New Roman" w:hAnsi="Times New Roman" w:cs="Times New Roman"/>
          <w:sz w:val="24"/>
          <w:szCs w:val="24"/>
        </w:rPr>
        <w:t xml:space="preserve"> </w:t>
      </w:r>
    </w:p>
    <w:p w14:paraId="521430F5" w14:textId="77777777" w:rsidR="0012469F" w:rsidRDefault="0012469F" w:rsidP="0012469F">
      <w:pPr>
        <w:pStyle w:val="NoSpacing"/>
        <w:rPr>
          <w:rFonts w:ascii="Times New Roman" w:hAnsi="Times New Roman" w:cs="Times New Roman"/>
          <w:b/>
          <w:sz w:val="24"/>
          <w:szCs w:val="24"/>
        </w:rPr>
      </w:pPr>
    </w:p>
    <w:tbl>
      <w:tblPr>
        <w:tblStyle w:val="TableGrid"/>
        <w:tblW w:w="10800" w:type="dxa"/>
        <w:tblLook w:val="04A0" w:firstRow="1" w:lastRow="0" w:firstColumn="1" w:lastColumn="0" w:noHBand="0" w:noVBand="1"/>
      </w:tblPr>
      <w:tblGrid>
        <w:gridCol w:w="3600"/>
        <w:gridCol w:w="4176"/>
        <w:gridCol w:w="3024"/>
      </w:tblGrid>
      <w:tr w:rsidR="0012469F" w:rsidRPr="0012469F" w14:paraId="76843099" w14:textId="77777777" w:rsidTr="008212EA">
        <w:tc>
          <w:tcPr>
            <w:tcW w:w="3600" w:type="dxa"/>
          </w:tcPr>
          <w:p w14:paraId="0C702CD1" w14:textId="52D58821" w:rsidR="0012469F" w:rsidRPr="0012469F" w:rsidRDefault="0012469F" w:rsidP="0012469F">
            <w:pPr>
              <w:pStyle w:val="NoSpacing"/>
              <w:rPr>
                <w:rFonts w:ascii="Times New Roman" w:hAnsi="Times New Roman" w:cs="Times New Roman"/>
                <w:b/>
                <w:sz w:val="20"/>
                <w:szCs w:val="24"/>
              </w:rPr>
            </w:pPr>
            <w:r w:rsidRPr="0012469F">
              <w:rPr>
                <w:rFonts w:ascii="Times New Roman" w:hAnsi="Times New Roman" w:cs="Times New Roman"/>
                <w:b/>
                <w:sz w:val="20"/>
                <w:szCs w:val="24"/>
              </w:rPr>
              <w:t>Analysis</w:t>
            </w:r>
          </w:p>
        </w:tc>
        <w:tc>
          <w:tcPr>
            <w:tcW w:w="4176" w:type="dxa"/>
          </w:tcPr>
          <w:p w14:paraId="4673FB55" w14:textId="0EE98162" w:rsidR="0012469F" w:rsidRPr="0012469F" w:rsidRDefault="0012469F" w:rsidP="0012469F">
            <w:pPr>
              <w:pStyle w:val="NoSpacing"/>
              <w:rPr>
                <w:rFonts w:ascii="Times New Roman" w:hAnsi="Times New Roman" w:cs="Times New Roman"/>
                <w:b/>
                <w:sz w:val="20"/>
                <w:szCs w:val="24"/>
              </w:rPr>
            </w:pPr>
            <w:r>
              <w:rPr>
                <w:rFonts w:ascii="Times New Roman" w:hAnsi="Times New Roman" w:cs="Times New Roman"/>
                <w:b/>
                <w:sz w:val="20"/>
                <w:szCs w:val="24"/>
              </w:rPr>
              <w:t>Predictors</w:t>
            </w:r>
          </w:p>
        </w:tc>
        <w:tc>
          <w:tcPr>
            <w:tcW w:w="3024" w:type="dxa"/>
          </w:tcPr>
          <w:p w14:paraId="6A7DC890" w14:textId="3F93BA93" w:rsidR="0012469F" w:rsidRPr="0012469F" w:rsidRDefault="00C0388F" w:rsidP="0012469F">
            <w:pPr>
              <w:pStyle w:val="NoSpacing"/>
              <w:rPr>
                <w:rFonts w:ascii="Times New Roman" w:hAnsi="Times New Roman" w:cs="Times New Roman"/>
                <w:b/>
                <w:sz w:val="20"/>
                <w:szCs w:val="24"/>
              </w:rPr>
            </w:pPr>
            <w:r>
              <w:rPr>
                <w:rFonts w:ascii="Times New Roman" w:hAnsi="Times New Roman" w:cs="Times New Roman"/>
                <w:b/>
                <w:sz w:val="20"/>
                <w:szCs w:val="24"/>
              </w:rPr>
              <w:t>Multi-level o</w:t>
            </w:r>
            <w:r w:rsidR="0012469F">
              <w:rPr>
                <w:rFonts w:ascii="Times New Roman" w:hAnsi="Times New Roman" w:cs="Times New Roman"/>
                <w:b/>
                <w:sz w:val="20"/>
                <w:szCs w:val="24"/>
              </w:rPr>
              <w:t>utcome</w:t>
            </w:r>
          </w:p>
        </w:tc>
      </w:tr>
      <w:tr w:rsidR="0012469F" w:rsidRPr="0012469F" w14:paraId="198378B0" w14:textId="77777777" w:rsidTr="008212EA">
        <w:tc>
          <w:tcPr>
            <w:tcW w:w="3600" w:type="dxa"/>
          </w:tcPr>
          <w:p w14:paraId="48495A30" w14:textId="2B930585" w:rsidR="0012469F" w:rsidRPr="0012469F" w:rsidRDefault="0012469F" w:rsidP="0012469F">
            <w:pPr>
              <w:pStyle w:val="NoSpacing"/>
              <w:rPr>
                <w:rFonts w:ascii="Times New Roman" w:hAnsi="Times New Roman" w:cs="Times New Roman"/>
                <w:sz w:val="20"/>
                <w:szCs w:val="24"/>
              </w:rPr>
            </w:pPr>
            <w:r>
              <w:rPr>
                <w:rFonts w:ascii="Times New Roman" w:hAnsi="Times New Roman" w:cs="Times New Roman"/>
                <w:sz w:val="20"/>
                <w:szCs w:val="24"/>
              </w:rPr>
              <w:t xml:space="preserve">Association between </w:t>
            </w:r>
            <w:r w:rsidR="001B18F7">
              <w:rPr>
                <w:rFonts w:ascii="Times New Roman" w:hAnsi="Times New Roman" w:cs="Times New Roman"/>
                <w:sz w:val="20"/>
                <w:szCs w:val="24"/>
              </w:rPr>
              <w:t>the clinical scenario (1, 2, or 3)</w:t>
            </w:r>
            <w:r>
              <w:rPr>
                <w:rFonts w:ascii="Times New Roman" w:hAnsi="Times New Roman" w:cs="Times New Roman"/>
                <w:sz w:val="20"/>
                <w:szCs w:val="24"/>
              </w:rPr>
              <w:t xml:space="preserve"> </w:t>
            </w:r>
            <w:r w:rsidR="008212EA">
              <w:rPr>
                <w:rFonts w:ascii="Times New Roman" w:hAnsi="Times New Roman" w:cs="Times New Roman"/>
                <w:sz w:val="20"/>
                <w:szCs w:val="24"/>
              </w:rPr>
              <w:t>and</w:t>
            </w:r>
            <w:r>
              <w:rPr>
                <w:rFonts w:ascii="Times New Roman" w:hAnsi="Times New Roman" w:cs="Times New Roman"/>
                <w:sz w:val="20"/>
                <w:szCs w:val="24"/>
              </w:rPr>
              <w:t xml:space="preserve"> </w:t>
            </w:r>
            <w:r w:rsidR="008212EA">
              <w:rPr>
                <w:rFonts w:ascii="Times New Roman" w:hAnsi="Times New Roman" w:cs="Times New Roman"/>
                <w:sz w:val="20"/>
                <w:szCs w:val="24"/>
              </w:rPr>
              <w:t xml:space="preserve">how physicians modified </w:t>
            </w:r>
            <w:r w:rsidR="009B5E33">
              <w:rPr>
                <w:rFonts w:ascii="Times New Roman" w:hAnsi="Times New Roman" w:cs="Times New Roman"/>
                <w:sz w:val="20"/>
                <w:szCs w:val="24"/>
              </w:rPr>
              <w:t>hypoglycemia-causing</w:t>
            </w:r>
            <w:r w:rsidR="008212EA">
              <w:rPr>
                <w:rFonts w:ascii="Times New Roman" w:hAnsi="Times New Roman" w:cs="Times New Roman"/>
                <w:sz w:val="20"/>
                <w:szCs w:val="24"/>
              </w:rPr>
              <w:t xml:space="preserve"> medications</w:t>
            </w:r>
          </w:p>
        </w:tc>
        <w:tc>
          <w:tcPr>
            <w:tcW w:w="4176" w:type="dxa"/>
          </w:tcPr>
          <w:p w14:paraId="691B9E00" w14:textId="168E26AD" w:rsidR="00D46F37" w:rsidRPr="00D46F37" w:rsidRDefault="00D46F37" w:rsidP="00D46F37">
            <w:pPr>
              <w:pStyle w:val="NoSpacing"/>
              <w:rPr>
                <w:rFonts w:ascii="Times New Roman" w:hAnsi="Times New Roman" w:cs="Times New Roman"/>
                <w:sz w:val="20"/>
                <w:szCs w:val="24"/>
                <w:u w:val="single"/>
              </w:rPr>
            </w:pPr>
            <w:r w:rsidRPr="00D46F37">
              <w:rPr>
                <w:rFonts w:ascii="Times New Roman" w:hAnsi="Times New Roman" w:cs="Times New Roman"/>
                <w:sz w:val="20"/>
                <w:szCs w:val="24"/>
                <w:u w:val="single"/>
              </w:rPr>
              <w:t>Predictor of interest:</w:t>
            </w:r>
          </w:p>
          <w:p w14:paraId="2FF2A6C0" w14:textId="604CE3EA" w:rsidR="00D46F37" w:rsidRPr="005F4566" w:rsidRDefault="0012469F" w:rsidP="005F4566">
            <w:pPr>
              <w:pStyle w:val="NoSpacing"/>
              <w:numPr>
                <w:ilvl w:val="0"/>
                <w:numId w:val="2"/>
              </w:numPr>
              <w:ind w:left="144" w:hanging="144"/>
              <w:rPr>
                <w:rFonts w:ascii="Times New Roman" w:hAnsi="Times New Roman" w:cs="Times New Roman"/>
                <w:sz w:val="20"/>
                <w:szCs w:val="24"/>
              </w:rPr>
            </w:pPr>
            <w:r>
              <w:rPr>
                <w:rFonts w:ascii="Times New Roman" w:hAnsi="Times New Roman" w:cs="Times New Roman"/>
                <w:sz w:val="20"/>
                <w:szCs w:val="24"/>
              </w:rPr>
              <w:t>Clinical scenario</w:t>
            </w:r>
          </w:p>
          <w:p w14:paraId="36882C72" w14:textId="2177C260" w:rsidR="00D46F37" w:rsidRPr="00D46F37" w:rsidRDefault="00D46F37" w:rsidP="005F4566">
            <w:pPr>
              <w:pStyle w:val="NoSpacing"/>
              <w:spacing w:before="120"/>
              <w:rPr>
                <w:rFonts w:ascii="Times New Roman" w:hAnsi="Times New Roman" w:cs="Times New Roman"/>
                <w:sz w:val="20"/>
                <w:szCs w:val="24"/>
                <w:u w:val="single"/>
              </w:rPr>
            </w:pPr>
            <w:r w:rsidRPr="00D46F37">
              <w:rPr>
                <w:rFonts w:ascii="Times New Roman" w:hAnsi="Times New Roman" w:cs="Times New Roman"/>
                <w:sz w:val="20"/>
                <w:szCs w:val="24"/>
                <w:u w:val="single"/>
              </w:rPr>
              <w:t>Adjusted for:</w:t>
            </w:r>
          </w:p>
          <w:p w14:paraId="4115BFF9" w14:textId="29140B8E" w:rsidR="0012469F" w:rsidRPr="0012469F" w:rsidRDefault="0012469F" w:rsidP="00C0388F">
            <w:pPr>
              <w:pStyle w:val="NoSpacing"/>
              <w:numPr>
                <w:ilvl w:val="0"/>
                <w:numId w:val="2"/>
              </w:numPr>
              <w:ind w:left="144" w:hanging="144"/>
              <w:rPr>
                <w:rFonts w:ascii="Times New Roman" w:hAnsi="Times New Roman" w:cs="Times New Roman"/>
                <w:sz w:val="20"/>
                <w:szCs w:val="24"/>
              </w:rPr>
            </w:pPr>
            <w:r>
              <w:rPr>
                <w:rFonts w:ascii="Times New Roman" w:hAnsi="Times New Roman" w:cs="Times New Roman"/>
                <w:sz w:val="20"/>
                <w:szCs w:val="24"/>
              </w:rPr>
              <w:t>Physician specialty</w:t>
            </w:r>
          </w:p>
        </w:tc>
        <w:tc>
          <w:tcPr>
            <w:tcW w:w="3024" w:type="dxa"/>
          </w:tcPr>
          <w:p w14:paraId="45813F32" w14:textId="4FED7394" w:rsidR="005E3599" w:rsidRPr="005E3599" w:rsidRDefault="005E3599" w:rsidP="005E3599">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Increase medication</w:t>
            </w:r>
          </w:p>
          <w:p w14:paraId="4D5FAF2B" w14:textId="32007FD1" w:rsidR="0012469F" w:rsidRDefault="0012469F" w:rsidP="00C0388F">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Decrease</w:t>
            </w:r>
            <w:r w:rsidR="005E3599">
              <w:rPr>
                <w:rFonts w:ascii="Times New Roman" w:hAnsi="Times New Roman" w:cs="Times New Roman"/>
                <w:sz w:val="20"/>
                <w:szCs w:val="24"/>
              </w:rPr>
              <w:t xml:space="preserve"> medication</w:t>
            </w:r>
          </w:p>
          <w:p w14:paraId="5E80055E" w14:textId="1F894F83" w:rsidR="005E3599" w:rsidRPr="005E3599" w:rsidRDefault="005E3599" w:rsidP="005E3599">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Stop medication</w:t>
            </w:r>
          </w:p>
          <w:p w14:paraId="6DC4C151" w14:textId="77777777" w:rsidR="0012469F" w:rsidRDefault="0012469F" w:rsidP="00C0388F">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Switch medication</w:t>
            </w:r>
          </w:p>
          <w:p w14:paraId="7A7299CE" w14:textId="79B2FC45" w:rsidR="008D4A20" w:rsidRPr="0012469F" w:rsidRDefault="008D4A20" w:rsidP="00C0388F">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vs. No change (ref)</w:t>
            </w:r>
          </w:p>
        </w:tc>
      </w:tr>
      <w:tr w:rsidR="008212EA" w:rsidRPr="0012469F" w14:paraId="1E38F122" w14:textId="77777777" w:rsidTr="008212EA">
        <w:tc>
          <w:tcPr>
            <w:tcW w:w="3600" w:type="dxa"/>
          </w:tcPr>
          <w:p w14:paraId="27BE4919" w14:textId="714B4641" w:rsidR="008212EA" w:rsidRDefault="008212EA" w:rsidP="0012469F">
            <w:pPr>
              <w:pStyle w:val="NoSpacing"/>
              <w:rPr>
                <w:rFonts w:ascii="Times New Roman" w:hAnsi="Times New Roman" w:cs="Times New Roman"/>
                <w:sz w:val="20"/>
                <w:szCs w:val="24"/>
              </w:rPr>
            </w:pPr>
            <w:r>
              <w:rPr>
                <w:rFonts w:ascii="Times New Roman" w:hAnsi="Times New Roman" w:cs="Times New Roman"/>
                <w:sz w:val="20"/>
                <w:szCs w:val="24"/>
              </w:rPr>
              <w:t xml:space="preserve">Association between physicians’ recommended HbA1c target for older adults with good health and how physicians modified </w:t>
            </w:r>
            <w:r w:rsidR="009B5E33">
              <w:rPr>
                <w:rFonts w:ascii="Times New Roman" w:hAnsi="Times New Roman" w:cs="Times New Roman"/>
                <w:sz w:val="20"/>
                <w:szCs w:val="24"/>
              </w:rPr>
              <w:t>glimepiride</w:t>
            </w:r>
            <w:r>
              <w:rPr>
                <w:rFonts w:ascii="Times New Roman" w:hAnsi="Times New Roman" w:cs="Times New Roman"/>
                <w:sz w:val="20"/>
                <w:szCs w:val="24"/>
              </w:rPr>
              <w:t xml:space="preserve"> in scenario 1 (patient with good health)</w:t>
            </w:r>
          </w:p>
        </w:tc>
        <w:tc>
          <w:tcPr>
            <w:tcW w:w="4176" w:type="dxa"/>
          </w:tcPr>
          <w:p w14:paraId="72BAD8E6" w14:textId="77777777" w:rsidR="008212EA" w:rsidRPr="00D46F37" w:rsidRDefault="008212EA" w:rsidP="008212EA">
            <w:pPr>
              <w:pStyle w:val="NoSpacing"/>
              <w:rPr>
                <w:rFonts w:ascii="Times New Roman" w:hAnsi="Times New Roman" w:cs="Times New Roman"/>
                <w:sz w:val="20"/>
                <w:szCs w:val="24"/>
                <w:u w:val="single"/>
              </w:rPr>
            </w:pPr>
            <w:r w:rsidRPr="00D46F37">
              <w:rPr>
                <w:rFonts w:ascii="Times New Roman" w:hAnsi="Times New Roman" w:cs="Times New Roman"/>
                <w:sz w:val="20"/>
                <w:szCs w:val="24"/>
                <w:u w:val="single"/>
              </w:rPr>
              <w:t>Predictor of interest:</w:t>
            </w:r>
          </w:p>
          <w:p w14:paraId="051FE233" w14:textId="12B43C16" w:rsidR="008212EA" w:rsidRPr="005F4566" w:rsidRDefault="009B5E33" w:rsidP="008212EA">
            <w:pPr>
              <w:pStyle w:val="NoSpacing"/>
              <w:numPr>
                <w:ilvl w:val="0"/>
                <w:numId w:val="2"/>
              </w:numPr>
              <w:ind w:left="144" w:hanging="144"/>
              <w:rPr>
                <w:rFonts w:ascii="Times New Roman" w:hAnsi="Times New Roman" w:cs="Times New Roman"/>
                <w:sz w:val="20"/>
                <w:szCs w:val="24"/>
              </w:rPr>
            </w:pPr>
            <w:r>
              <w:rPr>
                <w:rFonts w:ascii="Times New Roman" w:hAnsi="Times New Roman" w:cs="Times New Roman"/>
                <w:sz w:val="20"/>
                <w:szCs w:val="24"/>
              </w:rPr>
              <w:t>Selected</w:t>
            </w:r>
            <w:r w:rsidR="008212EA">
              <w:rPr>
                <w:rFonts w:ascii="Times New Roman" w:hAnsi="Times New Roman" w:cs="Times New Roman"/>
                <w:sz w:val="20"/>
                <w:szCs w:val="24"/>
              </w:rPr>
              <w:t xml:space="preserve"> HbA1c target for older adults with good health relative to ADA guidelines (below</w:t>
            </w:r>
            <w:r>
              <w:rPr>
                <w:rFonts w:ascii="Times New Roman" w:hAnsi="Times New Roman" w:cs="Times New Roman"/>
                <w:sz w:val="20"/>
                <w:szCs w:val="24"/>
              </w:rPr>
              <w:t xml:space="preserve">, </w:t>
            </w:r>
            <w:r w:rsidR="008212EA">
              <w:rPr>
                <w:rFonts w:ascii="Times New Roman" w:hAnsi="Times New Roman" w:cs="Times New Roman"/>
                <w:sz w:val="20"/>
                <w:szCs w:val="24"/>
              </w:rPr>
              <w:t>above</w:t>
            </w:r>
            <w:r>
              <w:rPr>
                <w:rFonts w:ascii="Times New Roman" w:hAnsi="Times New Roman" w:cs="Times New Roman"/>
                <w:sz w:val="20"/>
                <w:szCs w:val="24"/>
              </w:rPr>
              <w:t xml:space="preserve">, or </w:t>
            </w:r>
            <w:r w:rsidR="008212EA">
              <w:rPr>
                <w:rFonts w:ascii="Times New Roman" w:hAnsi="Times New Roman" w:cs="Times New Roman"/>
                <w:sz w:val="20"/>
                <w:szCs w:val="24"/>
              </w:rPr>
              <w:t xml:space="preserve">at guidelines - reference) </w:t>
            </w:r>
          </w:p>
          <w:p w14:paraId="00793E9D" w14:textId="77777777" w:rsidR="008212EA" w:rsidRPr="00D46F37" w:rsidRDefault="008212EA" w:rsidP="008212EA">
            <w:pPr>
              <w:pStyle w:val="NoSpacing"/>
              <w:spacing w:before="120"/>
              <w:rPr>
                <w:rFonts w:ascii="Times New Roman" w:hAnsi="Times New Roman" w:cs="Times New Roman"/>
                <w:sz w:val="20"/>
                <w:szCs w:val="24"/>
                <w:u w:val="single"/>
              </w:rPr>
            </w:pPr>
            <w:r w:rsidRPr="00D46F37">
              <w:rPr>
                <w:rFonts w:ascii="Times New Roman" w:hAnsi="Times New Roman" w:cs="Times New Roman"/>
                <w:sz w:val="20"/>
                <w:szCs w:val="24"/>
                <w:u w:val="single"/>
              </w:rPr>
              <w:t>Adjusted for:</w:t>
            </w:r>
          </w:p>
          <w:p w14:paraId="4A070964" w14:textId="20E2DC47" w:rsidR="008212EA" w:rsidRPr="00D46F37" w:rsidRDefault="008212EA" w:rsidP="008212EA">
            <w:pPr>
              <w:pStyle w:val="NoSpacing"/>
              <w:numPr>
                <w:ilvl w:val="0"/>
                <w:numId w:val="2"/>
              </w:numPr>
              <w:ind w:left="144" w:hanging="144"/>
              <w:rPr>
                <w:rFonts w:ascii="Times New Roman" w:hAnsi="Times New Roman" w:cs="Times New Roman"/>
                <w:sz w:val="20"/>
                <w:szCs w:val="24"/>
                <w:u w:val="single"/>
              </w:rPr>
            </w:pPr>
            <w:r>
              <w:rPr>
                <w:rFonts w:ascii="Times New Roman" w:hAnsi="Times New Roman" w:cs="Times New Roman"/>
                <w:sz w:val="20"/>
                <w:szCs w:val="24"/>
              </w:rPr>
              <w:t>Physician specialty</w:t>
            </w:r>
          </w:p>
        </w:tc>
        <w:tc>
          <w:tcPr>
            <w:tcW w:w="3024" w:type="dxa"/>
          </w:tcPr>
          <w:p w14:paraId="1D6F91F2" w14:textId="77777777" w:rsidR="008212EA" w:rsidRDefault="008212EA" w:rsidP="008212EA">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Decrease or stop medication</w:t>
            </w:r>
          </w:p>
          <w:p w14:paraId="349B969A" w14:textId="77777777" w:rsidR="008212EA" w:rsidRDefault="008212EA" w:rsidP="008212EA">
            <w:pPr>
              <w:pStyle w:val="NoSpacing"/>
              <w:numPr>
                <w:ilvl w:val="0"/>
                <w:numId w:val="1"/>
              </w:numPr>
              <w:ind w:left="144" w:hanging="144"/>
              <w:rPr>
                <w:rFonts w:ascii="Times New Roman" w:hAnsi="Times New Roman" w:cs="Times New Roman"/>
                <w:sz w:val="20"/>
                <w:szCs w:val="24"/>
              </w:rPr>
            </w:pPr>
            <w:r w:rsidRPr="00C0388F">
              <w:rPr>
                <w:rFonts w:ascii="Times New Roman" w:hAnsi="Times New Roman" w:cs="Times New Roman"/>
                <w:sz w:val="20"/>
                <w:szCs w:val="24"/>
              </w:rPr>
              <w:t>Switch medication</w:t>
            </w:r>
          </w:p>
          <w:p w14:paraId="0B001BD8" w14:textId="10D77476" w:rsidR="008212EA" w:rsidRPr="008212EA" w:rsidRDefault="008212EA" w:rsidP="008212EA">
            <w:pPr>
              <w:pStyle w:val="NoSpacing"/>
              <w:numPr>
                <w:ilvl w:val="0"/>
                <w:numId w:val="1"/>
              </w:numPr>
              <w:ind w:left="144" w:hanging="144"/>
              <w:rPr>
                <w:rFonts w:ascii="Times New Roman" w:hAnsi="Times New Roman" w:cs="Times New Roman"/>
                <w:sz w:val="20"/>
                <w:szCs w:val="24"/>
              </w:rPr>
            </w:pPr>
            <w:r w:rsidRPr="008212EA">
              <w:rPr>
                <w:rFonts w:ascii="Times New Roman" w:hAnsi="Times New Roman" w:cs="Times New Roman"/>
                <w:sz w:val="20"/>
                <w:szCs w:val="24"/>
              </w:rPr>
              <w:t>vs. No change or increase (ref)</w:t>
            </w:r>
          </w:p>
        </w:tc>
      </w:tr>
      <w:tr w:rsidR="008212EA" w:rsidRPr="0012469F" w14:paraId="2CECA0FA" w14:textId="77777777" w:rsidTr="008212EA">
        <w:tc>
          <w:tcPr>
            <w:tcW w:w="3600" w:type="dxa"/>
          </w:tcPr>
          <w:p w14:paraId="34E46DCE" w14:textId="534E33B1" w:rsidR="008212EA" w:rsidRDefault="008212EA" w:rsidP="008212EA">
            <w:pPr>
              <w:pStyle w:val="NoSpacing"/>
              <w:rPr>
                <w:rFonts w:ascii="Times New Roman" w:hAnsi="Times New Roman" w:cs="Times New Roman"/>
                <w:sz w:val="20"/>
                <w:szCs w:val="24"/>
              </w:rPr>
            </w:pPr>
            <w:r>
              <w:rPr>
                <w:rFonts w:ascii="Times New Roman" w:hAnsi="Times New Roman" w:cs="Times New Roman"/>
                <w:sz w:val="20"/>
                <w:szCs w:val="24"/>
              </w:rPr>
              <w:t xml:space="preserve">Association between physicians’ recommended HbA1c target for older adults with complex health and how physicians modified </w:t>
            </w:r>
            <w:r w:rsidR="009B5E33">
              <w:rPr>
                <w:rFonts w:ascii="Times New Roman" w:hAnsi="Times New Roman" w:cs="Times New Roman"/>
                <w:sz w:val="20"/>
                <w:szCs w:val="24"/>
              </w:rPr>
              <w:t>insulin glargine</w:t>
            </w:r>
            <w:r>
              <w:rPr>
                <w:rFonts w:ascii="Times New Roman" w:hAnsi="Times New Roman" w:cs="Times New Roman"/>
                <w:sz w:val="20"/>
                <w:szCs w:val="24"/>
              </w:rPr>
              <w:t xml:space="preserve"> in scenario 2 (patient with complex health)</w:t>
            </w:r>
          </w:p>
        </w:tc>
        <w:tc>
          <w:tcPr>
            <w:tcW w:w="4176" w:type="dxa"/>
          </w:tcPr>
          <w:p w14:paraId="0C0EABA4" w14:textId="77777777" w:rsidR="008212EA" w:rsidRPr="00D46F37" w:rsidRDefault="008212EA" w:rsidP="008212EA">
            <w:pPr>
              <w:pStyle w:val="NoSpacing"/>
              <w:rPr>
                <w:rFonts w:ascii="Times New Roman" w:hAnsi="Times New Roman" w:cs="Times New Roman"/>
                <w:sz w:val="20"/>
                <w:szCs w:val="24"/>
                <w:u w:val="single"/>
              </w:rPr>
            </w:pPr>
            <w:r w:rsidRPr="00D46F37">
              <w:rPr>
                <w:rFonts w:ascii="Times New Roman" w:hAnsi="Times New Roman" w:cs="Times New Roman"/>
                <w:sz w:val="20"/>
                <w:szCs w:val="24"/>
                <w:u w:val="single"/>
              </w:rPr>
              <w:t>Predictor of interest:</w:t>
            </w:r>
          </w:p>
          <w:p w14:paraId="29DB6754" w14:textId="1E32A180" w:rsidR="008212EA" w:rsidRPr="005F4566" w:rsidRDefault="009B5E33" w:rsidP="008212EA">
            <w:pPr>
              <w:pStyle w:val="NoSpacing"/>
              <w:numPr>
                <w:ilvl w:val="0"/>
                <w:numId w:val="2"/>
              </w:numPr>
              <w:ind w:left="144" w:hanging="144"/>
              <w:rPr>
                <w:rFonts w:ascii="Times New Roman" w:hAnsi="Times New Roman" w:cs="Times New Roman"/>
                <w:sz w:val="20"/>
                <w:szCs w:val="24"/>
              </w:rPr>
            </w:pPr>
            <w:r>
              <w:rPr>
                <w:rFonts w:ascii="Times New Roman" w:hAnsi="Times New Roman" w:cs="Times New Roman"/>
                <w:sz w:val="20"/>
                <w:szCs w:val="24"/>
              </w:rPr>
              <w:t xml:space="preserve">Selected </w:t>
            </w:r>
            <w:r w:rsidR="008212EA">
              <w:rPr>
                <w:rFonts w:ascii="Times New Roman" w:hAnsi="Times New Roman" w:cs="Times New Roman"/>
                <w:sz w:val="20"/>
                <w:szCs w:val="24"/>
              </w:rPr>
              <w:t xml:space="preserve">HbA1c target for older adults with complex health relative to ADA guidelines </w:t>
            </w:r>
            <w:r>
              <w:rPr>
                <w:rFonts w:ascii="Times New Roman" w:hAnsi="Times New Roman" w:cs="Times New Roman"/>
                <w:sz w:val="20"/>
                <w:szCs w:val="24"/>
              </w:rPr>
              <w:t>(below, above, or at guidelines - reference)</w:t>
            </w:r>
          </w:p>
          <w:p w14:paraId="6117D68F" w14:textId="77777777" w:rsidR="008212EA" w:rsidRPr="00D46F37" w:rsidRDefault="008212EA" w:rsidP="008212EA">
            <w:pPr>
              <w:pStyle w:val="NoSpacing"/>
              <w:spacing w:before="120"/>
              <w:rPr>
                <w:rFonts w:ascii="Times New Roman" w:hAnsi="Times New Roman" w:cs="Times New Roman"/>
                <w:sz w:val="20"/>
                <w:szCs w:val="24"/>
                <w:u w:val="single"/>
              </w:rPr>
            </w:pPr>
            <w:r w:rsidRPr="00D46F37">
              <w:rPr>
                <w:rFonts w:ascii="Times New Roman" w:hAnsi="Times New Roman" w:cs="Times New Roman"/>
                <w:sz w:val="20"/>
                <w:szCs w:val="24"/>
                <w:u w:val="single"/>
              </w:rPr>
              <w:t>Adjusted for:</w:t>
            </w:r>
          </w:p>
          <w:p w14:paraId="3A553773" w14:textId="784748F1" w:rsidR="008212EA" w:rsidRPr="00D46F37" w:rsidRDefault="008212EA" w:rsidP="008212EA">
            <w:pPr>
              <w:pStyle w:val="NoSpacing"/>
              <w:numPr>
                <w:ilvl w:val="0"/>
                <w:numId w:val="2"/>
              </w:numPr>
              <w:ind w:left="144" w:hanging="144"/>
              <w:rPr>
                <w:rFonts w:ascii="Times New Roman" w:hAnsi="Times New Roman" w:cs="Times New Roman"/>
                <w:sz w:val="20"/>
                <w:szCs w:val="24"/>
                <w:u w:val="single"/>
              </w:rPr>
            </w:pPr>
            <w:r w:rsidRPr="00C0388F">
              <w:rPr>
                <w:rFonts w:ascii="Times New Roman" w:hAnsi="Times New Roman" w:cs="Times New Roman"/>
                <w:sz w:val="20"/>
                <w:szCs w:val="24"/>
              </w:rPr>
              <w:t>Physician specialty</w:t>
            </w:r>
          </w:p>
        </w:tc>
        <w:tc>
          <w:tcPr>
            <w:tcW w:w="3024" w:type="dxa"/>
          </w:tcPr>
          <w:p w14:paraId="0CCC7D53" w14:textId="77777777" w:rsidR="008212EA" w:rsidRDefault="008212EA" w:rsidP="008212EA">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Decrease or stop medication</w:t>
            </w:r>
          </w:p>
          <w:p w14:paraId="1BF08F67" w14:textId="77777777" w:rsidR="008212EA" w:rsidRDefault="008212EA" w:rsidP="008212EA">
            <w:pPr>
              <w:pStyle w:val="NoSpacing"/>
              <w:numPr>
                <w:ilvl w:val="0"/>
                <w:numId w:val="1"/>
              </w:numPr>
              <w:ind w:left="144" w:hanging="144"/>
              <w:rPr>
                <w:rFonts w:ascii="Times New Roman" w:hAnsi="Times New Roman" w:cs="Times New Roman"/>
                <w:sz w:val="20"/>
                <w:szCs w:val="24"/>
              </w:rPr>
            </w:pPr>
            <w:r w:rsidRPr="00C0388F">
              <w:rPr>
                <w:rFonts w:ascii="Times New Roman" w:hAnsi="Times New Roman" w:cs="Times New Roman"/>
                <w:sz w:val="20"/>
                <w:szCs w:val="24"/>
              </w:rPr>
              <w:t>Switch medication</w:t>
            </w:r>
          </w:p>
          <w:p w14:paraId="723D18C8" w14:textId="76BA295F" w:rsidR="008212EA" w:rsidRDefault="008212EA" w:rsidP="008212EA">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vs. No change or increase (ref)</w:t>
            </w:r>
          </w:p>
        </w:tc>
      </w:tr>
      <w:tr w:rsidR="008212EA" w:rsidRPr="0012469F" w14:paraId="10081FEA" w14:textId="77777777" w:rsidTr="008212EA">
        <w:tc>
          <w:tcPr>
            <w:tcW w:w="3600" w:type="dxa"/>
          </w:tcPr>
          <w:p w14:paraId="38532C49" w14:textId="1FA7CEB3" w:rsidR="008212EA" w:rsidRDefault="008212EA" w:rsidP="008212EA">
            <w:pPr>
              <w:pStyle w:val="NoSpacing"/>
              <w:rPr>
                <w:rFonts w:ascii="Times New Roman" w:hAnsi="Times New Roman" w:cs="Times New Roman"/>
                <w:sz w:val="20"/>
                <w:szCs w:val="24"/>
              </w:rPr>
            </w:pPr>
            <w:r>
              <w:rPr>
                <w:rFonts w:ascii="Times New Roman" w:hAnsi="Times New Roman" w:cs="Times New Roman"/>
                <w:sz w:val="20"/>
                <w:szCs w:val="24"/>
              </w:rPr>
              <w:t xml:space="preserve">Association between physicians’ recommended HbA1c target for older adults with poor health and how physicians modified </w:t>
            </w:r>
            <w:r w:rsidR="009B5E33">
              <w:rPr>
                <w:rFonts w:ascii="Times New Roman" w:hAnsi="Times New Roman" w:cs="Times New Roman"/>
                <w:sz w:val="20"/>
                <w:szCs w:val="24"/>
              </w:rPr>
              <w:t>glipizide</w:t>
            </w:r>
            <w:r>
              <w:rPr>
                <w:rFonts w:ascii="Times New Roman" w:hAnsi="Times New Roman" w:cs="Times New Roman"/>
                <w:sz w:val="20"/>
                <w:szCs w:val="24"/>
              </w:rPr>
              <w:t xml:space="preserve"> in scenario 3 (patient with poor health)</w:t>
            </w:r>
          </w:p>
        </w:tc>
        <w:tc>
          <w:tcPr>
            <w:tcW w:w="4176" w:type="dxa"/>
          </w:tcPr>
          <w:p w14:paraId="04D0FA18" w14:textId="77777777" w:rsidR="008212EA" w:rsidRPr="00D46F37" w:rsidRDefault="008212EA" w:rsidP="008212EA">
            <w:pPr>
              <w:pStyle w:val="NoSpacing"/>
              <w:rPr>
                <w:rFonts w:ascii="Times New Roman" w:hAnsi="Times New Roman" w:cs="Times New Roman"/>
                <w:sz w:val="20"/>
                <w:szCs w:val="24"/>
                <w:u w:val="single"/>
              </w:rPr>
            </w:pPr>
            <w:r w:rsidRPr="00D46F37">
              <w:rPr>
                <w:rFonts w:ascii="Times New Roman" w:hAnsi="Times New Roman" w:cs="Times New Roman"/>
                <w:sz w:val="20"/>
                <w:szCs w:val="24"/>
                <w:u w:val="single"/>
              </w:rPr>
              <w:t>Predictor of interest:</w:t>
            </w:r>
          </w:p>
          <w:p w14:paraId="60171281" w14:textId="2438A457" w:rsidR="008212EA" w:rsidRPr="005F4566" w:rsidRDefault="009B5E33" w:rsidP="008212EA">
            <w:pPr>
              <w:pStyle w:val="NoSpacing"/>
              <w:numPr>
                <w:ilvl w:val="0"/>
                <w:numId w:val="2"/>
              </w:numPr>
              <w:ind w:left="144" w:hanging="144"/>
              <w:rPr>
                <w:rFonts w:ascii="Times New Roman" w:hAnsi="Times New Roman" w:cs="Times New Roman"/>
                <w:sz w:val="20"/>
                <w:szCs w:val="24"/>
              </w:rPr>
            </w:pPr>
            <w:r>
              <w:rPr>
                <w:rFonts w:ascii="Times New Roman" w:hAnsi="Times New Roman" w:cs="Times New Roman"/>
                <w:sz w:val="20"/>
                <w:szCs w:val="24"/>
              </w:rPr>
              <w:t xml:space="preserve">Selected </w:t>
            </w:r>
            <w:r w:rsidR="008212EA">
              <w:rPr>
                <w:rFonts w:ascii="Times New Roman" w:hAnsi="Times New Roman" w:cs="Times New Roman"/>
                <w:sz w:val="20"/>
                <w:szCs w:val="24"/>
              </w:rPr>
              <w:t>HbA1c target for older adults with poor health relative to ADA guidelines</w:t>
            </w:r>
            <w:r>
              <w:rPr>
                <w:rFonts w:ascii="Times New Roman" w:hAnsi="Times New Roman" w:cs="Times New Roman"/>
                <w:sz w:val="20"/>
                <w:szCs w:val="24"/>
              </w:rPr>
              <w:t xml:space="preserve"> (below, above, or at guidelines - reference)</w:t>
            </w:r>
          </w:p>
          <w:p w14:paraId="702DCA02" w14:textId="77777777" w:rsidR="008212EA" w:rsidRPr="00D46F37" w:rsidRDefault="008212EA" w:rsidP="008212EA">
            <w:pPr>
              <w:pStyle w:val="NoSpacing"/>
              <w:spacing w:before="120"/>
              <w:rPr>
                <w:rFonts w:ascii="Times New Roman" w:hAnsi="Times New Roman" w:cs="Times New Roman"/>
                <w:sz w:val="20"/>
                <w:szCs w:val="24"/>
                <w:u w:val="single"/>
              </w:rPr>
            </w:pPr>
            <w:r w:rsidRPr="00D46F37">
              <w:rPr>
                <w:rFonts w:ascii="Times New Roman" w:hAnsi="Times New Roman" w:cs="Times New Roman"/>
                <w:sz w:val="20"/>
                <w:szCs w:val="24"/>
                <w:u w:val="single"/>
              </w:rPr>
              <w:t>Adjusted for:</w:t>
            </w:r>
          </w:p>
          <w:p w14:paraId="69D6AFE1" w14:textId="18BFAFE4" w:rsidR="008212EA" w:rsidRPr="00D46F37" w:rsidRDefault="008212EA" w:rsidP="008212EA">
            <w:pPr>
              <w:pStyle w:val="NoSpacing"/>
              <w:numPr>
                <w:ilvl w:val="0"/>
                <w:numId w:val="2"/>
              </w:numPr>
              <w:ind w:left="144" w:hanging="144"/>
              <w:rPr>
                <w:rFonts w:ascii="Times New Roman" w:hAnsi="Times New Roman" w:cs="Times New Roman"/>
                <w:sz w:val="20"/>
                <w:szCs w:val="24"/>
                <w:u w:val="single"/>
              </w:rPr>
            </w:pPr>
            <w:r w:rsidRPr="00C0388F">
              <w:rPr>
                <w:rFonts w:ascii="Times New Roman" w:hAnsi="Times New Roman" w:cs="Times New Roman"/>
                <w:sz w:val="20"/>
                <w:szCs w:val="24"/>
              </w:rPr>
              <w:t>Physician specialty</w:t>
            </w:r>
          </w:p>
        </w:tc>
        <w:tc>
          <w:tcPr>
            <w:tcW w:w="3024" w:type="dxa"/>
          </w:tcPr>
          <w:p w14:paraId="7EED0304" w14:textId="77777777" w:rsidR="008212EA" w:rsidRDefault="008212EA" w:rsidP="008212EA">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Decrease or stop medication</w:t>
            </w:r>
          </w:p>
          <w:p w14:paraId="6599B5D3" w14:textId="77777777" w:rsidR="008212EA" w:rsidRDefault="008212EA" w:rsidP="008212EA">
            <w:pPr>
              <w:pStyle w:val="NoSpacing"/>
              <w:numPr>
                <w:ilvl w:val="0"/>
                <w:numId w:val="1"/>
              </w:numPr>
              <w:ind w:left="144" w:hanging="144"/>
              <w:rPr>
                <w:rFonts w:ascii="Times New Roman" w:hAnsi="Times New Roman" w:cs="Times New Roman"/>
                <w:sz w:val="20"/>
                <w:szCs w:val="24"/>
              </w:rPr>
            </w:pPr>
            <w:r w:rsidRPr="00C0388F">
              <w:rPr>
                <w:rFonts w:ascii="Times New Roman" w:hAnsi="Times New Roman" w:cs="Times New Roman"/>
                <w:sz w:val="20"/>
                <w:szCs w:val="24"/>
              </w:rPr>
              <w:t>Switch medication</w:t>
            </w:r>
          </w:p>
          <w:p w14:paraId="6C262FE4" w14:textId="54E145C7" w:rsidR="008212EA" w:rsidRDefault="008212EA" w:rsidP="008212EA">
            <w:pPr>
              <w:pStyle w:val="NoSpacing"/>
              <w:numPr>
                <w:ilvl w:val="0"/>
                <w:numId w:val="1"/>
              </w:numPr>
              <w:ind w:left="144" w:hanging="144"/>
              <w:rPr>
                <w:rFonts w:ascii="Times New Roman" w:hAnsi="Times New Roman" w:cs="Times New Roman"/>
                <w:sz w:val="20"/>
                <w:szCs w:val="24"/>
              </w:rPr>
            </w:pPr>
            <w:r>
              <w:rPr>
                <w:rFonts w:ascii="Times New Roman" w:hAnsi="Times New Roman" w:cs="Times New Roman"/>
                <w:sz w:val="20"/>
                <w:szCs w:val="24"/>
              </w:rPr>
              <w:t>vs. No change or increase (ref)</w:t>
            </w:r>
          </w:p>
        </w:tc>
      </w:tr>
    </w:tbl>
    <w:p w14:paraId="28D682F0" w14:textId="595EFAB6" w:rsidR="0012469F" w:rsidRPr="007C25E3" w:rsidRDefault="007C25E3" w:rsidP="0012469F">
      <w:pPr>
        <w:pStyle w:val="NoSpacing"/>
        <w:rPr>
          <w:rFonts w:ascii="Times New Roman" w:hAnsi="Times New Roman" w:cs="Times New Roman"/>
          <w:sz w:val="20"/>
          <w:szCs w:val="24"/>
        </w:rPr>
      </w:pPr>
      <w:r w:rsidRPr="007C25E3">
        <w:rPr>
          <w:rFonts w:ascii="Times New Roman" w:hAnsi="Times New Roman" w:cs="Times New Roman"/>
          <w:sz w:val="20"/>
          <w:szCs w:val="24"/>
        </w:rPr>
        <w:t>Abbreviations: ADA, American Diabetes Association</w:t>
      </w:r>
    </w:p>
    <w:p w14:paraId="2CAF3EAF" w14:textId="5A049930" w:rsidR="007C25E3" w:rsidRDefault="007C25E3">
      <w:pPr>
        <w:rPr>
          <w:rFonts w:ascii="Times New Roman" w:hAnsi="Times New Roman" w:cs="Times New Roman"/>
          <w:b/>
          <w:sz w:val="24"/>
          <w:szCs w:val="24"/>
        </w:rPr>
      </w:pPr>
      <w:r>
        <w:rPr>
          <w:rFonts w:ascii="Times New Roman" w:hAnsi="Times New Roman" w:cs="Times New Roman"/>
          <w:b/>
          <w:sz w:val="24"/>
          <w:szCs w:val="24"/>
        </w:rPr>
        <w:br w:type="page"/>
      </w:r>
    </w:p>
    <w:p w14:paraId="2C175079" w14:textId="370B64B9" w:rsidR="00D813EA" w:rsidRDefault="007313A1" w:rsidP="001C77C7">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001C77C7" w:rsidRPr="001C77C7">
        <w:rPr>
          <w:rFonts w:ascii="Times New Roman" w:hAnsi="Times New Roman" w:cs="Times New Roman"/>
          <w:b/>
          <w:sz w:val="24"/>
          <w:szCs w:val="24"/>
        </w:rPr>
        <w:t xml:space="preserve">Figure </w:t>
      </w:r>
      <w:r>
        <w:rPr>
          <w:rFonts w:ascii="Times New Roman" w:hAnsi="Times New Roman" w:cs="Times New Roman"/>
          <w:b/>
          <w:sz w:val="24"/>
          <w:szCs w:val="24"/>
        </w:rPr>
        <w:t>S1</w:t>
      </w:r>
      <w:r w:rsidR="001C77C7" w:rsidRPr="001C77C7">
        <w:rPr>
          <w:rFonts w:ascii="Times New Roman" w:hAnsi="Times New Roman" w:cs="Times New Roman"/>
          <w:b/>
          <w:sz w:val="24"/>
          <w:szCs w:val="24"/>
        </w:rPr>
        <w:t>.</w:t>
      </w:r>
      <w:r w:rsidR="001C77C7">
        <w:rPr>
          <w:rFonts w:ascii="Times New Roman" w:hAnsi="Times New Roman" w:cs="Times New Roman"/>
          <w:sz w:val="24"/>
          <w:szCs w:val="24"/>
        </w:rPr>
        <w:t xml:space="preserve"> Flow diagram of </w:t>
      </w:r>
      <w:r w:rsidR="00AB4B54">
        <w:rPr>
          <w:rFonts w:ascii="Times New Roman" w:hAnsi="Times New Roman" w:cs="Times New Roman"/>
          <w:sz w:val="24"/>
          <w:szCs w:val="24"/>
        </w:rPr>
        <w:t>survey responses</w:t>
      </w:r>
    </w:p>
    <w:p w14:paraId="5A8B6741" w14:textId="77777777" w:rsidR="00FF2669" w:rsidRDefault="00FF2669" w:rsidP="001C77C7">
      <w:pPr>
        <w:pStyle w:val="NoSpacing"/>
        <w:rPr>
          <w:rFonts w:ascii="Times New Roman" w:hAnsi="Times New Roman" w:cs="Times New Roman"/>
          <w:sz w:val="24"/>
          <w:szCs w:val="24"/>
        </w:rPr>
      </w:pPr>
    </w:p>
    <w:p w14:paraId="07C841B5" w14:textId="36839B92" w:rsidR="00FF2669" w:rsidRDefault="00FF2669" w:rsidP="001C77C7">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1F3EE01" wp14:editId="4A898C2C">
            <wp:extent cx="6913451" cy="7397393"/>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flowchart.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17558" cy="7401787"/>
                    </a:xfrm>
                    <a:prstGeom prst="rect">
                      <a:avLst/>
                    </a:prstGeom>
                  </pic:spPr>
                </pic:pic>
              </a:graphicData>
            </a:graphic>
          </wp:inline>
        </w:drawing>
      </w:r>
    </w:p>
    <w:p w14:paraId="34D65A20" w14:textId="288D7434" w:rsidR="00DA43F3" w:rsidRDefault="00DA43F3" w:rsidP="001C77C7">
      <w:pPr>
        <w:pStyle w:val="NoSpacing"/>
        <w:rPr>
          <w:rFonts w:ascii="Times New Roman" w:hAnsi="Times New Roman" w:cs="Times New Roman"/>
          <w:sz w:val="24"/>
          <w:szCs w:val="24"/>
        </w:rPr>
      </w:pPr>
    </w:p>
    <w:p w14:paraId="0AB342AF" w14:textId="1A11F3DE" w:rsidR="001C77C7" w:rsidRDefault="001C77C7" w:rsidP="001C77C7">
      <w:pPr>
        <w:pStyle w:val="NoSpacing"/>
        <w:rPr>
          <w:rFonts w:ascii="Times New Roman" w:hAnsi="Times New Roman" w:cs="Times New Roman"/>
          <w:sz w:val="24"/>
          <w:szCs w:val="24"/>
        </w:rPr>
      </w:pPr>
    </w:p>
    <w:p w14:paraId="079B8A31" w14:textId="479AE3A6" w:rsidR="00526E9D" w:rsidRDefault="00526E9D" w:rsidP="001C77C7">
      <w:pPr>
        <w:pStyle w:val="NoSpacing"/>
        <w:rPr>
          <w:rFonts w:ascii="Times New Roman" w:hAnsi="Times New Roman" w:cs="Times New Roman"/>
          <w:noProof/>
          <w:sz w:val="24"/>
          <w:szCs w:val="24"/>
        </w:rPr>
      </w:pPr>
      <w:r>
        <w:rPr>
          <w:rFonts w:ascii="Times New Roman" w:hAnsi="Times New Roman" w:cs="Times New Roman"/>
          <w:noProof/>
          <w:sz w:val="24"/>
          <w:szCs w:val="24"/>
        </w:rPr>
        <w:t>Abbreviations: GM, general medicine; GER, geriatrics; END, endocrinology</w:t>
      </w:r>
      <w:r w:rsidR="00BC4BAF">
        <w:rPr>
          <w:rFonts w:ascii="Times New Roman" w:hAnsi="Times New Roman" w:cs="Times New Roman"/>
          <w:noProof/>
          <w:sz w:val="24"/>
          <w:szCs w:val="24"/>
        </w:rPr>
        <w:t xml:space="preserve">. </w:t>
      </w:r>
    </w:p>
    <w:p w14:paraId="1C1C30D9" w14:textId="6A08DDBB" w:rsidR="00BC4BAF" w:rsidRDefault="00BC4BAF" w:rsidP="001C77C7">
      <w:pPr>
        <w:pStyle w:val="NoSpacing"/>
        <w:rPr>
          <w:rFonts w:ascii="Times New Roman" w:hAnsi="Times New Roman" w:cs="Times New Roman"/>
          <w:noProof/>
          <w:sz w:val="24"/>
          <w:szCs w:val="24"/>
        </w:rPr>
      </w:pPr>
      <w:r>
        <w:rPr>
          <w:rFonts w:ascii="Times New Roman" w:hAnsi="Times New Roman" w:cs="Times New Roman"/>
          <w:noProof/>
          <w:sz w:val="24"/>
          <w:szCs w:val="24"/>
        </w:rPr>
        <w:t>* Email broadcast was sent to</w:t>
      </w:r>
      <w:r w:rsidR="00EC6E7C">
        <w:rPr>
          <w:rFonts w:ascii="Times New Roman" w:hAnsi="Times New Roman" w:cs="Times New Roman"/>
          <w:noProof/>
          <w:sz w:val="24"/>
          <w:szCs w:val="24"/>
        </w:rPr>
        <w:t xml:space="preserve"> the</w:t>
      </w:r>
      <w:r>
        <w:rPr>
          <w:rFonts w:ascii="Times New Roman" w:hAnsi="Times New Roman" w:cs="Times New Roman"/>
          <w:noProof/>
          <w:sz w:val="24"/>
          <w:szCs w:val="24"/>
        </w:rPr>
        <w:t xml:space="preserve"> 87% of nonrespondents with available email adresses after mailing wave 3.</w:t>
      </w:r>
    </w:p>
    <w:p w14:paraId="31DB162D" w14:textId="3CEE97C3" w:rsidR="00526E9D" w:rsidRDefault="00526E9D">
      <w:pPr>
        <w:rPr>
          <w:rFonts w:ascii="Times New Roman" w:hAnsi="Times New Roman" w:cs="Times New Roman"/>
          <w:sz w:val="24"/>
          <w:szCs w:val="24"/>
        </w:rPr>
      </w:pPr>
      <w:r>
        <w:rPr>
          <w:rFonts w:ascii="Times New Roman" w:hAnsi="Times New Roman" w:cs="Times New Roman"/>
          <w:sz w:val="24"/>
          <w:szCs w:val="24"/>
        </w:rPr>
        <w:br w:type="page"/>
      </w:r>
    </w:p>
    <w:p w14:paraId="42D345DB" w14:textId="79F8F249" w:rsidR="004E00CC" w:rsidRPr="00526E9D" w:rsidRDefault="007313A1" w:rsidP="004E00CC">
      <w:pPr>
        <w:pStyle w:val="NoSpacing"/>
        <w:rPr>
          <w:rFonts w:ascii="Times New Roman" w:hAnsi="Times New Roman" w:cs="Times New Roman"/>
          <w:sz w:val="24"/>
        </w:rPr>
      </w:pPr>
      <w:r>
        <w:rPr>
          <w:rFonts w:ascii="Times New Roman" w:hAnsi="Times New Roman" w:cs="Times New Roman"/>
          <w:b/>
          <w:sz w:val="24"/>
        </w:rPr>
        <w:lastRenderedPageBreak/>
        <w:t>Supplemental</w:t>
      </w:r>
      <w:r w:rsidR="004E00CC">
        <w:rPr>
          <w:rFonts w:ascii="Times New Roman" w:hAnsi="Times New Roman" w:cs="Times New Roman"/>
          <w:b/>
          <w:sz w:val="24"/>
        </w:rPr>
        <w:t xml:space="preserve"> </w:t>
      </w:r>
      <w:r w:rsidR="004E00CC" w:rsidRPr="00526E9D">
        <w:rPr>
          <w:rFonts w:ascii="Times New Roman" w:hAnsi="Times New Roman" w:cs="Times New Roman"/>
          <w:b/>
          <w:sz w:val="24"/>
        </w:rPr>
        <w:t>Table</w:t>
      </w:r>
      <w:r w:rsidR="004E00CC">
        <w:rPr>
          <w:rFonts w:ascii="Times New Roman" w:hAnsi="Times New Roman" w:cs="Times New Roman"/>
          <w:b/>
          <w:sz w:val="24"/>
        </w:rPr>
        <w:t xml:space="preserve"> </w:t>
      </w:r>
      <w:r>
        <w:rPr>
          <w:rFonts w:ascii="Times New Roman" w:hAnsi="Times New Roman" w:cs="Times New Roman"/>
          <w:b/>
          <w:sz w:val="24"/>
        </w:rPr>
        <w:t>S</w:t>
      </w:r>
      <w:r w:rsidR="004E00CC">
        <w:rPr>
          <w:rFonts w:ascii="Times New Roman" w:hAnsi="Times New Roman" w:cs="Times New Roman"/>
          <w:b/>
          <w:sz w:val="24"/>
        </w:rPr>
        <w:t>2</w:t>
      </w:r>
      <w:r w:rsidR="004E00CC" w:rsidRPr="00526E9D">
        <w:rPr>
          <w:rFonts w:ascii="Times New Roman" w:hAnsi="Times New Roman" w:cs="Times New Roman"/>
          <w:b/>
          <w:sz w:val="24"/>
        </w:rPr>
        <w:t>.</w:t>
      </w:r>
      <w:r w:rsidR="004E00CC" w:rsidRPr="00526E9D">
        <w:rPr>
          <w:rFonts w:ascii="Times New Roman" w:hAnsi="Times New Roman" w:cs="Times New Roman"/>
          <w:sz w:val="24"/>
        </w:rPr>
        <w:t xml:space="preserve"> </w:t>
      </w:r>
      <w:r w:rsidR="00C35645">
        <w:rPr>
          <w:rFonts w:ascii="Times New Roman" w:hAnsi="Times New Roman" w:cs="Times New Roman"/>
          <w:sz w:val="24"/>
        </w:rPr>
        <w:t xml:space="preserve">Reasons for ineligibility among </w:t>
      </w:r>
      <w:r w:rsidR="008E09AB">
        <w:rPr>
          <w:rFonts w:ascii="Times New Roman" w:hAnsi="Times New Roman" w:cs="Times New Roman"/>
          <w:sz w:val="24"/>
        </w:rPr>
        <w:t xml:space="preserve">ineligible </w:t>
      </w:r>
      <w:r w:rsidR="00C35645">
        <w:rPr>
          <w:rFonts w:ascii="Times New Roman" w:hAnsi="Times New Roman" w:cs="Times New Roman"/>
          <w:sz w:val="24"/>
        </w:rPr>
        <w:t>physicians (N=163)</w:t>
      </w:r>
    </w:p>
    <w:tbl>
      <w:tblPr>
        <w:tblStyle w:val="TableGrid"/>
        <w:tblpPr w:leftFromText="180" w:rightFromText="180" w:vertAnchor="text" w:horzAnchor="margin" w:tblpY="120"/>
        <w:tblW w:w="0" w:type="auto"/>
        <w:tblLook w:val="04A0" w:firstRow="1" w:lastRow="0" w:firstColumn="1" w:lastColumn="0" w:noHBand="0" w:noVBand="1"/>
      </w:tblPr>
      <w:tblGrid>
        <w:gridCol w:w="5616"/>
        <w:gridCol w:w="1872"/>
      </w:tblGrid>
      <w:tr w:rsidR="00C35645" w:rsidRPr="00526E9D" w14:paraId="59D6F896" w14:textId="77777777" w:rsidTr="00EC6E7C">
        <w:tc>
          <w:tcPr>
            <w:tcW w:w="5616" w:type="dxa"/>
            <w:vAlign w:val="center"/>
          </w:tcPr>
          <w:p w14:paraId="3E2BC936" w14:textId="2D796EF1" w:rsidR="00C35645" w:rsidRPr="00526E9D" w:rsidRDefault="00C35645" w:rsidP="004E00CC">
            <w:pPr>
              <w:pStyle w:val="NoSpacing"/>
              <w:rPr>
                <w:rFonts w:ascii="Times New Roman" w:hAnsi="Times New Roman" w:cs="Times New Roman"/>
                <w:b/>
                <w:sz w:val="20"/>
                <w:szCs w:val="20"/>
              </w:rPr>
            </w:pPr>
            <w:r>
              <w:rPr>
                <w:rFonts w:ascii="Times New Roman" w:hAnsi="Times New Roman" w:cs="Times New Roman"/>
                <w:b/>
                <w:sz w:val="20"/>
                <w:szCs w:val="20"/>
              </w:rPr>
              <w:t>Reason for ineligibility</w:t>
            </w:r>
          </w:p>
        </w:tc>
        <w:tc>
          <w:tcPr>
            <w:tcW w:w="1872" w:type="dxa"/>
            <w:vAlign w:val="center"/>
          </w:tcPr>
          <w:p w14:paraId="30D2F09D" w14:textId="6C6F3D5A" w:rsidR="00C35645" w:rsidRPr="00526E9D" w:rsidRDefault="00C35645" w:rsidP="004E00CC">
            <w:pPr>
              <w:pStyle w:val="NoSpacing"/>
              <w:rPr>
                <w:rFonts w:ascii="Times New Roman" w:hAnsi="Times New Roman" w:cs="Times New Roman"/>
                <w:b/>
                <w:sz w:val="20"/>
                <w:szCs w:val="20"/>
              </w:rPr>
            </w:pPr>
            <w:r>
              <w:rPr>
                <w:rFonts w:ascii="Times New Roman" w:hAnsi="Times New Roman" w:cs="Times New Roman"/>
                <w:b/>
                <w:sz w:val="20"/>
                <w:szCs w:val="20"/>
              </w:rPr>
              <w:t>N (%)</w:t>
            </w:r>
          </w:p>
        </w:tc>
      </w:tr>
      <w:tr w:rsidR="00C35645" w:rsidRPr="00526E9D" w14:paraId="67115C89" w14:textId="77777777" w:rsidTr="00EC6E7C">
        <w:tc>
          <w:tcPr>
            <w:tcW w:w="5616" w:type="dxa"/>
          </w:tcPr>
          <w:p w14:paraId="270B685D" w14:textId="173B78AC"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Not providing outpatient care to older adults with diabetes</w:t>
            </w:r>
          </w:p>
        </w:tc>
        <w:tc>
          <w:tcPr>
            <w:tcW w:w="1872" w:type="dxa"/>
          </w:tcPr>
          <w:p w14:paraId="7BAF7167" w14:textId="73CD67BF"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110 (67.5)</w:t>
            </w:r>
          </w:p>
        </w:tc>
      </w:tr>
      <w:tr w:rsidR="00C35645" w:rsidRPr="00526E9D" w14:paraId="6EEA5CFB" w14:textId="77777777" w:rsidTr="00EC6E7C">
        <w:tc>
          <w:tcPr>
            <w:tcW w:w="5616" w:type="dxa"/>
          </w:tcPr>
          <w:p w14:paraId="2017D1A8" w14:textId="3A21942E"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Retired or no longer practicing</w:t>
            </w:r>
          </w:p>
        </w:tc>
        <w:tc>
          <w:tcPr>
            <w:tcW w:w="1872" w:type="dxa"/>
          </w:tcPr>
          <w:p w14:paraId="4CD2E45C" w14:textId="090AA4A8"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21 (12.9)</w:t>
            </w:r>
          </w:p>
        </w:tc>
      </w:tr>
      <w:tr w:rsidR="00C35645" w:rsidRPr="00526E9D" w14:paraId="52E37B98" w14:textId="77777777" w:rsidTr="00EC6E7C">
        <w:trPr>
          <w:trHeight w:val="62"/>
        </w:trPr>
        <w:tc>
          <w:tcPr>
            <w:tcW w:w="5616" w:type="dxa"/>
          </w:tcPr>
          <w:p w14:paraId="2FFDFB60" w14:textId="2BD0B258"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Not practicing independently (trainee or fellow)</w:t>
            </w:r>
          </w:p>
        </w:tc>
        <w:tc>
          <w:tcPr>
            <w:tcW w:w="1872" w:type="dxa"/>
          </w:tcPr>
          <w:p w14:paraId="3DA164D2" w14:textId="014191AD"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21 (12.9)</w:t>
            </w:r>
          </w:p>
        </w:tc>
      </w:tr>
      <w:tr w:rsidR="00C35645" w:rsidRPr="00526E9D" w14:paraId="745B01E8" w14:textId="77777777" w:rsidTr="00EC6E7C">
        <w:tc>
          <w:tcPr>
            <w:tcW w:w="5616" w:type="dxa"/>
          </w:tcPr>
          <w:p w14:paraId="7C095A05" w14:textId="1AE9B24C"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Primary specialty not general medicine, geriatrics or endocrinology</w:t>
            </w:r>
          </w:p>
        </w:tc>
        <w:tc>
          <w:tcPr>
            <w:tcW w:w="1872" w:type="dxa"/>
          </w:tcPr>
          <w:p w14:paraId="0DCF6FED" w14:textId="04263B62"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10 (6.1)</w:t>
            </w:r>
          </w:p>
        </w:tc>
      </w:tr>
      <w:tr w:rsidR="00C35645" w:rsidRPr="00526E9D" w14:paraId="0F4663BA" w14:textId="77777777" w:rsidTr="00EC6E7C">
        <w:tc>
          <w:tcPr>
            <w:tcW w:w="5616" w:type="dxa"/>
            <w:vAlign w:val="center"/>
          </w:tcPr>
          <w:p w14:paraId="626529B9" w14:textId="7D7308A4" w:rsidR="00C35645" w:rsidRPr="00526E9D" w:rsidRDefault="00C35645" w:rsidP="004E00CC">
            <w:pPr>
              <w:pStyle w:val="NormalWeb"/>
              <w:spacing w:before="0" w:beforeAutospacing="0" w:after="0" w:afterAutospacing="0"/>
              <w:rPr>
                <w:sz w:val="20"/>
                <w:szCs w:val="20"/>
              </w:rPr>
            </w:pPr>
            <w:r>
              <w:rPr>
                <w:sz w:val="20"/>
                <w:szCs w:val="20"/>
              </w:rPr>
              <w:t>Deceased</w:t>
            </w:r>
          </w:p>
        </w:tc>
        <w:tc>
          <w:tcPr>
            <w:tcW w:w="1872" w:type="dxa"/>
          </w:tcPr>
          <w:p w14:paraId="5DFE9591" w14:textId="14E54C83" w:rsidR="00C35645" w:rsidRPr="00526E9D" w:rsidRDefault="00C35645" w:rsidP="004E00CC">
            <w:pPr>
              <w:pStyle w:val="NoSpacing"/>
              <w:rPr>
                <w:rFonts w:ascii="Times New Roman" w:hAnsi="Times New Roman" w:cs="Times New Roman"/>
                <w:sz w:val="20"/>
                <w:szCs w:val="20"/>
              </w:rPr>
            </w:pPr>
            <w:r>
              <w:rPr>
                <w:rFonts w:ascii="Times New Roman" w:hAnsi="Times New Roman" w:cs="Times New Roman"/>
                <w:sz w:val="20"/>
                <w:szCs w:val="20"/>
              </w:rPr>
              <w:t>1 (0.6)</w:t>
            </w:r>
          </w:p>
        </w:tc>
      </w:tr>
    </w:tbl>
    <w:p w14:paraId="6E36CD05" w14:textId="77777777" w:rsidR="004E00CC" w:rsidRPr="00526E9D" w:rsidRDefault="004E00CC" w:rsidP="004E00CC">
      <w:pPr>
        <w:pStyle w:val="NoSpacing"/>
        <w:ind w:left="360"/>
        <w:rPr>
          <w:rFonts w:ascii="Times New Roman" w:hAnsi="Times New Roman" w:cs="Times New Roman"/>
        </w:rPr>
      </w:pPr>
    </w:p>
    <w:p w14:paraId="476430DA" w14:textId="77777777" w:rsidR="004E00CC" w:rsidRDefault="004E00CC" w:rsidP="004E00CC">
      <w:pPr>
        <w:pStyle w:val="NoSpacing"/>
        <w:ind w:firstLine="720"/>
        <w:rPr>
          <w:rFonts w:ascii="Times New Roman" w:hAnsi="Times New Roman" w:cs="Times New Roman"/>
        </w:rPr>
      </w:pPr>
    </w:p>
    <w:p w14:paraId="69B2F4BB" w14:textId="77777777" w:rsidR="004E00CC" w:rsidRDefault="004E00CC" w:rsidP="004E00CC">
      <w:pPr>
        <w:pStyle w:val="NoSpacing"/>
        <w:ind w:firstLine="720"/>
        <w:rPr>
          <w:rFonts w:ascii="Times New Roman" w:hAnsi="Times New Roman" w:cs="Times New Roman"/>
        </w:rPr>
      </w:pPr>
    </w:p>
    <w:p w14:paraId="1163AC76" w14:textId="77777777" w:rsidR="004E00CC" w:rsidRDefault="004E00CC" w:rsidP="004E00CC">
      <w:pPr>
        <w:pStyle w:val="NoSpacing"/>
        <w:ind w:firstLine="720"/>
        <w:rPr>
          <w:rFonts w:ascii="Times New Roman" w:hAnsi="Times New Roman" w:cs="Times New Roman"/>
        </w:rPr>
      </w:pPr>
    </w:p>
    <w:p w14:paraId="37DBEE61" w14:textId="77777777" w:rsidR="004E00CC" w:rsidRDefault="004E00CC" w:rsidP="004E00CC">
      <w:pPr>
        <w:pStyle w:val="NoSpacing"/>
        <w:ind w:firstLine="720"/>
        <w:rPr>
          <w:rFonts w:ascii="Times New Roman" w:hAnsi="Times New Roman" w:cs="Times New Roman"/>
        </w:rPr>
      </w:pPr>
    </w:p>
    <w:p w14:paraId="0B54CBF8" w14:textId="77777777" w:rsidR="004E00CC" w:rsidRDefault="004E00CC" w:rsidP="004E00CC">
      <w:pPr>
        <w:pStyle w:val="NoSpacing"/>
        <w:ind w:firstLine="720"/>
        <w:rPr>
          <w:rFonts w:ascii="Times New Roman" w:hAnsi="Times New Roman" w:cs="Times New Roman"/>
        </w:rPr>
      </w:pPr>
    </w:p>
    <w:p w14:paraId="4F219C92" w14:textId="77777777" w:rsidR="004E00CC" w:rsidRDefault="004E00CC" w:rsidP="004E00CC">
      <w:pPr>
        <w:pStyle w:val="NoSpacing"/>
        <w:ind w:firstLine="720"/>
        <w:rPr>
          <w:rFonts w:ascii="Times New Roman" w:hAnsi="Times New Roman" w:cs="Times New Roman"/>
        </w:rPr>
      </w:pPr>
    </w:p>
    <w:p w14:paraId="57805EB6" w14:textId="77777777" w:rsidR="004E00CC" w:rsidRDefault="004E00CC" w:rsidP="004E00CC">
      <w:pPr>
        <w:pStyle w:val="NoSpacing"/>
        <w:ind w:firstLine="720"/>
        <w:rPr>
          <w:rFonts w:ascii="Times New Roman" w:hAnsi="Times New Roman" w:cs="Times New Roman"/>
        </w:rPr>
      </w:pPr>
    </w:p>
    <w:p w14:paraId="72BE4581" w14:textId="77777777" w:rsidR="004E00CC" w:rsidRDefault="004E00CC" w:rsidP="004E00CC">
      <w:pPr>
        <w:pStyle w:val="NoSpacing"/>
        <w:ind w:firstLine="720"/>
        <w:rPr>
          <w:rFonts w:ascii="Times New Roman" w:hAnsi="Times New Roman" w:cs="Times New Roman"/>
        </w:rPr>
      </w:pPr>
    </w:p>
    <w:p w14:paraId="087D5A75" w14:textId="77777777" w:rsidR="004E00CC" w:rsidRDefault="004E00CC" w:rsidP="004E00CC">
      <w:pPr>
        <w:pStyle w:val="NoSpacing"/>
        <w:ind w:firstLine="720"/>
        <w:rPr>
          <w:rFonts w:ascii="Times New Roman" w:hAnsi="Times New Roman" w:cs="Times New Roman"/>
        </w:rPr>
      </w:pPr>
    </w:p>
    <w:p w14:paraId="4C03DFE5" w14:textId="77777777" w:rsidR="004E00CC" w:rsidRDefault="004E00CC" w:rsidP="004E00CC">
      <w:pPr>
        <w:pStyle w:val="NoSpacing"/>
        <w:ind w:firstLine="720"/>
        <w:rPr>
          <w:rFonts w:ascii="Times New Roman" w:hAnsi="Times New Roman" w:cs="Times New Roman"/>
        </w:rPr>
      </w:pPr>
    </w:p>
    <w:p w14:paraId="4BB1202B" w14:textId="77777777" w:rsidR="004E00CC" w:rsidRDefault="004E00CC" w:rsidP="004E00CC">
      <w:pPr>
        <w:pStyle w:val="NoSpacing"/>
        <w:ind w:firstLine="720"/>
        <w:rPr>
          <w:rFonts w:ascii="Times New Roman" w:hAnsi="Times New Roman" w:cs="Times New Roman"/>
        </w:rPr>
      </w:pPr>
    </w:p>
    <w:p w14:paraId="652BF280" w14:textId="77777777" w:rsidR="004E00CC" w:rsidRDefault="004E00CC" w:rsidP="004E00CC">
      <w:pPr>
        <w:pStyle w:val="NoSpacing"/>
        <w:ind w:firstLine="720"/>
        <w:rPr>
          <w:rFonts w:ascii="Times New Roman" w:hAnsi="Times New Roman" w:cs="Times New Roman"/>
        </w:rPr>
      </w:pPr>
    </w:p>
    <w:p w14:paraId="62031361" w14:textId="77777777" w:rsidR="004E00CC" w:rsidRDefault="004E00CC" w:rsidP="004E00CC">
      <w:pPr>
        <w:pStyle w:val="NoSpacing"/>
        <w:ind w:firstLine="720"/>
        <w:rPr>
          <w:rFonts w:ascii="Times New Roman" w:hAnsi="Times New Roman" w:cs="Times New Roman"/>
        </w:rPr>
      </w:pPr>
    </w:p>
    <w:p w14:paraId="5DB02A87" w14:textId="067F8536" w:rsidR="004E00CC" w:rsidRPr="00C35645" w:rsidRDefault="004E00CC" w:rsidP="004E00CC">
      <w:pPr>
        <w:pStyle w:val="NoSpacing"/>
        <w:rPr>
          <w:rFonts w:ascii="Times New Roman" w:eastAsia="Calibri" w:hAnsi="Times New Roman" w:cs="Times New Roman"/>
          <w:sz w:val="20"/>
          <w:szCs w:val="24"/>
        </w:rPr>
      </w:pPr>
    </w:p>
    <w:p w14:paraId="00C3D4D9" w14:textId="77777777" w:rsidR="004E00CC" w:rsidRDefault="004E00CC">
      <w:pPr>
        <w:rPr>
          <w:rFonts w:ascii="Times New Roman" w:hAnsi="Times New Roman" w:cs="Times New Roman"/>
          <w:b/>
          <w:sz w:val="24"/>
        </w:rPr>
      </w:pPr>
      <w:r>
        <w:rPr>
          <w:rFonts w:ascii="Times New Roman" w:hAnsi="Times New Roman" w:cs="Times New Roman"/>
          <w:b/>
          <w:sz w:val="24"/>
        </w:rPr>
        <w:br w:type="page"/>
      </w:r>
    </w:p>
    <w:p w14:paraId="60C4317E" w14:textId="28B3A548" w:rsidR="00526E9D" w:rsidRPr="00526E9D" w:rsidRDefault="007313A1" w:rsidP="000D1467">
      <w:pPr>
        <w:pStyle w:val="NoSpacing"/>
        <w:rPr>
          <w:rFonts w:ascii="Times New Roman" w:hAnsi="Times New Roman" w:cs="Times New Roman"/>
          <w:sz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w:t>
      </w:r>
      <w:r w:rsidR="00B650AE">
        <w:rPr>
          <w:rFonts w:ascii="Times New Roman" w:hAnsi="Times New Roman" w:cs="Times New Roman"/>
          <w:b/>
          <w:sz w:val="24"/>
        </w:rPr>
        <w:t>3</w:t>
      </w:r>
      <w:r w:rsidR="00526E9D" w:rsidRPr="00526E9D">
        <w:rPr>
          <w:rFonts w:ascii="Times New Roman" w:hAnsi="Times New Roman" w:cs="Times New Roman"/>
          <w:b/>
          <w:sz w:val="24"/>
        </w:rPr>
        <w:t>.</w:t>
      </w:r>
      <w:r w:rsidR="00526E9D" w:rsidRPr="00526E9D">
        <w:rPr>
          <w:rFonts w:ascii="Times New Roman" w:hAnsi="Times New Roman" w:cs="Times New Roman"/>
          <w:sz w:val="24"/>
        </w:rPr>
        <w:t xml:space="preserve"> Comparison of characteristics </w:t>
      </w:r>
      <w:r w:rsidR="00DD2F5C">
        <w:rPr>
          <w:rFonts w:ascii="Times New Roman" w:hAnsi="Times New Roman" w:cs="Times New Roman"/>
          <w:sz w:val="24"/>
        </w:rPr>
        <w:t xml:space="preserve">from the AMA Masterfile </w:t>
      </w:r>
      <w:r w:rsidR="00526E9D" w:rsidRPr="00526E9D">
        <w:rPr>
          <w:rFonts w:ascii="Times New Roman" w:hAnsi="Times New Roman" w:cs="Times New Roman"/>
          <w:sz w:val="24"/>
        </w:rPr>
        <w:t>between respondents and non-respondents who received the survey</w:t>
      </w:r>
    </w:p>
    <w:tbl>
      <w:tblPr>
        <w:tblStyle w:val="TableGrid"/>
        <w:tblpPr w:leftFromText="180" w:rightFromText="180" w:vertAnchor="text" w:horzAnchor="margin" w:tblpY="120"/>
        <w:tblW w:w="0" w:type="auto"/>
        <w:tblLook w:val="04A0" w:firstRow="1" w:lastRow="0" w:firstColumn="1" w:lastColumn="0" w:noHBand="0" w:noVBand="1"/>
      </w:tblPr>
      <w:tblGrid>
        <w:gridCol w:w="3888"/>
        <w:gridCol w:w="2160"/>
        <w:gridCol w:w="2160"/>
        <w:gridCol w:w="1008"/>
      </w:tblGrid>
      <w:tr w:rsidR="000D1467" w:rsidRPr="00526E9D" w14:paraId="519443F4" w14:textId="77777777" w:rsidTr="006212E3">
        <w:tc>
          <w:tcPr>
            <w:tcW w:w="3888" w:type="dxa"/>
            <w:vAlign w:val="center"/>
          </w:tcPr>
          <w:p w14:paraId="24F436A0" w14:textId="77777777" w:rsidR="000D1467" w:rsidRPr="00526E9D" w:rsidRDefault="000D1467" w:rsidP="000D1467">
            <w:pPr>
              <w:pStyle w:val="NoSpacing"/>
              <w:rPr>
                <w:rFonts w:ascii="Times New Roman" w:hAnsi="Times New Roman" w:cs="Times New Roman"/>
                <w:b/>
                <w:sz w:val="20"/>
                <w:szCs w:val="20"/>
              </w:rPr>
            </w:pPr>
            <w:r w:rsidRPr="00526E9D">
              <w:rPr>
                <w:rFonts w:ascii="Times New Roman" w:hAnsi="Times New Roman" w:cs="Times New Roman"/>
                <w:b/>
                <w:sz w:val="20"/>
                <w:szCs w:val="20"/>
              </w:rPr>
              <w:t>Characteristic</w:t>
            </w:r>
          </w:p>
        </w:tc>
        <w:tc>
          <w:tcPr>
            <w:tcW w:w="2160" w:type="dxa"/>
            <w:vAlign w:val="center"/>
          </w:tcPr>
          <w:p w14:paraId="47E06753" w14:textId="77777777" w:rsidR="000D1467" w:rsidRPr="00526E9D" w:rsidRDefault="000D1467" w:rsidP="000D1467">
            <w:pPr>
              <w:pStyle w:val="NoSpacing"/>
              <w:rPr>
                <w:rFonts w:ascii="Times New Roman" w:hAnsi="Times New Roman" w:cs="Times New Roman"/>
                <w:b/>
                <w:sz w:val="20"/>
                <w:szCs w:val="20"/>
              </w:rPr>
            </w:pPr>
            <w:r w:rsidRPr="00526E9D">
              <w:rPr>
                <w:rFonts w:ascii="Times New Roman" w:hAnsi="Times New Roman" w:cs="Times New Roman"/>
                <w:b/>
                <w:sz w:val="20"/>
                <w:szCs w:val="20"/>
              </w:rPr>
              <w:t>Respondents (eligible and ineligible) N=60</w:t>
            </w:r>
            <w:r>
              <w:rPr>
                <w:rFonts w:ascii="Times New Roman" w:hAnsi="Times New Roman" w:cs="Times New Roman"/>
                <w:b/>
                <w:sz w:val="20"/>
                <w:szCs w:val="20"/>
              </w:rPr>
              <w:t>8</w:t>
            </w:r>
          </w:p>
        </w:tc>
        <w:tc>
          <w:tcPr>
            <w:tcW w:w="2160" w:type="dxa"/>
            <w:vAlign w:val="center"/>
          </w:tcPr>
          <w:p w14:paraId="06E8B4C5" w14:textId="77777777" w:rsidR="000D1467" w:rsidRPr="00526E9D" w:rsidRDefault="000D1467" w:rsidP="000D1467">
            <w:pPr>
              <w:pStyle w:val="NoSpacing"/>
              <w:rPr>
                <w:rFonts w:ascii="Times New Roman" w:hAnsi="Times New Roman" w:cs="Times New Roman"/>
                <w:b/>
                <w:sz w:val="20"/>
                <w:szCs w:val="20"/>
              </w:rPr>
            </w:pPr>
            <w:r w:rsidRPr="00526E9D">
              <w:rPr>
                <w:rFonts w:ascii="Times New Roman" w:hAnsi="Times New Roman" w:cs="Times New Roman"/>
                <w:b/>
                <w:sz w:val="20"/>
                <w:szCs w:val="20"/>
              </w:rPr>
              <w:t>Non-respondents</w:t>
            </w:r>
          </w:p>
          <w:p w14:paraId="286BA656" w14:textId="77777777" w:rsidR="000D1467" w:rsidRPr="00526E9D" w:rsidRDefault="000D1467" w:rsidP="000D1467">
            <w:pPr>
              <w:pStyle w:val="NoSpacing"/>
              <w:rPr>
                <w:rFonts w:ascii="Times New Roman" w:hAnsi="Times New Roman" w:cs="Times New Roman"/>
                <w:b/>
                <w:sz w:val="20"/>
                <w:szCs w:val="20"/>
              </w:rPr>
            </w:pPr>
            <w:r w:rsidRPr="00526E9D">
              <w:rPr>
                <w:rFonts w:ascii="Times New Roman" w:hAnsi="Times New Roman" w:cs="Times New Roman"/>
                <w:b/>
                <w:sz w:val="20"/>
                <w:szCs w:val="20"/>
              </w:rPr>
              <w:t>N=1,01</w:t>
            </w:r>
            <w:r>
              <w:rPr>
                <w:rFonts w:ascii="Times New Roman" w:hAnsi="Times New Roman" w:cs="Times New Roman"/>
                <w:b/>
                <w:sz w:val="20"/>
                <w:szCs w:val="20"/>
              </w:rPr>
              <w:t>5</w:t>
            </w:r>
          </w:p>
        </w:tc>
        <w:tc>
          <w:tcPr>
            <w:tcW w:w="1008" w:type="dxa"/>
            <w:vAlign w:val="center"/>
          </w:tcPr>
          <w:p w14:paraId="44D8F0A2" w14:textId="77777777" w:rsidR="000D1467" w:rsidRPr="00526E9D" w:rsidRDefault="000D1467" w:rsidP="000D1467">
            <w:pPr>
              <w:pStyle w:val="NoSpacing"/>
              <w:rPr>
                <w:rFonts w:ascii="Times New Roman" w:hAnsi="Times New Roman" w:cs="Times New Roman"/>
                <w:b/>
                <w:sz w:val="20"/>
                <w:szCs w:val="20"/>
              </w:rPr>
            </w:pPr>
            <w:r w:rsidRPr="00526E9D">
              <w:rPr>
                <w:rFonts w:ascii="Times New Roman" w:hAnsi="Times New Roman" w:cs="Times New Roman"/>
                <w:b/>
                <w:sz w:val="20"/>
                <w:szCs w:val="20"/>
              </w:rPr>
              <w:t>p-value</w:t>
            </w:r>
            <w:r>
              <w:rPr>
                <w:rFonts w:ascii="Times New Roman" w:hAnsi="Times New Roman" w:cs="Times New Roman"/>
                <w:b/>
                <w:sz w:val="20"/>
                <w:szCs w:val="20"/>
              </w:rPr>
              <w:t>*</w:t>
            </w:r>
          </w:p>
        </w:tc>
      </w:tr>
      <w:tr w:rsidR="000D1467" w:rsidRPr="00526E9D" w14:paraId="045236C7" w14:textId="77777777" w:rsidTr="006212E3">
        <w:tc>
          <w:tcPr>
            <w:tcW w:w="3888" w:type="dxa"/>
          </w:tcPr>
          <w:p w14:paraId="3FFFBDF5"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Age, years, mean (SD)</w:t>
            </w:r>
          </w:p>
        </w:tc>
        <w:tc>
          <w:tcPr>
            <w:tcW w:w="2160" w:type="dxa"/>
          </w:tcPr>
          <w:p w14:paraId="5127436F"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53.2 (12.0)</w:t>
            </w:r>
          </w:p>
        </w:tc>
        <w:tc>
          <w:tcPr>
            <w:tcW w:w="2160" w:type="dxa"/>
          </w:tcPr>
          <w:p w14:paraId="6A52D496"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52.9 (11.</w:t>
            </w:r>
            <w:r>
              <w:rPr>
                <w:rFonts w:ascii="Times New Roman" w:hAnsi="Times New Roman" w:cs="Times New Roman"/>
                <w:sz w:val="20"/>
                <w:szCs w:val="20"/>
              </w:rPr>
              <w:t>8</w:t>
            </w:r>
            <w:r w:rsidRPr="00526E9D">
              <w:rPr>
                <w:rFonts w:ascii="Times New Roman" w:hAnsi="Times New Roman" w:cs="Times New Roman"/>
                <w:sz w:val="20"/>
                <w:szCs w:val="20"/>
              </w:rPr>
              <w:t>)</w:t>
            </w:r>
          </w:p>
        </w:tc>
        <w:tc>
          <w:tcPr>
            <w:tcW w:w="1008" w:type="dxa"/>
          </w:tcPr>
          <w:p w14:paraId="06B2617A"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0.6</w:t>
            </w:r>
            <w:r>
              <w:rPr>
                <w:rFonts w:ascii="Times New Roman" w:hAnsi="Times New Roman" w:cs="Times New Roman"/>
                <w:sz w:val="20"/>
                <w:szCs w:val="20"/>
              </w:rPr>
              <w:t>4</w:t>
            </w:r>
          </w:p>
        </w:tc>
      </w:tr>
      <w:tr w:rsidR="000D1467" w:rsidRPr="00526E9D" w14:paraId="030F4B65" w14:textId="77777777" w:rsidTr="006212E3">
        <w:tc>
          <w:tcPr>
            <w:tcW w:w="3888" w:type="dxa"/>
          </w:tcPr>
          <w:p w14:paraId="610C1F45"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Gender</w:t>
            </w:r>
          </w:p>
        </w:tc>
        <w:tc>
          <w:tcPr>
            <w:tcW w:w="2160" w:type="dxa"/>
          </w:tcPr>
          <w:p w14:paraId="29189600" w14:textId="77777777" w:rsidR="000D1467" w:rsidRPr="00526E9D" w:rsidRDefault="000D1467" w:rsidP="000D1467">
            <w:pPr>
              <w:pStyle w:val="NoSpacing"/>
              <w:rPr>
                <w:rFonts w:ascii="Times New Roman" w:hAnsi="Times New Roman" w:cs="Times New Roman"/>
                <w:sz w:val="20"/>
                <w:szCs w:val="20"/>
              </w:rPr>
            </w:pPr>
          </w:p>
        </w:tc>
        <w:tc>
          <w:tcPr>
            <w:tcW w:w="2160" w:type="dxa"/>
          </w:tcPr>
          <w:p w14:paraId="2F3F421C" w14:textId="77777777" w:rsidR="000D1467" w:rsidRPr="00526E9D" w:rsidRDefault="000D1467" w:rsidP="000D1467">
            <w:pPr>
              <w:pStyle w:val="NoSpacing"/>
              <w:rPr>
                <w:rFonts w:ascii="Times New Roman" w:hAnsi="Times New Roman" w:cs="Times New Roman"/>
                <w:sz w:val="20"/>
                <w:szCs w:val="20"/>
              </w:rPr>
            </w:pPr>
          </w:p>
        </w:tc>
        <w:tc>
          <w:tcPr>
            <w:tcW w:w="1008" w:type="dxa"/>
          </w:tcPr>
          <w:p w14:paraId="28D80A49"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0.3</w:t>
            </w:r>
            <w:r>
              <w:rPr>
                <w:rFonts w:ascii="Times New Roman" w:hAnsi="Times New Roman" w:cs="Times New Roman"/>
                <w:sz w:val="20"/>
                <w:szCs w:val="20"/>
              </w:rPr>
              <w:t>7</w:t>
            </w:r>
          </w:p>
        </w:tc>
      </w:tr>
      <w:tr w:rsidR="000D1467" w:rsidRPr="00526E9D" w14:paraId="576CD3C6" w14:textId="77777777" w:rsidTr="006212E3">
        <w:trPr>
          <w:trHeight w:val="62"/>
        </w:trPr>
        <w:tc>
          <w:tcPr>
            <w:tcW w:w="3888" w:type="dxa"/>
          </w:tcPr>
          <w:p w14:paraId="7CCC0FFE"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 xml:space="preserve">  Female</w:t>
            </w:r>
          </w:p>
        </w:tc>
        <w:tc>
          <w:tcPr>
            <w:tcW w:w="2160" w:type="dxa"/>
          </w:tcPr>
          <w:p w14:paraId="3B8E8D38"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29</w:t>
            </w:r>
            <w:r>
              <w:rPr>
                <w:rFonts w:ascii="Times New Roman" w:hAnsi="Times New Roman" w:cs="Times New Roman"/>
                <w:sz w:val="20"/>
                <w:szCs w:val="20"/>
              </w:rPr>
              <w:t>2</w:t>
            </w:r>
            <w:r w:rsidRPr="00526E9D">
              <w:rPr>
                <w:rFonts w:ascii="Times New Roman" w:hAnsi="Times New Roman" w:cs="Times New Roman"/>
                <w:sz w:val="20"/>
                <w:szCs w:val="20"/>
              </w:rPr>
              <w:t xml:space="preserve"> (48.</w:t>
            </w:r>
            <w:r>
              <w:rPr>
                <w:rFonts w:ascii="Times New Roman" w:hAnsi="Times New Roman" w:cs="Times New Roman"/>
                <w:sz w:val="20"/>
                <w:szCs w:val="20"/>
              </w:rPr>
              <w:t>0</w:t>
            </w:r>
            <w:r w:rsidRPr="00526E9D">
              <w:rPr>
                <w:rFonts w:ascii="Times New Roman" w:hAnsi="Times New Roman" w:cs="Times New Roman"/>
                <w:sz w:val="20"/>
                <w:szCs w:val="20"/>
              </w:rPr>
              <w:t>)</w:t>
            </w:r>
          </w:p>
        </w:tc>
        <w:tc>
          <w:tcPr>
            <w:tcW w:w="2160" w:type="dxa"/>
          </w:tcPr>
          <w:p w14:paraId="66CC772E"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51</w:t>
            </w:r>
            <w:r>
              <w:rPr>
                <w:rFonts w:ascii="Times New Roman" w:hAnsi="Times New Roman" w:cs="Times New Roman"/>
                <w:sz w:val="20"/>
                <w:szCs w:val="20"/>
              </w:rPr>
              <w:t>1</w:t>
            </w:r>
            <w:r w:rsidRPr="00526E9D">
              <w:rPr>
                <w:rFonts w:ascii="Times New Roman" w:hAnsi="Times New Roman" w:cs="Times New Roman"/>
                <w:sz w:val="20"/>
                <w:szCs w:val="20"/>
              </w:rPr>
              <w:t xml:space="preserve"> (50.3)</w:t>
            </w:r>
          </w:p>
        </w:tc>
        <w:tc>
          <w:tcPr>
            <w:tcW w:w="1008" w:type="dxa"/>
          </w:tcPr>
          <w:p w14:paraId="4D0517BF"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7FFD7542" w14:textId="77777777" w:rsidTr="006212E3">
        <w:tc>
          <w:tcPr>
            <w:tcW w:w="3888" w:type="dxa"/>
          </w:tcPr>
          <w:p w14:paraId="05054786"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 xml:space="preserve">  Male</w:t>
            </w:r>
          </w:p>
        </w:tc>
        <w:tc>
          <w:tcPr>
            <w:tcW w:w="2160" w:type="dxa"/>
          </w:tcPr>
          <w:p w14:paraId="36958512"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31</w:t>
            </w:r>
            <w:r>
              <w:rPr>
                <w:rFonts w:ascii="Times New Roman" w:hAnsi="Times New Roman" w:cs="Times New Roman"/>
                <w:sz w:val="20"/>
                <w:szCs w:val="20"/>
              </w:rPr>
              <w:t>6</w:t>
            </w:r>
            <w:r w:rsidRPr="00526E9D">
              <w:rPr>
                <w:rFonts w:ascii="Times New Roman" w:hAnsi="Times New Roman" w:cs="Times New Roman"/>
                <w:sz w:val="20"/>
                <w:szCs w:val="20"/>
              </w:rPr>
              <w:t xml:space="preserve"> (5</w:t>
            </w:r>
            <w:r>
              <w:rPr>
                <w:rFonts w:ascii="Times New Roman" w:hAnsi="Times New Roman" w:cs="Times New Roman"/>
                <w:sz w:val="20"/>
                <w:szCs w:val="20"/>
              </w:rPr>
              <w:t>2</w:t>
            </w:r>
            <w:r w:rsidRPr="00526E9D">
              <w:rPr>
                <w:rFonts w:ascii="Times New Roman" w:hAnsi="Times New Roman" w:cs="Times New Roman"/>
                <w:sz w:val="20"/>
                <w:szCs w:val="20"/>
              </w:rPr>
              <w:t>.</w:t>
            </w:r>
            <w:r>
              <w:rPr>
                <w:rFonts w:ascii="Times New Roman" w:hAnsi="Times New Roman" w:cs="Times New Roman"/>
                <w:sz w:val="20"/>
                <w:szCs w:val="20"/>
              </w:rPr>
              <w:t>0</w:t>
            </w:r>
            <w:r w:rsidRPr="00526E9D">
              <w:rPr>
                <w:rFonts w:ascii="Times New Roman" w:hAnsi="Times New Roman" w:cs="Times New Roman"/>
                <w:sz w:val="20"/>
                <w:szCs w:val="20"/>
              </w:rPr>
              <w:t>)</w:t>
            </w:r>
          </w:p>
        </w:tc>
        <w:tc>
          <w:tcPr>
            <w:tcW w:w="2160" w:type="dxa"/>
          </w:tcPr>
          <w:p w14:paraId="211ECF85"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50</w:t>
            </w:r>
            <w:r>
              <w:rPr>
                <w:rFonts w:ascii="Times New Roman" w:hAnsi="Times New Roman" w:cs="Times New Roman"/>
                <w:sz w:val="20"/>
                <w:szCs w:val="20"/>
              </w:rPr>
              <w:t>4</w:t>
            </w:r>
            <w:r w:rsidRPr="00526E9D">
              <w:rPr>
                <w:rFonts w:ascii="Times New Roman" w:hAnsi="Times New Roman" w:cs="Times New Roman"/>
                <w:sz w:val="20"/>
                <w:szCs w:val="20"/>
              </w:rPr>
              <w:t xml:space="preserve"> (49.7)</w:t>
            </w:r>
          </w:p>
        </w:tc>
        <w:tc>
          <w:tcPr>
            <w:tcW w:w="1008" w:type="dxa"/>
          </w:tcPr>
          <w:p w14:paraId="360BDBD6"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16419EDF" w14:textId="77777777" w:rsidTr="006212E3">
        <w:tc>
          <w:tcPr>
            <w:tcW w:w="3888" w:type="dxa"/>
            <w:vAlign w:val="center"/>
          </w:tcPr>
          <w:p w14:paraId="398860FC" w14:textId="77777777" w:rsidR="000D1467" w:rsidRPr="00526E9D" w:rsidRDefault="000D1467" w:rsidP="000D1467">
            <w:pPr>
              <w:pStyle w:val="NormalWeb"/>
              <w:spacing w:before="0" w:beforeAutospacing="0" w:after="0" w:afterAutospacing="0"/>
              <w:rPr>
                <w:sz w:val="20"/>
                <w:szCs w:val="20"/>
              </w:rPr>
            </w:pPr>
            <w:r w:rsidRPr="00526E9D">
              <w:rPr>
                <w:sz w:val="20"/>
                <w:szCs w:val="20"/>
              </w:rPr>
              <w:t>Years since residency graduation, mean (SD)</w:t>
            </w:r>
          </w:p>
        </w:tc>
        <w:tc>
          <w:tcPr>
            <w:tcW w:w="2160" w:type="dxa"/>
          </w:tcPr>
          <w:p w14:paraId="3FFD6EB3"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26.1 (12.3)</w:t>
            </w:r>
          </w:p>
        </w:tc>
        <w:tc>
          <w:tcPr>
            <w:tcW w:w="2160" w:type="dxa"/>
          </w:tcPr>
          <w:p w14:paraId="788CA9FB"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25.8 (11.7)</w:t>
            </w:r>
          </w:p>
        </w:tc>
        <w:tc>
          <w:tcPr>
            <w:tcW w:w="1008" w:type="dxa"/>
          </w:tcPr>
          <w:p w14:paraId="47620409"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0.7</w:t>
            </w:r>
            <w:r>
              <w:rPr>
                <w:rFonts w:ascii="Times New Roman" w:hAnsi="Times New Roman" w:cs="Times New Roman"/>
                <w:sz w:val="20"/>
                <w:szCs w:val="20"/>
              </w:rPr>
              <w:t>7</w:t>
            </w:r>
          </w:p>
        </w:tc>
      </w:tr>
      <w:tr w:rsidR="000D1467" w:rsidRPr="00526E9D" w14:paraId="3239E41C" w14:textId="77777777" w:rsidTr="006212E3">
        <w:tc>
          <w:tcPr>
            <w:tcW w:w="3888" w:type="dxa"/>
            <w:vAlign w:val="center"/>
          </w:tcPr>
          <w:p w14:paraId="6E787D11" w14:textId="77777777" w:rsidR="000D1467" w:rsidRPr="00526E9D" w:rsidRDefault="000D1467" w:rsidP="000D1467">
            <w:pPr>
              <w:pStyle w:val="NormalWeb"/>
              <w:spacing w:before="0" w:beforeAutospacing="0" w:after="0" w:afterAutospacing="0"/>
              <w:rPr>
                <w:sz w:val="20"/>
                <w:szCs w:val="20"/>
              </w:rPr>
            </w:pPr>
            <w:r w:rsidRPr="00526E9D">
              <w:rPr>
                <w:sz w:val="20"/>
                <w:szCs w:val="20"/>
              </w:rPr>
              <w:t>Metropolitan statistical area category</w:t>
            </w:r>
          </w:p>
        </w:tc>
        <w:tc>
          <w:tcPr>
            <w:tcW w:w="2160" w:type="dxa"/>
          </w:tcPr>
          <w:p w14:paraId="1F62EDE3" w14:textId="77777777" w:rsidR="000D1467" w:rsidRPr="00526E9D" w:rsidRDefault="000D1467" w:rsidP="000D1467">
            <w:pPr>
              <w:pStyle w:val="NoSpacing"/>
              <w:rPr>
                <w:rFonts w:ascii="Times New Roman" w:hAnsi="Times New Roman" w:cs="Times New Roman"/>
                <w:sz w:val="20"/>
                <w:szCs w:val="20"/>
              </w:rPr>
            </w:pPr>
          </w:p>
        </w:tc>
        <w:tc>
          <w:tcPr>
            <w:tcW w:w="2160" w:type="dxa"/>
          </w:tcPr>
          <w:p w14:paraId="314CE8EB" w14:textId="77777777" w:rsidR="000D1467" w:rsidRPr="00526E9D" w:rsidRDefault="000D1467" w:rsidP="000D1467">
            <w:pPr>
              <w:pStyle w:val="NoSpacing"/>
              <w:rPr>
                <w:rFonts w:ascii="Times New Roman" w:hAnsi="Times New Roman" w:cs="Times New Roman"/>
                <w:sz w:val="20"/>
                <w:szCs w:val="20"/>
              </w:rPr>
            </w:pPr>
          </w:p>
        </w:tc>
        <w:tc>
          <w:tcPr>
            <w:tcW w:w="1008" w:type="dxa"/>
          </w:tcPr>
          <w:p w14:paraId="6E9055D6"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0.</w:t>
            </w:r>
            <w:r>
              <w:rPr>
                <w:rFonts w:ascii="Times New Roman" w:hAnsi="Times New Roman" w:cs="Times New Roman"/>
                <w:sz w:val="20"/>
                <w:szCs w:val="20"/>
              </w:rPr>
              <w:t>43</w:t>
            </w:r>
          </w:p>
        </w:tc>
      </w:tr>
      <w:tr w:rsidR="000D1467" w:rsidRPr="00526E9D" w14:paraId="0570AEF1" w14:textId="77777777" w:rsidTr="006212E3">
        <w:tc>
          <w:tcPr>
            <w:tcW w:w="3888" w:type="dxa"/>
            <w:vAlign w:val="center"/>
          </w:tcPr>
          <w:p w14:paraId="71F0D944" w14:textId="77777777" w:rsidR="000D1467" w:rsidRPr="00526E9D" w:rsidRDefault="000D1467" w:rsidP="000D1467">
            <w:pPr>
              <w:pStyle w:val="NormalWeb"/>
              <w:spacing w:before="0" w:beforeAutospacing="0" w:after="0" w:afterAutospacing="0"/>
              <w:rPr>
                <w:sz w:val="20"/>
                <w:szCs w:val="20"/>
              </w:rPr>
            </w:pPr>
            <w:r w:rsidRPr="00526E9D">
              <w:rPr>
                <w:sz w:val="20"/>
                <w:szCs w:val="20"/>
              </w:rPr>
              <w:t xml:space="preserve">  A: ≥ 1,000,000</w:t>
            </w:r>
          </w:p>
        </w:tc>
        <w:tc>
          <w:tcPr>
            <w:tcW w:w="2160" w:type="dxa"/>
          </w:tcPr>
          <w:p w14:paraId="3FCBF067"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41</w:t>
            </w:r>
            <w:r>
              <w:rPr>
                <w:rFonts w:ascii="Times New Roman" w:hAnsi="Times New Roman" w:cs="Times New Roman"/>
                <w:sz w:val="20"/>
                <w:szCs w:val="20"/>
              </w:rPr>
              <w:t>5</w:t>
            </w:r>
            <w:r w:rsidRPr="00526E9D">
              <w:rPr>
                <w:rFonts w:ascii="Times New Roman" w:hAnsi="Times New Roman" w:cs="Times New Roman"/>
                <w:sz w:val="20"/>
                <w:szCs w:val="20"/>
              </w:rPr>
              <w:t xml:space="preserve"> (74.</w:t>
            </w:r>
            <w:r>
              <w:rPr>
                <w:rFonts w:ascii="Times New Roman" w:hAnsi="Times New Roman" w:cs="Times New Roman"/>
                <w:sz w:val="20"/>
                <w:szCs w:val="20"/>
              </w:rPr>
              <w:t>8</w:t>
            </w:r>
            <w:r w:rsidRPr="00526E9D">
              <w:rPr>
                <w:rFonts w:ascii="Times New Roman" w:hAnsi="Times New Roman" w:cs="Times New Roman"/>
                <w:sz w:val="20"/>
                <w:szCs w:val="20"/>
              </w:rPr>
              <w:t>)</w:t>
            </w:r>
          </w:p>
        </w:tc>
        <w:tc>
          <w:tcPr>
            <w:tcW w:w="2160" w:type="dxa"/>
          </w:tcPr>
          <w:p w14:paraId="0DD26C13"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7</w:t>
            </w:r>
            <w:r>
              <w:rPr>
                <w:rFonts w:ascii="Times New Roman" w:hAnsi="Times New Roman" w:cs="Times New Roman"/>
                <w:sz w:val="20"/>
                <w:szCs w:val="20"/>
              </w:rPr>
              <w:t>48</w:t>
            </w:r>
            <w:r w:rsidRPr="00526E9D">
              <w:rPr>
                <w:rFonts w:ascii="Times New Roman" w:hAnsi="Times New Roman" w:cs="Times New Roman"/>
                <w:sz w:val="20"/>
                <w:szCs w:val="20"/>
              </w:rPr>
              <w:t xml:space="preserve"> (7</w:t>
            </w:r>
            <w:r>
              <w:rPr>
                <w:rFonts w:ascii="Times New Roman" w:hAnsi="Times New Roman" w:cs="Times New Roman"/>
                <w:sz w:val="20"/>
                <w:szCs w:val="20"/>
              </w:rPr>
              <w:t>7</w:t>
            </w:r>
            <w:r w:rsidRPr="00526E9D">
              <w:rPr>
                <w:rFonts w:ascii="Times New Roman" w:hAnsi="Times New Roman" w:cs="Times New Roman"/>
                <w:sz w:val="20"/>
                <w:szCs w:val="20"/>
              </w:rPr>
              <w:t>.</w:t>
            </w:r>
            <w:r>
              <w:rPr>
                <w:rFonts w:ascii="Times New Roman" w:hAnsi="Times New Roman" w:cs="Times New Roman"/>
                <w:sz w:val="20"/>
                <w:szCs w:val="20"/>
              </w:rPr>
              <w:t>9</w:t>
            </w:r>
            <w:r w:rsidRPr="00526E9D">
              <w:rPr>
                <w:rFonts w:ascii="Times New Roman" w:hAnsi="Times New Roman" w:cs="Times New Roman"/>
                <w:sz w:val="20"/>
                <w:szCs w:val="20"/>
              </w:rPr>
              <w:t>)</w:t>
            </w:r>
          </w:p>
        </w:tc>
        <w:tc>
          <w:tcPr>
            <w:tcW w:w="1008" w:type="dxa"/>
          </w:tcPr>
          <w:p w14:paraId="5C88C169"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07D8B25C" w14:textId="77777777" w:rsidTr="006212E3">
        <w:tc>
          <w:tcPr>
            <w:tcW w:w="3888" w:type="dxa"/>
            <w:vAlign w:val="center"/>
          </w:tcPr>
          <w:p w14:paraId="4EF40634" w14:textId="77777777" w:rsidR="000D1467" w:rsidRPr="00526E9D" w:rsidRDefault="000D1467" w:rsidP="000D1467">
            <w:pPr>
              <w:pStyle w:val="NormalWeb"/>
              <w:spacing w:before="0" w:beforeAutospacing="0" w:after="0" w:afterAutospacing="0"/>
              <w:rPr>
                <w:sz w:val="20"/>
                <w:szCs w:val="20"/>
              </w:rPr>
            </w:pPr>
            <w:r w:rsidRPr="00526E9D">
              <w:rPr>
                <w:sz w:val="20"/>
                <w:szCs w:val="20"/>
              </w:rPr>
              <w:t xml:space="preserve">  B: 999,999 - 250,000</w:t>
            </w:r>
          </w:p>
        </w:tc>
        <w:tc>
          <w:tcPr>
            <w:tcW w:w="2160" w:type="dxa"/>
          </w:tcPr>
          <w:p w14:paraId="029ECAA4"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92 (16.</w:t>
            </w:r>
            <w:r>
              <w:rPr>
                <w:rFonts w:ascii="Times New Roman" w:hAnsi="Times New Roman" w:cs="Times New Roman"/>
                <w:sz w:val="20"/>
                <w:szCs w:val="20"/>
              </w:rPr>
              <w:t>6</w:t>
            </w:r>
            <w:r w:rsidRPr="00526E9D">
              <w:rPr>
                <w:rFonts w:ascii="Times New Roman" w:hAnsi="Times New Roman" w:cs="Times New Roman"/>
                <w:sz w:val="20"/>
                <w:szCs w:val="20"/>
              </w:rPr>
              <w:t>)</w:t>
            </w:r>
          </w:p>
        </w:tc>
        <w:tc>
          <w:tcPr>
            <w:tcW w:w="2160" w:type="dxa"/>
          </w:tcPr>
          <w:p w14:paraId="20D0AF93"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134 (1</w:t>
            </w:r>
            <w:r>
              <w:rPr>
                <w:rFonts w:ascii="Times New Roman" w:hAnsi="Times New Roman" w:cs="Times New Roman"/>
                <w:sz w:val="20"/>
                <w:szCs w:val="20"/>
              </w:rPr>
              <w:t>4</w:t>
            </w:r>
            <w:r w:rsidRPr="00526E9D">
              <w:rPr>
                <w:rFonts w:ascii="Times New Roman" w:hAnsi="Times New Roman" w:cs="Times New Roman"/>
                <w:sz w:val="20"/>
                <w:szCs w:val="20"/>
              </w:rPr>
              <w:t>.</w:t>
            </w:r>
            <w:r>
              <w:rPr>
                <w:rFonts w:ascii="Times New Roman" w:hAnsi="Times New Roman" w:cs="Times New Roman"/>
                <w:sz w:val="20"/>
                <w:szCs w:val="20"/>
              </w:rPr>
              <w:t>0</w:t>
            </w:r>
            <w:r w:rsidRPr="00526E9D">
              <w:rPr>
                <w:rFonts w:ascii="Times New Roman" w:hAnsi="Times New Roman" w:cs="Times New Roman"/>
                <w:sz w:val="20"/>
                <w:szCs w:val="20"/>
              </w:rPr>
              <w:t>)</w:t>
            </w:r>
          </w:p>
        </w:tc>
        <w:tc>
          <w:tcPr>
            <w:tcW w:w="1008" w:type="dxa"/>
          </w:tcPr>
          <w:p w14:paraId="00EC6483"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43700555" w14:textId="77777777" w:rsidTr="006212E3">
        <w:tc>
          <w:tcPr>
            <w:tcW w:w="3888" w:type="dxa"/>
            <w:vAlign w:val="center"/>
          </w:tcPr>
          <w:p w14:paraId="1F3F32D1" w14:textId="77777777" w:rsidR="000D1467" w:rsidRPr="00526E9D" w:rsidRDefault="000D1467" w:rsidP="000D1467">
            <w:pPr>
              <w:pStyle w:val="NormalWeb"/>
              <w:spacing w:before="0" w:beforeAutospacing="0" w:after="0" w:afterAutospacing="0"/>
              <w:rPr>
                <w:sz w:val="20"/>
                <w:szCs w:val="20"/>
              </w:rPr>
            </w:pPr>
            <w:r w:rsidRPr="00526E9D">
              <w:rPr>
                <w:sz w:val="20"/>
                <w:szCs w:val="20"/>
              </w:rPr>
              <w:t xml:space="preserve">  C: 249,000 - 100,000</w:t>
            </w:r>
          </w:p>
        </w:tc>
        <w:tc>
          <w:tcPr>
            <w:tcW w:w="2160" w:type="dxa"/>
          </w:tcPr>
          <w:p w14:paraId="568D2E2A"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45 (8.</w:t>
            </w:r>
            <w:r>
              <w:rPr>
                <w:rFonts w:ascii="Times New Roman" w:hAnsi="Times New Roman" w:cs="Times New Roman"/>
                <w:sz w:val="20"/>
                <w:szCs w:val="20"/>
              </w:rPr>
              <w:t>1</w:t>
            </w:r>
            <w:r w:rsidRPr="00526E9D">
              <w:rPr>
                <w:rFonts w:ascii="Times New Roman" w:hAnsi="Times New Roman" w:cs="Times New Roman"/>
                <w:sz w:val="20"/>
                <w:szCs w:val="20"/>
              </w:rPr>
              <w:t>)</w:t>
            </w:r>
          </w:p>
        </w:tc>
        <w:tc>
          <w:tcPr>
            <w:tcW w:w="2160" w:type="dxa"/>
          </w:tcPr>
          <w:p w14:paraId="0130E63A"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70 (7.3)</w:t>
            </w:r>
          </w:p>
        </w:tc>
        <w:tc>
          <w:tcPr>
            <w:tcW w:w="1008" w:type="dxa"/>
          </w:tcPr>
          <w:p w14:paraId="4BFCFC83"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173D03EC" w14:textId="77777777" w:rsidTr="006212E3">
        <w:tc>
          <w:tcPr>
            <w:tcW w:w="3888" w:type="dxa"/>
            <w:vAlign w:val="center"/>
          </w:tcPr>
          <w:p w14:paraId="3B8967B8" w14:textId="77777777" w:rsidR="000D1467" w:rsidRPr="00526E9D" w:rsidRDefault="000D1467" w:rsidP="000D1467">
            <w:pPr>
              <w:pStyle w:val="NormalWeb"/>
              <w:spacing w:before="0" w:beforeAutospacing="0" w:after="0" w:afterAutospacing="0"/>
              <w:rPr>
                <w:sz w:val="20"/>
                <w:szCs w:val="20"/>
              </w:rPr>
            </w:pPr>
            <w:r w:rsidRPr="00526E9D">
              <w:rPr>
                <w:sz w:val="20"/>
                <w:szCs w:val="20"/>
              </w:rPr>
              <w:t xml:space="preserve">  D: &lt; 100,000</w:t>
            </w:r>
          </w:p>
        </w:tc>
        <w:tc>
          <w:tcPr>
            <w:tcW w:w="2160" w:type="dxa"/>
          </w:tcPr>
          <w:p w14:paraId="215CCF85"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3 (0.5)</w:t>
            </w:r>
          </w:p>
        </w:tc>
        <w:tc>
          <w:tcPr>
            <w:tcW w:w="2160" w:type="dxa"/>
          </w:tcPr>
          <w:p w14:paraId="0091D459"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8 (0.8)</w:t>
            </w:r>
          </w:p>
        </w:tc>
        <w:tc>
          <w:tcPr>
            <w:tcW w:w="1008" w:type="dxa"/>
          </w:tcPr>
          <w:p w14:paraId="758C0231"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10159FB8" w14:textId="77777777" w:rsidTr="006212E3">
        <w:tc>
          <w:tcPr>
            <w:tcW w:w="3888" w:type="dxa"/>
            <w:vAlign w:val="center"/>
          </w:tcPr>
          <w:p w14:paraId="1ACC25F7" w14:textId="76438984" w:rsidR="000D1467" w:rsidRPr="00526E9D" w:rsidRDefault="000D1467" w:rsidP="000D1467">
            <w:pPr>
              <w:pStyle w:val="NormalWeb"/>
              <w:spacing w:before="0" w:beforeAutospacing="0" w:after="0" w:afterAutospacing="0"/>
              <w:rPr>
                <w:sz w:val="20"/>
                <w:szCs w:val="20"/>
              </w:rPr>
            </w:pPr>
            <w:r>
              <w:rPr>
                <w:sz w:val="20"/>
                <w:szCs w:val="20"/>
              </w:rPr>
              <w:t>P</w:t>
            </w:r>
            <w:r w:rsidRPr="00526E9D">
              <w:rPr>
                <w:sz w:val="20"/>
                <w:szCs w:val="20"/>
              </w:rPr>
              <w:t>rimary specialty category</w:t>
            </w:r>
          </w:p>
        </w:tc>
        <w:tc>
          <w:tcPr>
            <w:tcW w:w="2160" w:type="dxa"/>
          </w:tcPr>
          <w:p w14:paraId="24D9352C" w14:textId="77777777" w:rsidR="000D1467" w:rsidRPr="00526E9D" w:rsidRDefault="000D1467" w:rsidP="000D1467">
            <w:pPr>
              <w:pStyle w:val="NoSpacing"/>
              <w:rPr>
                <w:rFonts w:ascii="Times New Roman" w:hAnsi="Times New Roman" w:cs="Times New Roman"/>
                <w:sz w:val="20"/>
                <w:szCs w:val="20"/>
              </w:rPr>
            </w:pPr>
          </w:p>
        </w:tc>
        <w:tc>
          <w:tcPr>
            <w:tcW w:w="2160" w:type="dxa"/>
          </w:tcPr>
          <w:p w14:paraId="3BD9948E" w14:textId="77777777" w:rsidR="000D1467" w:rsidRPr="00526E9D" w:rsidRDefault="000D1467" w:rsidP="000D1467">
            <w:pPr>
              <w:pStyle w:val="NoSpacing"/>
              <w:rPr>
                <w:rFonts w:ascii="Times New Roman" w:hAnsi="Times New Roman" w:cs="Times New Roman"/>
                <w:sz w:val="20"/>
                <w:szCs w:val="20"/>
              </w:rPr>
            </w:pPr>
          </w:p>
        </w:tc>
        <w:tc>
          <w:tcPr>
            <w:tcW w:w="1008" w:type="dxa"/>
          </w:tcPr>
          <w:p w14:paraId="2524CE93"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0.0</w:t>
            </w:r>
            <w:r>
              <w:rPr>
                <w:rFonts w:ascii="Times New Roman" w:hAnsi="Times New Roman" w:cs="Times New Roman"/>
                <w:sz w:val="20"/>
                <w:szCs w:val="20"/>
              </w:rPr>
              <w:t>13</w:t>
            </w:r>
          </w:p>
        </w:tc>
      </w:tr>
      <w:tr w:rsidR="000D1467" w:rsidRPr="00526E9D" w14:paraId="30BE10C9" w14:textId="77777777" w:rsidTr="006212E3">
        <w:tc>
          <w:tcPr>
            <w:tcW w:w="3888" w:type="dxa"/>
            <w:vAlign w:val="center"/>
          </w:tcPr>
          <w:p w14:paraId="289CFFCE" w14:textId="77777777" w:rsidR="000D1467" w:rsidRPr="00526E9D" w:rsidRDefault="000D1467" w:rsidP="000D1467">
            <w:pPr>
              <w:pStyle w:val="NormalWeb"/>
              <w:spacing w:before="0" w:beforeAutospacing="0" w:after="0" w:afterAutospacing="0"/>
              <w:rPr>
                <w:sz w:val="20"/>
                <w:szCs w:val="20"/>
              </w:rPr>
            </w:pPr>
            <w:r w:rsidRPr="00526E9D">
              <w:rPr>
                <w:kern w:val="24"/>
                <w:sz w:val="20"/>
                <w:szCs w:val="20"/>
              </w:rPr>
              <w:t xml:space="preserve">  General medicine</w:t>
            </w:r>
          </w:p>
        </w:tc>
        <w:tc>
          <w:tcPr>
            <w:tcW w:w="2160" w:type="dxa"/>
          </w:tcPr>
          <w:p w14:paraId="2A0E50E3"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149 (24.</w:t>
            </w:r>
            <w:r>
              <w:rPr>
                <w:rFonts w:ascii="Times New Roman" w:hAnsi="Times New Roman" w:cs="Times New Roman"/>
                <w:sz w:val="20"/>
                <w:szCs w:val="20"/>
              </w:rPr>
              <w:t>5</w:t>
            </w:r>
            <w:r w:rsidRPr="00526E9D">
              <w:rPr>
                <w:rFonts w:ascii="Times New Roman" w:hAnsi="Times New Roman" w:cs="Times New Roman"/>
                <w:sz w:val="20"/>
                <w:szCs w:val="20"/>
              </w:rPr>
              <w:t>)</w:t>
            </w:r>
          </w:p>
        </w:tc>
        <w:tc>
          <w:tcPr>
            <w:tcW w:w="2160" w:type="dxa"/>
          </w:tcPr>
          <w:p w14:paraId="0241E026"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304 (</w:t>
            </w:r>
            <w:r>
              <w:rPr>
                <w:rFonts w:ascii="Times New Roman" w:hAnsi="Times New Roman" w:cs="Times New Roman"/>
                <w:sz w:val="20"/>
                <w:szCs w:val="20"/>
              </w:rPr>
              <w:t>30.0</w:t>
            </w:r>
            <w:r w:rsidRPr="00526E9D">
              <w:rPr>
                <w:rFonts w:ascii="Times New Roman" w:hAnsi="Times New Roman" w:cs="Times New Roman"/>
                <w:sz w:val="20"/>
                <w:szCs w:val="20"/>
              </w:rPr>
              <w:t>)</w:t>
            </w:r>
          </w:p>
        </w:tc>
        <w:tc>
          <w:tcPr>
            <w:tcW w:w="1008" w:type="dxa"/>
          </w:tcPr>
          <w:p w14:paraId="3440B074"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0F3267B3" w14:textId="77777777" w:rsidTr="006212E3">
        <w:tc>
          <w:tcPr>
            <w:tcW w:w="3888" w:type="dxa"/>
            <w:vAlign w:val="center"/>
          </w:tcPr>
          <w:p w14:paraId="0696B3CF" w14:textId="77777777" w:rsidR="000D1467" w:rsidRPr="00526E9D" w:rsidRDefault="000D1467" w:rsidP="000D1467">
            <w:pPr>
              <w:pStyle w:val="NormalWeb"/>
              <w:spacing w:before="0" w:beforeAutospacing="0" w:after="0" w:afterAutospacing="0"/>
              <w:rPr>
                <w:sz w:val="20"/>
                <w:szCs w:val="20"/>
              </w:rPr>
            </w:pPr>
            <w:r w:rsidRPr="00526E9D">
              <w:rPr>
                <w:kern w:val="24"/>
                <w:sz w:val="20"/>
                <w:szCs w:val="20"/>
              </w:rPr>
              <w:t xml:space="preserve">  Geriatrics</w:t>
            </w:r>
          </w:p>
        </w:tc>
        <w:tc>
          <w:tcPr>
            <w:tcW w:w="2160" w:type="dxa"/>
          </w:tcPr>
          <w:p w14:paraId="5E7CB5EF"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152 (25.</w:t>
            </w:r>
            <w:r>
              <w:rPr>
                <w:rFonts w:ascii="Times New Roman" w:hAnsi="Times New Roman" w:cs="Times New Roman"/>
                <w:sz w:val="20"/>
                <w:szCs w:val="20"/>
              </w:rPr>
              <w:t>0</w:t>
            </w:r>
            <w:r w:rsidRPr="00526E9D">
              <w:rPr>
                <w:rFonts w:ascii="Times New Roman" w:hAnsi="Times New Roman" w:cs="Times New Roman"/>
                <w:sz w:val="20"/>
                <w:szCs w:val="20"/>
              </w:rPr>
              <w:t>)</w:t>
            </w:r>
          </w:p>
        </w:tc>
        <w:tc>
          <w:tcPr>
            <w:tcW w:w="2160" w:type="dxa"/>
          </w:tcPr>
          <w:p w14:paraId="715C7254"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271 (26.</w:t>
            </w:r>
            <w:r>
              <w:rPr>
                <w:rFonts w:ascii="Times New Roman" w:hAnsi="Times New Roman" w:cs="Times New Roman"/>
                <w:sz w:val="20"/>
                <w:szCs w:val="20"/>
              </w:rPr>
              <w:t>7</w:t>
            </w:r>
            <w:r w:rsidRPr="00526E9D">
              <w:rPr>
                <w:rFonts w:ascii="Times New Roman" w:hAnsi="Times New Roman" w:cs="Times New Roman"/>
                <w:sz w:val="20"/>
                <w:szCs w:val="20"/>
              </w:rPr>
              <w:t>)</w:t>
            </w:r>
          </w:p>
        </w:tc>
        <w:tc>
          <w:tcPr>
            <w:tcW w:w="1008" w:type="dxa"/>
          </w:tcPr>
          <w:p w14:paraId="029AFEEC" w14:textId="77777777" w:rsidR="000D1467" w:rsidRPr="00526E9D" w:rsidRDefault="000D1467" w:rsidP="000D1467">
            <w:pPr>
              <w:pStyle w:val="NoSpacing"/>
              <w:rPr>
                <w:rFonts w:ascii="Times New Roman" w:hAnsi="Times New Roman" w:cs="Times New Roman"/>
                <w:sz w:val="20"/>
                <w:szCs w:val="20"/>
              </w:rPr>
            </w:pPr>
          </w:p>
        </w:tc>
      </w:tr>
      <w:tr w:rsidR="000D1467" w:rsidRPr="00526E9D" w14:paraId="101C07AB" w14:textId="77777777" w:rsidTr="006212E3">
        <w:tc>
          <w:tcPr>
            <w:tcW w:w="3888" w:type="dxa"/>
            <w:vAlign w:val="center"/>
          </w:tcPr>
          <w:p w14:paraId="1BC0E7D8" w14:textId="77777777" w:rsidR="000D1467" w:rsidRPr="00526E9D" w:rsidRDefault="000D1467" w:rsidP="000D1467">
            <w:pPr>
              <w:pStyle w:val="NormalWeb"/>
              <w:spacing w:before="0" w:beforeAutospacing="0" w:after="0" w:afterAutospacing="0"/>
              <w:rPr>
                <w:sz w:val="20"/>
                <w:szCs w:val="20"/>
              </w:rPr>
            </w:pPr>
            <w:r w:rsidRPr="00526E9D">
              <w:rPr>
                <w:kern w:val="24"/>
                <w:sz w:val="20"/>
                <w:szCs w:val="20"/>
              </w:rPr>
              <w:t xml:space="preserve">  Endocrinology</w:t>
            </w:r>
          </w:p>
        </w:tc>
        <w:tc>
          <w:tcPr>
            <w:tcW w:w="2160" w:type="dxa"/>
          </w:tcPr>
          <w:p w14:paraId="528AFB38"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30</w:t>
            </w:r>
            <w:r>
              <w:rPr>
                <w:rFonts w:ascii="Times New Roman" w:hAnsi="Times New Roman" w:cs="Times New Roman"/>
                <w:sz w:val="20"/>
                <w:szCs w:val="20"/>
              </w:rPr>
              <w:t>7</w:t>
            </w:r>
            <w:r w:rsidRPr="00526E9D">
              <w:rPr>
                <w:rFonts w:ascii="Times New Roman" w:hAnsi="Times New Roman" w:cs="Times New Roman"/>
                <w:sz w:val="20"/>
                <w:szCs w:val="20"/>
              </w:rPr>
              <w:t xml:space="preserve"> (50.</w:t>
            </w:r>
            <w:r>
              <w:rPr>
                <w:rFonts w:ascii="Times New Roman" w:hAnsi="Times New Roman" w:cs="Times New Roman"/>
                <w:sz w:val="20"/>
                <w:szCs w:val="20"/>
              </w:rPr>
              <w:t>5</w:t>
            </w:r>
            <w:r w:rsidRPr="00526E9D">
              <w:rPr>
                <w:rFonts w:ascii="Times New Roman" w:hAnsi="Times New Roman" w:cs="Times New Roman"/>
                <w:sz w:val="20"/>
                <w:szCs w:val="20"/>
              </w:rPr>
              <w:t>)</w:t>
            </w:r>
          </w:p>
        </w:tc>
        <w:tc>
          <w:tcPr>
            <w:tcW w:w="2160" w:type="dxa"/>
          </w:tcPr>
          <w:p w14:paraId="38D48490" w14:textId="77777777" w:rsidR="000D1467" w:rsidRPr="00526E9D" w:rsidRDefault="000D1467" w:rsidP="000D1467">
            <w:pPr>
              <w:pStyle w:val="NoSpacing"/>
              <w:rPr>
                <w:rFonts w:ascii="Times New Roman" w:hAnsi="Times New Roman" w:cs="Times New Roman"/>
                <w:sz w:val="20"/>
                <w:szCs w:val="20"/>
              </w:rPr>
            </w:pPr>
            <w:r w:rsidRPr="00526E9D">
              <w:rPr>
                <w:rFonts w:ascii="Times New Roman" w:hAnsi="Times New Roman" w:cs="Times New Roman"/>
                <w:sz w:val="20"/>
                <w:szCs w:val="20"/>
              </w:rPr>
              <w:t>44</w:t>
            </w:r>
            <w:r>
              <w:rPr>
                <w:rFonts w:ascii="Times New Roman" w:hAnsi="Times New Roman" w:cs="Times New Roman"/>
                <w:sz w:val="20"/>
                <w:szCs w:val="20"/>
              </w:rPr>
              <w:t>0</w:t>
            </w:r>
            <w:r w:rsidRPr="00526E9D">
              <w:rPr>
                <w:rFonts w:ascii="Times New Roman" w:hAnsi="Times New Roman" w:cs="Times New Roman"/>
                <w:sz w:val="20"/>
                <w:szCs w:val="20"/>
              </w:rPr>
              <w:t xml:space="preserve"> (43.</w:t>
            </w:r>
            <w:r>
              <w:rPr>
                <w:rFonts w:ascii="Times New Roman" w:hAnsi="Times New Roman" w:cs="Times New Roman"/>
                <w:sz w:val="20"/>
                <w:szCs w:val="20"/>
              </w:rPr>
              <w:t>4</w:t>
            </w:r>
            <w:r w:rsidRPr="00526E9D">
              <w:rPr>
                <w:rFonts w:ascii="Times New Roman" w:hAnsi="Times New Roman" w:cs="Times New Roman"/>
                <w:sz w:val="20"/>
                <w:szCs w:val="20"/>
              </w:rPr>
              <w:t>)</w:t>
            </w:r>
          </w:p>
        </w:tc>
        <w:tc>
          <w:tcPr>
            <w:tcW w:w="1008" w:type="dxa"/>
          </w:tcPr>
          <w:p w14:paraId="4BEE4D65" w14:textId="77777777" w:rsidR="000D1467" w:rsidRPr="00526E9D" w:rsidRDefault="000D1467" w:rsidP="000D1467">
            <w:pPr>
              <w:pStyle w:val="NoSpacing"/>
              <w:rPr>
                <w:rFonts w:ascii="Times New Roman" w:hAnsi="Times New Roman" w:cs="Times New Roman"/>
                <w:sz w:val="20"/>
                <w:szCs w:val="20"/>
              </w:rPr>
            </w:pPr>
          </w:p>
        </w:tc>
      </w:tr>
    </w:tbl>
    <w:p w14:paraId="61ABA263" w14:textId="77777777" w:rsidR="00526E9D" w:rsidRPr="00526E9D" w:rsidRDefault="00526E9D" w:rsidP="00526E9D">
      <w:pPr>
        <w:pStyle w:val="NoSpacing"/>
        <w:ind w:left="360"/>
        <w:rPr>
          <w:rFonts w:ascii="Times New Roman" w:hAnsi="Times New Roman" w:cs="Times New Roman"/>
        </w:rPr>
      </w:pPr>
    </w:p>
    <w:p w14:paraId="3715D632" w14:textId="77777777" w:rsidR="000D1467" w:rsidRDefault="000D1467" w:rsidP="000D1467">
      <w:pPr>
        <w:pStyle w:val="NoSpacing"/>
        <w:ind w:firstLine="720"/>
        <w:rPr>
          <w:rFonts w:ascii="Times New Roman" w:hAnsi="Times New Roman" w:cs="Times New Roman"/>
        </w:rPr>
      </w:pPr>
    </w:p>
    <w:p w14:paraId="7FFD1206" w14:textId="77777777" w:rsidR="000D1467" w:rsidRDefault="000D1467" w:rsidP="000D1467">
      <w:pPr>
        <w:pStyle w:val="NoSpacing"/>
        <w:ind w:firstLine="720"/>
        <w:rPr>
          <w:rFonts w:ascii="Times New Roman" w:hAnsi="Times New Roman" w:cs="Times New Roman"/>
        </w:rPr>
      </w:pPr>
    </w:p>
    <w:p w14:paraId="3F5227E8" w14:textId="77777777" w:rsidR="000D1467" w:rsidRDefault="000D1467" w:rsidP="000D1467">
      <w:pPr>
        <w:pStyle w:val="NoSpacing"/>
        <w:ind w:firstLine="720"/>
        <w:rPr>
          <w:rFonts w:ascii="Times New Roman" w:hAnsi="Times New Roman" w:cs="Times New Roman"/>
        </w:rPr>
      </w:pPr>
    </w:p>
    <w:p w14:paraId="02E42A09" w14:textId="77777777" w:rsidR="000D1467" w:rsidRDefault="000D1467" w:rsidP="000D1467">
      <w:pPr>
        <w:pStyle w:val="NoSpacing"/>
        <w:ind w:firstLine="720"/>
        <w:rPr>
          <w:rFonts w:ascii="Times New Roman" w:hAnsi="Times New Roman" w:cs="Times New Roman"/>
        </w:rPr>
      </w:pPr>
    </w:p>
    <w:p w14:paraId="11753B1C" w14:textId="77777777" w:rsidR="000D1467" w:rsidRDefault="000D1467" w:rsidP="000D1467">
      <w:pPr>
        <w:pStyle w:val="NoSpacing"/>
        <w:ind w:firstLine="720"/>
        <w:rPr>
          <w:rFonts w:ascii="Times New Roman" w:hAnsi="Times New Roman" w:cs="Times New Roman"/>
        </w:rPr>
      </w:pPr>
    </w:p>
    <w:p w14:paraId="3A3F8A3A" w14:textId="77777777" w:rsidR="000D1467" w:rsidRDefault="000D1467" w:rsidP="000D1467">
      <w:pPr>
        <w:pStyle w:val="NoSpacing"/>
        <w:ind w:firstLine="720"/>
        <w:rPr>
          <w:rFonts w:ascii="Times New Roman" w:hAnsi="Times New Roman" w:cs="Times New Roman"/>
        </w:rPr>
      </w:pPr>
    </w:p>
    <w:p w14:paraId="3BEE7EBA" w14:textId="77777777" w:rsidR="000D1467" w:rsidRDefault="000D1467" w:rsidP="000D1467">
      <w:pPr>
        <w:pStyle w:val="NoSpacing"/>
        <w:ind w:firstLine="720"/>
        <w:rPr>
          <w:rFonts w:ascii="Times New Roman" w:hAnsi="Times New Roman" w:cs="Times New Roman"/>
        </w:rPr>
      </w:pPr>
    </w:p>
    <w:p w14:paraId="270697EE" w14:textId="77777777" w:rsidR="000D1467" w:rsidRDefault="000D1467" w:rsidP="000D1467">
      <w:pPr>
        <w:pStyle w:val="NoSpacing"/>
        <w:ind w:firstLine="720"/>
        <w:rPr>
          <w:rFonts w:ascii="Times New Roman" w:hAnsi="Times New Roman" w:cs="Times New Roman"/>
        </w:rPr>
      </w:pPr>
    </w:p>
    <w:p w14:paraId="595F857F" w14:textId="77777777" w:rsidR="000D1467" w:rsidRDefault="000D1467" w:rsidP="000D1467">
      <w:pPr>
        <w:pStyle w:val="NoSpacing"/>
        <w:ind w:firstLine="720"/>
        <w:rPr>
          <w:rFonts w:ascii="Times New Roman" w:hAnsi="Times New Roman" w:cs="Times New Roman"/>
        </w:rPr>
      </w:pPr>
    </w:p>
    <w:p w14:paraId="2148A55C" w14:textId="77777777" w:rsidR="000D1467" w:rsidRDefault="000D1467" w:rsidP="000D1467">
      <w:pPr>
        <w:pStyle w:val="NoSpacing"/>
        <w:ind w:firstLine="720"/>
        <w:rPr>
          <w:rFonts w:ascii="Times New Roman" w:hAnsi="Times New Roman" w:cs="Times New Roman"/>
        </w:rPr>
      </w:pPr>
    </w:p>
    <w:p w14:paraId="43EDE140" w14:textId="77777777" w:rsidR="000D1467" w:rsidRDefault="000D1467" w:rsidP="000D1467">
      <w:pPr>
        <w:pStyle w:val="NoSpacing"/>
        <w:ind w:firstLine="720"/>
        <w:rPr>
          <w:rFonts w:ascii="Times New Roman" w:hAnsi="Times New Roman" w:cs="Times New Roman"/>
        </w:rPr>
      </w:pPr>
    </w:p>
    <w:p w14:paraId="188FD4AC" w14:textId="77777777" w:rsidR="000D1467" w:rsidRDefault="000D1467" w:rsidP="000D1467">
      <w:pPr>
        <w:pStyle w:val="NoSpacing"/>
        <w:ind w:firstLine="720"/>
        <w:rPr>
          <w:rFonts w:ascii="Times New Roman" w:hAnsi="Times New Roman" w:cs="Times New Roman"/>
        </w:rPr>
      </w:pPr>
    </w:p>
    <w:p w14:paraId="533F9047" w14:textId="77777777" w:rsidR="000D1467" w:rsidRDefault="000D1467" w:rsidP="000D1467">
      <w:pPr>
        <w:pStyle w:val="NoSpacing"/>
        <w:ind w:firstLine="720"/>
        <w:rPr>
          <w:rFonts w:ascii="Times New Roman" w:hAnsi="Times New Roman" w:cs="Times New Roman"/>
        </w:rPr>
      </w:pPr>
    </w:p>
    <w:p w14:paraId="13683C36" w14:textId="77777777" w:rsidR="000D1467" w:rsidRDefault="000D1467" w:rsidP="000D1467">
      <w:pPr>
        <w:pStyle w:val="NoSpacing"/>
        <w:ind w:firstLine="720"/>
        <w:rPr>
          <w:rFonts w:ascii="Times New Roman" w:hAnsi="Times New Roman" w:cs="Times New Roman"/>
        </w:rPr>
      </w:pPr>
    </w:p>
    <w:p w14:paraId="7EB7D04F" w14:textId="77777777" w:rsidR="000D1467" w:rsidRDefault="000D1467" w:rsidP="000D1467">
      <w:pPr>
        <w:pStyle w:val="NoSpacing"/>
        <w:ind w:firstLine="720"/>
        <w:rPr>
          <w:rFonts w:ascii="Times New Roman" w:hAnsi="Times New Roman" w:cs="Times New Roman"/>
        </w:rPr>
      </w:pPr>
    </w:p>
    <w:p w14:paraId="481F107A" w14:textId="7F1262A8" w:rsidR="00FF0D84" w:rsidRPr="00FF0D84" w:rsidRDefault="00FF0D84" w:rsidP="000D1467">
      <w:pPr>
        <w:pStyle w:val="NoSpacing"/>
        <w:rPr>
          <w:rFonts w:ascii="Times New Roman" w:eastAsia="Calibri" w:hAnsi="Times New Roman" w:cs="Times New Roman"/>
          <w:sz w:val="20"/>
          <w:szCs w:val="24"/>
        </w:rPr>
      </w:pPr>
      <w:r w:rsidRPr="00625CE5">
        <w:rPr>
          <w:rFonts w:ascii="Times New Roman" w:eastAsia="Calibri" w:hAnsi="Times New Roman" w:cs="Times New Roman"/>
          <w:sz w:val="20"/>
          <w:szCs w:val="24"/>
        </w:rPr>
        <w:t>Data are n (% of column)</w:t>
      </w:r>
      <w:r>
        <w:rPr>
          <w:rFonts w:ascii="Times New Roman" w:eastAsia="Calibri" w:hAnsi="Times New Roman" w:cs="Times New Roman"/>
          <w:sz w:val="20"/>
          <w:szCs w:val="24"/>
        </w:rPr>
        <w:t>.</w:t>
      </w:r>
    </w:p>
    <w:p w14:paraId="321EEFD9" w14:textId="1EEB68C5" w:rsidR="000D1467" w:rsidRPr="000D1467" w:rsidRDefault="000D1467" w:rsidP="000D1467">
      <w:pPr>
        <w:pStyle w:val="NoSpacing"/>
        <w:rPr>
          <w:rFonts w:ascii="Times New Roman" w:hAnsi="Times New Roman" w:cs="Times New Roman"/>
          <w:sz w:val="20"/>
        </w:rPr>
      </w:pPr>
      <w:r w:rsidRPr="000D1467">
        <w:rPr>
          <w:rFonts w:ascii="Times New Roman" w:hAnsi="Times New Roman" w:cs="Times New Roman"/>
          <w:sz w:val="20"/>
        </w:rPr>
        <w:t>* P-value compares characteristic</w:t>
      </w:r>
      <w:r w:rsidR="00182063">
        <w:rPr>
          <w:rFonts w:ascii="Times New Roman" w:hAnsi="Times New Roman" w:cs="Times New Roman"/>
          <w:sz w:val="20"/>
        </w:rPr>
        <w:t xml:space="preserve">s </w:t>
      </w:r>
      <w:r w:rsidRPr="000D1467">
        <w:rPr>
          <w:rFonts w:ascii="Times New Roman" w:hAnsi="Times New Roman" w:cs="Times New Roman"/>
          <w:sz w:val="20"/>
        </w:rPr>
        <w:t xml:space="preserve">by Chi-squared test or </w:t>
      </w:r>
      <w:r w:rsidR="008F3C75">
        <w:rPr>
          <w:rFonts w:ascii="Times New Roman" w:hAnsi="Times New Roman" w:cs="Times New Roman"/>
          <w:sz w:val="20"/>
        </w:rPr>
        <w:t>Wilcoxon rank sum</w:t>
      </w:r>
      <w:r w:rsidRPr="000D1467">
        <w:rPr>
          <w:rFonts w:ascii="Times New Roman" w:hAnsi="Times New Roman" w:cs="Times New Roman"/>
          <w:sz w:val="20"/>
        </w:rPr>
        <w:t xml:space="preserve"> test.</w:t>
      </w:r>
    </w:p>
    <w:p w14:paraId="2840DE65" w14:textId="58092956" w:rsidR="00C03115" w:rsidRDefault="00C03115">
      <w:pPr>
        <w:rPr>
          <w:rFonts w:ascii="Times New Roman" w:hAnsi="Times New Roman" w:cs="Times New Roman"/>
          <w:sz w:val="24"/>
          <w:szCs w:val="24"/>
        </w:rPr>
      </w:pPr>
      <w:r>
        <w:rPr>
          <w:rFonts w:ascii="Times New Roman" w:hAnsi="Times New Roman" w:cs="Times New Roman"/>
          <w:sz w:val="24"/>
          <w:szCs w:val="24"/>
        </w:rPr>
        <w:br w:type="page"/>
      </w:r>
    </w:p>
    <w:p w14:paraId="2208AFCC" w14:textId="11FA9D52" w:rsidR="00377DD8" w:rsidRDefault="007313A1">
      <w:pPr>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w:t>
      </w:r>
      <w:r w:rsidR="00B650AE">
        <w:rPr>
          <w:rFonts w:ascii="Times New Roman" w:hAnsi="Times New Roman" w:cs="Times New Roman"/>
          <w:b/>
          <w:sz w:val="24"/>
          <w:szCs w:val="24"/>
        </w:rPr>
        <w:t>4</w:t>
      </w:r>
      <w:r w:rsidR="00377DD8" w:rsidRPr="00C03115">
        <w:rPr>
          <w:rFonts w:ascii="Times New Roman" w:hAnsi="Times New Roman" w:cs="Times New Roman"/>
          <w:b/>
          <w:sz w:val="24"/>
          <w:szCs w:val="24"/>
        </w:rPr>
        <w:t>.</w:t>
      </w:r>
      <w:r w:rsidR="00377DD8" w:rsidRPr="00C03115">
        <w:rPr>
          <w:rFonts w:ascii="Times New Roman" w:hAnsi="Times New Roman" w:cs="Times New Roman"/>
          <w:sz w:val="24"/>
          <w:szCs w:val="24"/>
        </w:rPr>
        <w:t xml:space="preserve"> </w:t>
      </w:r>
      <w:r w:rsidR="00377DD8" w:rsidRPr="00377DD8">
        <w:rPr>
          <w:rFonts w:ascii="Times New Roman" w:hAnsi="Times New Roman" w:cs="Times New Roman"/>
          <w:sz w:val="24"/>
          <w:szCs w:val="24"/>
        </w:rPr>
        <w:t xml:space="preserve">Characteristics of </w:t>
      </w:r>
      <w:r w:rsidR="00EC6E7C">
        <w:rPr>
          <w:rFonts w:ascii="Times New Roman" w:hAnsi="Times New Roman" w:cs="Times New Roman"/>
          <w:sz w:val="24"/>
          <w:szCs w:val="24"/>
        </w:rPr>
        <w:t>included</w:t>
      </w:r>
      <w:r w:rsidR="00377DD8" w:rsidRPr="00377DD8">
        <w:rPr>
          <w:rFonts w:ascii="Times New Roman" w:hAnsi="Times New Roman" w:cs="Times New Roman"/>
          <w:sz w:val="24"/>
          <w:szCs w:val="24"/>
        </w:rPr>
        <w:t xml:space="preserve"> physicians by primary specialty </w:t>
      </w:r>
    </w:p>
    <w:tbl>
      <w:tblPr>
        <w:tblStyle w:val="TableGrid"/>
        <w:tblW w:w="10103" w:type="dxa"/>
        <w:tblLook w:val="04A0" w:firstRow="1" w:lastRow="0" w:firstColumn="1" w:lastColumn="0" w:noHBand="0" w:noVBand="1"/>
      </w:tblPr>
      <w:tblGrid>
        <w:gridCol w:w="4752"/>
        <w:gridCol w:w="1435"/>
        <w:gridCol w:w="1436"/>
        <w:gridCol w:w="1472"/>
        <w:gridCol w:w="1008"/>
      </w:tblGrid>
      <w:tr w:rsidR="00377DD8" w:rsidRPr="004373B6" w14:paraId="2E696048" w14:textId="77777777" w:rsidTr="001B1ECB">
        <w:tc>
          <w:tcPr>
            <w:tcW w:w="4752" w:type="dxa"/>
            <w:vAlign w:val="center"/>
          </w:tcPr>
          <w:p w14:paraId="1AF1A1A6"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Characteristic</w:t>
            </w:r>
          </w:p>
        </w:tc>
        <w:tc>
          <w:tcPr>
            <w:tcW w:w="1435" w:type="dxa"/>
            <w:vAlign w:val="center"/>
          </w:tcPr>
          <w:p w14:paraId="380C2540"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 xml:space="preserve">General </w:t>
            </w:r>
            <w:r>
              <w:rPr>
                <w:rFonts w:ascii="Times New Roman" w:hAnsi="Times New Roman" w:cs="Times New Roman"/>
                <w:b/>
                <w:sz w:val="20"/>
                <w:szCs w:val="20"/>
              </w:rPr>
              <w:t>m</w:t>
            </w:r>
            <w:r w:rsidRPr="004373B6">
              <w:rPr>
                <w:rFonts w:ascii="Times New Roman" w:hAnsi="Times New Roman" w:cs="Times New Roman"/>
                <w:b/>
                <w:sz w:val="20"/>
                <w:szCs w:val="20"/>
              </w:rPr>
              <w:t>edicine</w:t>
            </w:r>
          </w:p>
          <w:p w14:paraId="44FDCE15"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(N=13</w:t>
            </w:r>
            <w:r>
              <w:rPr>
                <w:rFonts w:ascii="Times New Roman" w:hAnsi="Times New Roman" w:cs="Times New Roman"/>
                <w:b/>
                <w:sz w:val="20"/>
                <w:szCs w:val="20"/>
              </w:rPr>
              <w:t>3</w:t>
            </w:r>
            <w:r w:rsidRPr="004373B6">
              <w:rPr>
                <w:rFonts w:ascii="Times New Roman" w:hAnsi="Times New Roman" w:cs="Times New Roman"/>
                <w:b/>
                <w:sz w:val="20"/>
                <w:szCs w:val="20"/>
              </w:rPr>
              <w:t>)</w:t>
            </w:r>
          </w:p>
        </w:tc>
        <w:tc>
          <w:tcPr>
            <w:tcW w:w="1436" w:type="dxa"/>
            <w:vAlign w:val="center"/>
          </w:tcPr>
          <w:p w14:paraId="57D7E08E"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Geriatrics</w:t>
            </w:r>
          </w:p>
          <w:p w14:paraId="0FCE9B21"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(N=7</w:t>
            </w:r>
            <w:r>
              <w:rPr>
                <w:rFonts w:ascii="Times New Roman" w:hAnsi="Times New Roman" w:cs="Times New Roman"/>
                <w:b/>
                <w:sz w:val="20"/>
                <w:szCs w:val="20"/>
              </w:rPr>
              <w:t>3</w:t>
            </w:r>
            <w:r w:rsidRPr="004373B6">
              <w:rPr>
                <w:rFonts w:ascii="Times New Roman" w:hAnsi="Times New Roman" w:cs="Times New Roman"/>
                <w:b/>
                <w:sz w:val="20"/>
                <w:szCs w:val="20"/>
              </w:rPr>
              <w:t>)</w:t>
            </w:r>
          </w:p>
        </w:tc>
        <w:tc>
          <w:tcPr>
            <w:tcW w:w="1472" w:type="dxa"/>
            <w:vAlign w:val="center"/>
          </w:tcPr>
          <w:p w14:paraId="0421F7EA"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Endocrinology (N=23</w:t>
            </w:r>
            <w:r>
              <w:rPr>
                <w:rFonts w:ascii="Times New Roman" w:hAnsi="Times New Roman" w:cs="Times New Roman"/>
                <w:b/>
                <w:sz w:val="20"/>
                <w:szCs w:val="20"/>
              </w:rPr>
              <w:t>9</w:t>
            </w:r>
            <w:r w:rsidRPr="004373B6">
              <w:rPr>
                <w:rFonts w:ascii="Times New Roman" w:hAnsi="Times New Roman" w:cs="Times New Roman"/>
                <w:b/>
                <w:sz w:val="20"/>
                <w:szCs w:val="20"/>
              </w:rPr>
              <w:t>)</w:t>
            </w:r>
          </w:p>
        </w:tc>
        <w:tc>
          <w:tcPr>
            <w:tcW w:w="1008" w:type="dxa"/>
            <w:vAlign w:val="center"/>
          </w:tcPr>
          <w:p w14:paraId="263084F5" w14:textId="77777777" w:rsidR="00377DD8" w:rsidRPr="004373B6" w:rsidRDefault="00377DD8" w:rsidP="00B11F09">
            <w:pPr>
              <w:rPr>
                <w:rFonts w:ascii="Times New Roman" w:hAnsi="Times New Roman" w:cs="Times New Roman"/>
                <w:b/>
                <w:sz w:val="20"/>
                <w:szCs w:val="20"/>
              </w:rPr>
            </w:pPr>
            <w:r w:rsidRPr="004373B6">
              <w:rPr>
                <w:rFonts w:ascii="Times New Roman" w:hAnsi="Times New Roman" w:cs="Times New Roman"/>
                <w:b/>
                <w:sz w:val="20"/>
                <w:szCs w:val="20"/>
              </w:rPr>
              <w:t>p-value</w:t>
            </w:r>
            <w:r>
              <w:rPr>
                <w:rFonts w:ascii="Times New Roman" w:hAnsi="Times New Roman" w:cs="Times New Roman"/>
                <w:b/>
                <w:sz w:val="20"/>
                <w:szCs w:val="20"/>
              </w:rPr>
              <w:t>*</w:t>
            </w:r>
          </w:p>
        </w:tc>
      </w:tr>
      <w:tr w:rsidR="00377DD8" w:rsidRPr="004373B6" w14:paraId="2A2790F3" w14:textId="77777777" w:rsidTr="001B1ECB">
        <w:tc>
          <w:tcPr>
            <w:tcW w:w="4752" w:type="dxa"/>
            <w:vAlign w:val="center"/>
          </w:tcPr>
          <w:p w14:paraId="1B9F634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Age, years, mean (SD)</w:t>
            </w:r>
            <w:r w:rsidRPr="00F852E3">
              <w:rPr>
                <w:rFonts w:ascii="Times New Roman" w:hAnsi="Times New Roman" w:cs="Times New Roman"/>
                <w:sz w:val="20"/>
                <w:szCs w:val="20"/>
                <w:vertAlign w:val="superscript"/>
              </w:rPr>
              <w:t>†</w:t>
            </w:r>
          </w:p>
        </w:tc>
        <w:tc>
          <w:tcPr>
            <w:tcW w:w="1435" w:type="dxa"/>
            <w:vAlign w:val="center"/>
          </w:tcPr>
          <w:p w14:paraId="0294B0D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53.3 (11.5)</w:t>
            </w:r>
          </w:p>
        </w:tc>
        <w:tc>
          <w:tcPr>
            <w:tcW w:w="1436" w:type="dxa"/>
            <w:vAlign w:val="center"/>
          </w:tcPr>
          <w:p w14:paraId="1D521EF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w:t>
            </w:r>
            <w:r>
              <w:rPr>
                <w:rFonts w:ascii="Times New Roman" w:hAnsi="Times New Roman" w:cs="Times New Roman"/>
                <w:sz w:val="20"/>
                <w:szCs w:val="20"/>
              </w:rPr>
              <w:t>0.9</w:t>
            </w:r>
            <w:r w:rsidRPr="004373B6">
              <w:rPr>
                <w:rFonts w:ascii="Times New Roman" w:hAnsi="Times New Roman" w:cs="Times New Roman"/>
                <w:sz w:val="20"/>
                <w:szCs w:val="20"/>
              </w:rPr>
              <w:t xml:space="preserve"> (</w:t>
            </w:r>
            <w:r>
              <w:rPr>
                <w:rFonts w:ascii="Times New Roman" w:hAnsi="Times New Roman" w:cs="Times New Roman"/>
                <w:sz w:val="20"/>
                <w:szCs w:val="20"/>
              </w:rPr>
              <w:t>10.7</w:t>
            </w:r>
            <w:r w:rsidRPr="004373B6">
              <w:rPr>
                <w:rFonts w:ascii="Times New Roman" w:hAnsi="Times New Roman" w:cs="Times New Roman"/>
                <w:sz w:val="20"/>
                <w:szCs w:val="20"/>
              </w:rPr>
              <w:t>)</w:t>
            </w:r>
          </w:p>
        </w:tc>
        <w:tc>
          <w:tcPr>
            <w:tcW w:w="1472" w:type="dxa"/>
            <w:vAlign w:val="center"/>
          </w:tcPr>
          <w:p w14:paraId="727B06A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51.</w:t>
            </w:r>
            <w:r>
              <w:rPr>
                <w:rFonts w:ascii="Times New Roman" w:hAnsi="Times New Roman" w:cs="Times New Roman"/>
                <w:sz w:val="20"/>
                <w:szCs w:val="20"/>
              </w:rPr>
              <w:t>3</w:t>
            </w:r>
            <w:r w:rsidRPr="004373B6">
              <w:rPr>
                <w:rFonts w:ascii="Times New Roman" w:hAnsi="Times New Roman" w:cs="Times New Roman"/>
                <w:sz w:val="20"/>
                <w:szCs w:val="20"/>
              </w:rPr>
              <w:t xml:space="preserve"> (12.</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008" w:type="dxa"/>
            <w:vAlign w:val="center"/>
          </w:tcPr>
          <w:p w14:paraId="74BA4CF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r>
              <w:rPr>
                <w:rFonts w:ascii="Times New Roman" w:hAnsi="Times New Roman" w:cs="Times New Roman"/>
                <w:sz w:val="20"/>
                <w:szCs w:val="20"/>
              </w:rPr>
              <w:t>19</w:t>
            </w:r>
          </w:p>
        </w:tc>
      </w:tr>
      <w:tr w:rsidR="00377DD8" w:rsidRPr="004373B6" w14:paraId="1EE0B48C" w14:textId="77777777" w:rsidTr="001B1ECB">
        <w:tc>
          <w:tcPr>
            <w:tcW w:w="4752" w:type="dxa"/>
            <w:vAlign w:val="center"/>
          </w:tcPr>
          <w:p w14:paraId="4AF07F7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Gender</w:t>
            </w:r>
          </w:p>
        </w:tc>
        <w:tc>
          <w:tcPr>
            <w:tcW w:w="1435" w:type="dxa"/>
            <w:vAlign w:val="center"/>
          </w:tcPr>
          <w:p w14:paraId="7E8AD49A" w14:textId="77777777" w:rsidR="00377DD8" w:rsidRPr="004373B6" w:rsidRDefault="00377DD8" w:rsidP="00B11F09">
            <w:pPr>
              <w:rPr>
                <w:rFonts w:ascii="Times New Roman" w:hAnsi="Times New Roman" w:cs="Times New Roman"/>
                <w:sz w:val="20"/>
                <w:szCs w:val="20"/>
              </w:rPr>
            </w:pPr>
          </w:p>
        </w:tc>
        <w:tc>
          <w:tcPr>
            <w:tcW w:w="1436" w:type="dxa"/>
            <w:vAlign w:val="center"/>
          </w:tcPr>
          <w:p w14:paraId="2F0B1839" w14:textId="77777777" w:rsidR="00377DD8" w:rsidRPr="004373B6" w:rsidRDefault="00377DD8" w:rsidP="00B11F09">
            <w:pPr>
              <w:rPr>
                <w:rFonts w:ascii="Times New Roman" w:hAnsi="Times New Roman" w:cs="Times New Roman"/>
                <w:sz w:val="20"/>
                <w:szCs w:val="20"/>
              </w:rPr>
            </w:pPr>
          </w:p>
        </w:tc>
        <w:tc>
          <w:tcPr>
            <w:tcW w:w="1472" w:type="dxa"/>
            <w:vAlign w:val="center"/>
          </w:tcPr>
          <w:p w14:paraId="57AD1B59" w14:textId="77777777" w:rsidR="00377DD8" w:rsidRPr="004373B6" w:rsidRDefault="00377DD8" w:rsidP="00B11F09">
            <w:pPr>
              <w:rPr>
                <w:rFonts w:ascii="Times New Roman" w:hAnsi="Times New Roman" w:cs="Times New Roman"/>
                <w:sz w:val="20"/>
                <w:szCs w:val="20"/>
              </w:rPr>
            </w:pPr>
          </w:p>
        </w:tc>
        <w:tc>
          <w:tcPr>
            <w:tcW w:w="1008" w:type="dxa"/>
            <w:vAlign w:val="center"/>
          </w:tcPr>
          <w:p w14:paraId="26FEFA9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r>
              <w:rPr>
                <w:rFonts w:ascii="Times New Roman" w:hAnsi="Times New Roman" w:cs="Times New Roman"/>
                <w:sz w:val="20"/>
                <w:szCs w:val="20"/>
              </w:rPr>
              <w:t>3</w:t>
            </w:r>
            <w:r w:rsidRPr="004373B6">
              <w:rPr>
                <w:rFonts w:ascii="Times New Roman" w:hAnsi="Times New Roman" w:cs="Times New Roman"/>
                <w:sz w:val="20"/>
                <w:szCs w:val="20"/>
              </w:rPr>
              <w:t>6</w:t>
            </w:r>
          </w:p>
        </w:tc>
      </w:tr>
      <w:tr w:rsidR="00377DD8" w:rsidRPr="004373B6" w14:paraId="57DF9D81" w14:textId="77777777" w:rsidTr="001B1ECB">
        <w:trPr>
          <w:trHeight w:val="62"/>
        </w:trPr>
        <w:tc>
          <w:tcPr>
            <w:tcW w:w="4752" w:type="dxa"/>
            <w:vAlign w:val="center"/>
          </w:tcPr>
          <w:p w14:paraId="2D7B271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 xml:space="preserve">  Female</w:t>
            </w:r>
          </w:p>
        </w:tc>
        <w:tc>
          <w:tcPr>
            <w:tcW w:w="1435" w:type="dxa"/>
            <w:vAlign w:val="center"/>
          </w:tcPr>
          <w:p w14:paraId="165A041D"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59 (44.</w:t>
            </w:r>
            <w:r>
              <w:rPr>
                <w:rFonts w:ascii="Times New Roman" w:hAnsi="Times New Roman" w:cs="Times New Roman"/>
                <w:sz w:val="20"/>
                <w:szCs w:val="20"/>
              </w:rPr>
              <w:t>4</w:t>
            </w:r>
            <w:r w:rsidRPr="004373B6">
              <w:rPr>
                <w:rFonts w:ascii="Times New Roman" w:hAnsi="Times New Roman" w:cs="Times New Roman"/>
                <w:sz w:val="20"/>
                <w:szCs w:val="20"/>
              </w:rPr>
              <w:t>)</w:t>
            </w:r>
          </w:p>
        </w:tc>
        <w:tc>
          <w:tcPr>
            <w:tcW w:w="1436" w:type="dxa"/>
            <w:vAlign w:val="center"/>
          </w:tcPr>
          <w:p w14:paraId="165C8F7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w:t>
            </w:r>
            <w:r>
              <w:rPr>
                <w:rFonts w:ascii="Times New Roman" w:hAnsi="Times New Roman" w:cs="Times New Roman"/>
                <w:sz w:val="20"/>
                <w:szCs w:val="20"/>
              </w:rPr>
              <w:t>1</w:t>
            </w:r>
            <w:r w:rsidRPr="004373B6">
              <w:rPr>
                <w:rFonts w:ascii="Times New Roman" w:hAnsi="Times New Roman" w:cs="Times New Roman"/>
                <w:sz w:val="20"/>
                <w:szCs w:val="20"/>
              </w:rPr>
              <w:t xml:space="preserve"> (5</w:t>
            </w:r>
            <w:r>
              <w:rPr>
                <w:rFonts w:ascii="Times New Roman" w:hAnsi="Times New Roman" w:cs="Times New Roman"/>
                <w:sz w:val="20"/>
                <w:szCs w:val="20"/>
              </w:rPr>
              <w:t>6</w:t>
            </w:r>
            <w:r w:rsidRPr="004373B6">
              <w:rPr>
                <w:rFonts w:ascii="Times New Roman" w:hAnsi="Times New Roman" w:cs="Times New Roman"/>
                <w:sz w:val="20"/>
                <w:szCs w:val="20"/>
              </w:rPr>
              <w:t>.</w:t>
            </w:r>
            <w:r>
              <w:rPr>
                <w:rFonts w:ascii="Times New Roman" w:hAnsi="Times New Roman" w:cs="Times New Roman"/>
                <w:sz w:val="20"/>
                <w:szCs w:val="20"/>
              </w:rPr>
              <w:t>2</w:t>
            </w:r>
            <w:r w:rsidRPr="004373B6">
              <w:rPr>
                <w:rFonts w:ascii="Times New Roman" w:hAnsi="Times New Roman" w:cs="Times New Roman"/>
                <w:sz w:val="20"/>
                <w:szCs w:val="20"/>
              </w:rPr>
              <w:t>)</w:t>
            </w:r>
          </w:p>
        </w:tc>
        <w:tc>
          <w:tcPr>
            <w:tcW w:w="1472" w:type="dxa"/>
            <w:vAlign w:val="center"/>
          </w:tcPr>
          <w:p w14:paraId="77F7EA1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12</w:t>
            </w:r>
            <w:r>
              <w:rPr>
                <w:rFonts w:ascii="Times New Roman" w:hAnsi="Times New Roman" w:cs="Times New Roman"/>
                <w:sz w:val="20"/>
                <w:szCs w:val="20"/>
              </w:rPr>
              <w:t>7</w:t>
            </w:r>
            <w:r w:rsidRPr="004373B6">
              <w:rPr>
                <w:rFonts w:ascii="Times New Roman" w:hAnsi="Times New Roman" w:cs="Times New Roman"/>
                <w:sz w:val="20"/>
                <w:szCs w:val="20"/>
              </w:rPr>
              <w:t xml:space="preserve"> (53.</w:t>
            </w:r>
            <w:r>
              <w:rPr>
                <w:rFonts w:ascii="Times New Roman" w:hAnsi="Times New Roman" w:cs="Times New Roman"/>
                <w:sz w:val="20"/>
                <w:szCs w:val="20"/>
              </w:rPr>
              <w:t>1</w:t>
            </w:r>
            <w:r w:rsidRPr="004373B6">
              <w:rPr>
                <w:rFonts w:ascii="Times New Roman" w:hAnsi="Times New Roman" w:cs="Times New Roman"/>
                <w:sz w:val="20"/>
                <w:szCs w:val="20"/>
              </w:rPr>
              <w:t>)</w:t>
            </w:r>
          </w:p>
        </w:tc>
        <w:tc>
          <w:tcPr>
            <w:tcW w:w="1008" w:type="dxa"/>
            <w:vAlign w:val="center"/>
          </w:tcPr>
          <w:p w14:paraId="7CDD7BB4" w14:textId="77777777" w:rsidR="00377DD8" w:rsidRPr="004373B6" w:rsidRDefault="00377DD8" w:rsidP="00B11F09">
            <w:pPr>
              <w:rPr>
                <w:rFonts w:ascii="Times New Roman" w:hAnsi="Times New Roman" w:cs="Times New Roman"/>
                <w:sz w:val="20"/>
                <w:szCs w:val="20"/>
              </w:rPr>
            </w:pPr>
          </w:p>
        </w:tc>
      </w:tr>
      <w:tr w:rsidR="00377DD8" w:rsidRPr="004373B6" w14:paraId="51A1019D" w14:textId="77777777" w:rsidTr="001B1ECB">
        <w:tc>
          <w:tcPr>
            <w:tcW w:w="4752" w:type="dxa"/>
            <w:vAlign w:val="center"/>
          </w:tcPr>
          <w:p w14:paraId="38AA341B"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 xml:space="preserve">  Male</w:t>
            </w:r>
          </w:p>
        </w:tc>
        <w:tc>
          <w:tcPr>
            <w:tcW w:w="1435" w:type="dxa"/>
            <w:vAlign w:val="center"/>
          </w:tcPr>
          <w:p w14:paraId="64B2527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7</w:t>
            </w:r>
            <w:r>
              <w:rPr>
                <w:rFonts w:ascii="Times New Roman" w:hAnsi="Times New Roman" w:cs="Times New Roman"/>
                <w:sz w:val="20"/>
                <w:szCs w:val="20"/>
              </w:rPr>
              <w:t xml:space="preserve">3 </w:t>
            </w:r>
            <w:r w:rsidRPr="004373B6">
              <w:rPr>
                <w:rFonts w:ascii="Times New Roman" w:hAnsi="Times New Roman" w:cs="Times New Roman"/>
                <w:sz w:val="20"/>
                <w:szCs w:val="20"/>
              </w:rPr>
              <w:t>(54.</w:t>
            </w:r>
            <w:r>
              <w:rPr>
                <w:rFonts w:ascii="Times New Roman" w:hAnsi="Times New Roman" w:cs="Times New Roman"/>
                <w:sz w:val="20"/>
                <w:szCs w:val="20"/>
              </w:rPr>
              <w:t>9</w:t>
            </w:r>
            <w:r w:rsidRPr="004373B6">
              <w:rPr>
                <w:rFonts w:ascii="Times New Roman" w:hAnsi="Times New Roman" w:cs="Times New Roman"/>
                <w:sz w:val="20"/>
                <w:szCs w:val="20"/>
              </w:rPr>
              <w:t>)</w:t>
            </w:r>
          </w:p>
        </w:tc>
        <w:tc>
          <w:tcPr>
            <w:tcW w:w="1436" w:type="dxa"/>
            <w:vAlign w:val="center"/>
          </w:tcPr>
          <w:p w14:paraId="2811E87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w:t>
            </w:r>
            <w:r>
              <w:rPr>
                <w:rFonts w:ascii="Times New Roman" w:hAnsi="Times New Roman" w:cs="Times New Roman"/>
                <w:sz w:val="20"/>
                <w:szCs w:val="20"/>
              </w:rPr>
              <w:t>1</w:t>
            </w:r>
            <w:r w:rsidRPr="004373B6">
              <w:rPr>
                <w:rFonts w:ascii="Times New Roman" w:hAnsi="Times New Roman" w:cs="Times New Roman"/>
                <w:sz w:val="20"/>
                <w:szCs w:val="20"/>
              </w:rPr>
              <w:t xml:space="preserve"> (4</w:t>
            </w:r>
            <w:r>
              <w:rPr>
                <w:rFonts w:ascii="Times New Roman" w:hAnsi="Times New Roman" w:cs="Times New Roman"/>
                <w:sz w:val="20"/>
                <w:szCs w:val="20"/>
              </w:rPr>
              <w:t>2</w:t>
            </w:r>
            <w:r w:rsidRPr="004373B6">
              <w:rPr>
                <w:rFonts w:ascii="Times New Roman" w:hAnsi="Times New Roman" w:cs="Times New Roman"/>
                <w:sz w:val="20"/>
                <w:szCs w:val="20"/>
              </w:rPr>
              <w:t>.</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472" w:type="dxa"/>
            <w:vAlign w:val="center"/>
          </w:tcPr>
          <w:p w14:paraId="520FB2C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w:t>
            </w:r>
            <w:r>
              <w:rPr>
                <w:rFonts w:ascii="Times New Roman" w:hAnsi="Times New Roman" w:cs="Times New Roman"/>
                <w:sz w:val="20"/>
                <w:szCs w:val="20"/>
              </w:rPr>
              <w:t>11</w:t>
            </w:r>
            <w:r w:rsidRPr="004373B6">
              <w:rPr>
                <w:rFonts w:ascii="Times New Roman" w:hAnsi="Times New Roman" w:cs="Times New Roman"/>
                <w:sz w:val="20"/>
                <w:szCs w:val="20"/>
              </w:rPr>
              <w:t xml:space="preserve"> (46.</w:t>
            </w:r>
            <w:r>
              <w:rPr>
                <w:rFonts w:ascii="Times New Roman" w:hAnsi="Times New Roman" w:cs="Times New Roman"/>
                <w:sz w:val="20"/>
                <w:szCs w:val="20"/>
              </w:rPr>
              <w:t>4</w:t>
            </w:r>
            <w:r w:rsidRPr="004373B6">
              <w:rPr>
                <w:rFonts w:ascii="Times New Roman" w:hAnsi="Times New Roman" w:cs="Times New Roman"/>
                <w:sz w:val="20"/>
                <w:szCs w:val="20"/>
              </w:rPr>
              <w:t>)</w:t>
            </w:r>
          </w:p>
        </w:tc>
        <w:tc>
          <w:tcPr>
            <w:tcW w:w="1008" w:type="dxa"/>
            <w:vAlign w:val="center"/>
          </w:tcPr>
          <w:p w14:paraId="3F4B9507" w14:textId="77777777" w:rsidR="00377DD8" w:rsidRPr="004373B6" w:rsidRDefault="00377DD8" w:rsidP="00B11F09">
            <w:pPr>
              <w:rPr>
                <w:rFonts w:ascii="Times New Roman" w:hAnsi="Times New Roman" w:cs="Times New Roman"/>
                <w:sz w:val="20"/>
                <w:szCs w:val="20"/>
              </w:rPr>
            </w:pPr>
          </w:p>
        </w:tc>
      </w:tr>
      <w:tr w:rsidR="00377DD8" w:rsidRPr="004373B6" w14:paraId="6942D725" w14:textId="77777777" w:rsidTr="001B1ECB">
        <w:tc>
          <w:tcPr>
            <w:tcW w:w="4752" w:type="dxa"/>
            <w:vAlign w:val="center"/>
          </w:tcPr>
          <w:p w14:paraId="28C7B63C"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 xml:space="preserve">  Other gender</w:t>
            </w:r>
          </w:p>
        </w:tc>
        <w:tc>
          <w:tcPr>
            <w:tcW w:w="1435" w:type="dxa"/>
            <w:vAlign w:val="center"/>
          </w:tcPr>
          <w:p w14:paraId="6BE8D0E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(0.8)</w:t>
            </w:r>
          </w:p>
        </w:tc>
        <w:tc>
          <w:tcPr>
            <w:tcW w:w="1436" w:type="dxa"/>
            <w:vAlign w:val="center"/>
          </w:tcPr>
          <w:p w14:paraId="5DA2FC4B"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(1.4)</w:t>
            </w:r>
          </w:p>
        </w:tc>
        <w:tc>
          <w:tcPr>
            <w:tcW w:w="1472" w:type="dxa"/>
            <w:vAlign w:val="center"/>
          </w:tcPr>
          <w:p w14:paraId="50B5A31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(0.4)</w:t>
            </w:r>
          </w:p>
        </w:tc>
        <w:tc>
          <w:tcPr>
            <w:tcW w:w="1008" w:type="dxa"/>
            <w:vAlign w:val="center"/>
          </w:tcPr>
          <w:p w14:paraId="633E54AA" w14:textId="77777777" w:rsidR="00377DD8" w:rsidRPr="004373B6" w:rsidRDefault="00377DD8" w:rsidP="00B11F09">
            <w:pPr>
              <w:rPr>
                <w:rFonts w:ascii="Times New Roman" w:hAnsi="Times New Roman" w:cs="Times New Roman"/>
                <w:sz w:val="20"/>
                <w:szCs w:val="20"/>
              </w:rPr>
            </w:pPr>
          </w:p>
        </w:tc>
      </w:tr>
      <w:tr w:rsidR="00377DD8" w:rsidRPr="004373B6" w14:paraId="2816066B" w14:textId="77777777" w:rsidTr="001B1ECB">
        <w:tc>
          <w:tcPr>
            <w:tcW w:w="4752" w:type="dxa"/>
            <w:vAlign w:val="center"/>
          </w:tcPr>
          <w:p w14:paraId="44449B0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Race</w:t>
            </w:r>
          </w:p>
        </w:tc>
        <w:tc>
          <w:tcPr>
            <w:tcW w:w="1435" w:type="dxa"/>
            <w:vAlign w:val="center"/>
          </w:tcPr>
          <w:p w14:paraId="683C185F" w14:textId="77777777" w:rsidR="00377DD8" w:rsidRPr="004373B6" w:rsidRDefault="00377DD8" w:rsidP="00B11F09">
            <w:pPr>
              <w:rPr>
                <w:rFonts w:ascii="Times New Roman" w:hAnsi="Times New Roman" w:cs="Times New Roman"/>
                <w:sz w:val="20"/>
                <w:szCs w:val="20"/>
              </w:rPr>
            </w:pPr>
          </w:p>
        </w:tc>
        <w:tc>
          <w:tcPr>
            <w:tcW w:w="1436" w:type="dxa"/>
            <w:vAlign w:val="center"/>
          </w:tcPr>
          <w:p w14:paraId="647FD564" w14:textId="77777777" w:rsidR="00377DD8" w:rsidRPr="004373B6" w:rsidRDefault="00377DD8" w:rsidP="00B11F09">
            <w:pPr>
              <w:rPr>
                <w:rFonts w:ascii="Times New Roman" w:hAnsi="Times New Roman" w:cs="Times New Roman"/>
                <w:sz w:val="20"/>
                <w:szCs w:val="20"/>
              </w:rPr>
            </w:pPr>
          </w:p>
        </w:tc>
        <w:tc>
          <w:tcPr>
            <w:tcW w:w="1472" w:type="dxa"/>
            <w:vAlign w:val="center"/>
          </w:tcPr>
          <w:p w14:paraId="172A5837" w14:textId="77777777" w:rsidR="00377DD8" w:rsidRPr="004373B6" w:rsidRDefault="00377DD8" w:rsidP="00B11F09">
            <w:pPr>
              <w:rPr>
                <w:rFonts w:ascii="Times New Roman" w:hAnsi="Times New Roman" w:cs="Times New Roman"/>
                <w:sz w:val="20"/>
                <w:szCs w:val="20"/>
              </w:rPr>
            </w:pPr>
          </w:p>
        </w:tc>
        <w:tc>
          <w:tcPr>
            <w:tcW w:w="1008" w:type="dxa"/>
            <w:vAlign w:val="center"/>
          </w:tcPr>
          <w:p w14:paraId="4E86E54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r>
              <w:rPr>
                <w:rFonts w:ascii="Times New Roman" w:hAnsi="Times New Roman" w:cs="Times New Roman"/>
                <w:sz w:val="20"/>
                <w:szCs w:val="20"/>
              </w:rPr>
              <w:t>45</w:t>
            </w:r>
          </w:p>
        </w:tc>
      </w:tr>
      <w:tr w:rsidR="00377DD8" w:rsidRPr="004373B6" w14:paraId="17CBC46D" w14:textId="77777777" w:rsidTr="001B1ECB">
        <w:tc>
          <w:tcPr>
            <w:tcW w:w="4752" w:type="dxa"/>
            <w:vAlign w:val="center"/>
          </w:tcPr>
          <w:p w14:paraId="700110DB" w14:textId="77777777" w:rsidR="00377DD8" w:rsidRPr="004373B6" w:rsidRDefault="00377DD8" w:rsidP="00B11F09">
            <w:pPr>
              <w:rPr>
                <w:rFonts w:ascii="Times New Roman" w:eastAsia="Times New Roman" w:hAnsi="Times New Roman" w:cs="Times New Roman"/>
                <w:color w:val="000000" w:themeColor="text1"/>
                <w:kern w:val="24"/>
                <w:sz w:val="20"/>
                <w:szCs w:val="20"/>
              </w:rPr>
            </w:pPr>
            <w:r w:rsidRPr="004373B6">
              <w:rPr>
                <w:rFonts w:ascii="Times New Roman" w:eastAsia="Times New Roman" w:hAnsi="Times New Roman" w:cs="Times New Roman"/>
                <w:color w:val="000000" w:themeColor="text1"/>
                <w:kern w:val="24"/>
                <w:sz w:val="20"/>
                <w:szCs w:val="20"/>
              </w:rPr>
              <w:t xml:space="preserve">  American Indian or Alaskan Native</w:t>
            </w:r>
          </w:p>
        </w:tc>
        <w:tc>
          <w:tcPr>
            <w:tcW w:w="1435" w:type="dxa"/>
            <w:vAlign w:val="center"/>
          </w:tcPr>
          <w:p w14:paraId="7257DD8D"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p>
        </w:tc>
        <w:tc>
          <w:tcPr>
            <w:tcW w:w="1436" w:type="dxa"/>
            <w:vAlign w:val="center"/>
          </w:tcPr>
          <w:p w14:paraId="2FDB5FA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p>
        </w:tc>
        <w:tc>
          <w:tcPr>
            <w:tcW w:w="1472" w:type="dxa"/>
            <w:vAlign w:val="center"/>
          </w:tcPr>
          <w:p w14:paraId="0DF0BBF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(0.4)</w:t>
            </w:r>
          </w:p>
        </w:tc>
        <w:tc>
          <w:tcPr>
            <w:tcW w:w="1008" w:type="dxa"/>
            <w:vAlign w:val="center"/>
          </w:tcPr>
          <w:p w14:paraId="6767E512" w14:textId="77777777" w:rsidR="00377DD8" w:rsidRPr="004373B6" w:rsidRDefault="00377DD8" w:rsidP="00B11F09">
            <w:pPr>
              <w:rPr>
                <w:rFonts w:ascii="Times New Roman" w:hAnsi="Times New Roman" w:cs="Times New Roman"/>
                <w:sz w:val="20"/>
                <w:szCs w:val="20"/>
              </w:rPr>
            </w:pPr>
          </w:p>
        </w:tc>
      </w:tr>
      <w:tr w:rsidR="00377DD8" w:rsidRPr="004373B6" w14:paraId="7CF9FB80" w14:textId="77777777" w:rsidTr="001B1ECB">
        <w:tc>
          <w:tcPr>
            <w:tcW w:w="4752" w:type="dxa"/>
            <w:vAlign w:val="center"/>
          </w:tcPr>
          <w:p w14:paraId="7F3B37C0"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color w:val="000000" w:themeColor="text1"/>
                <w:kern w:val="24"/>
                <w:sz w:val="20"/>
                <w:szCs w:val="20"/>
              </w:rPr>
              <w:t xml:space="preserve">  Asian</w:t>
            </w:r>
          </w:p>
        </w:tc>
        <w:tc>
          <w:tcPr>
            <w:tcW w:w="1435" w:type="dxa"/>
            <w:vAlign w:val="center"/>
          </w:tcPr>
          <w:p w14:paraId="521429A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31 (23.</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36" w:type="dxa"/>
            <w:vAlign w:val="center"/>
          </w:tcPr>
          <w:p w14:paraId="6A8DE67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22 (</w:t>
            </w:r>
            <w:r>
              <w:rPr>
                <w:rFonts w:ascii="Times New Roman" w:hAnsi="Times New Roman" w:cs="Times New Roman"/>
                <w:sz w:val="20"/>
                <w:szCs w:val="20"/>
              </w:rPr>
              <w:t>30.1</w:t>
            </w:r>
            <w:r w:rsidRPr="004373B6">
              <w:rPr>
                <w:rFonts w:ascii="Times New Roman" w:hAnsi="Times New Roman" w:cs="Times New Roman"/>
                <w:sz w:val="20"/>
                <w:szCs w:val="20"/>
              </w:rPr>
              <w:t>)</w:t>
            </w:r>
          </w:p>
        </w:tc>
        <w:tc>
          <w:tcPr>
            <w:tcW w:w="1472" w:type="dxa"/>
            <w:vAlign w:val="center"/>
          </w:tcPr>
          <w:p w14:paraId="60CE7EE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w:t>
            </w:r>
            <w:r>
              <w:rPr>
                <w:rFonts w:ascii="Times New Roman" w:hAnsi="Times New Roman" w:cs="Times New Roman"/>
                <w:sz w:val="20"/>
                <w:szCs w:val="20"/>
              </w:rPr>
              <w:t>4</w:t>
            </w:r>
            <w:r w:rsidRPr="004373B6">
              <w:rPr>
                <w:rFonts w:ascii="Times New Roman" w:hAnsi="Times New Roman" w:cs="Times New Roman"/>
                <w:sz w:val="20"/>
                <w:szCs w:val="20"/>
              </w:rPr>
              <w:t xml:space="preserve"> (22.</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008" w:type="dxa"/>
            <w:vAlign w:val="center"/>
          </w:tcPr>
          <w:p w14:paraId="6CE73570" w14:textId="77777777" w:rsidR="00377DD8" w:rsidRPr="004373B6" w:rsidRDefault="00377DD8" w:rsidP="00B11F09">
            <w:pPr>
              <w:rPr>
                <w:rFonts w:ascii="Times New Roman" w:hAnsi="Times New Roman" w:cs="Times New Roman"/>
                <w:sz w:val="20"/>
                <w:szCs w:val="20"/>
              </w:rPr>
            </w:pPr>
          </w:p>
        </w:tc>
      </w:tr>
      <w:tr w:rsidR="00377DD8" w:rsidRPr="004373B6" w14:paraId="3139AAEF" w14:textId="77777777" w:rsidTr="001B1ECB">
        <w:tc>
          <w:tcPr>
            <w:tcW w:w="4752" w:type="dxa"/>
            <w:vAlign w:val="center"/>
          </w:tcPr>
          <w:p w14:paraId="1D325A68"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color w:val="000000" w:themeColor="text1"/>
                <w:kern w:val="24"/>
                <w:sz w:val="20"/>
                <w:szCs w:val="20"/>
              </w:rPr>
              <w:t xml:space="preserve">  Black or African American</w:t>
            </w:r>
          </w:p>
        </w:tc>
        <w:tc>
          <w:tcPr>
            <w:tcW w:w="1435" w:type="dxa"/>
            <w:vAlign w:val="center"/>
          </w:tcPr>
          <w:p w14:paraId="6AC2AFE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9 (6.8)</w:t>
            </w:r>
          </w:p>
        </w:tc>
        <w:tc>
          <w:tcPr>
            <w:tcW w:w="1436" w:type="dxa"/>
            <w:vAlign w:val="center"/>
          </w:tcPr>
          <w:p w14:paraId="49E2511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 (2.7)</w:t>
            </w:r>
          </w:p>
        </w:tc>
        <w:tc>
          <w:tcPr>
            <w:tcW w:w="1472" w:type="dxa"/>
            <w:vAlign w:val="center"/>
          </w:tcPr>
          <w:p w14:paraId="0A4D869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9 (3.8)</w:t>
            </w:r>
          </w:p>
        </w:tc>
        <w:tc>
          <w:tcPr>
            <w:tcW w:w="1008" w:type="dxa"/>
            <w:vAlign w:val="center"/>
          </w:tcPr>
          <w:p w14:paraId="5B323C21" w14:textId="77777777" w:rsidR="00377DD8" w:rsidRPr="004373B6" w:rsidRDefault="00377DD8" w:rsidP="00B11F09">
            <w:pPr>
              <w:rPr>
                <w:rFonts w:ascii="Times New Roman" w:hAnsi="Times New Roman" w:cs="Times New Roman"/>
                <w:sz w:val="20"/>
                <w:szCs w:val="20"/>
              </w:rPr>
            </w:pPr>
          </w:p>
        </w:tc>
      </w:tr>
      <w:tr w:rsidR="00377DD8" w:rsidRPr="004373B6" w14:paraId="4C214D30" w14:textId="77777777" w:rsidTr="001B1ECB">
        <w:tc>
          <w:tcPr>
            <w:tcW w:w="4752" w:type="dxa"/>
            <w:vAlign w:val="center"/>
          </w:tcPr>
          <w:p w14:paraId="0C5F70B6"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Native Hawaiian or </w:t>
            </w:r>
            <w:proofErr w:type="gramStart"/>
            <w:r>
              <w:rPr>
                <w:rFonts w:ascii="Times New Roman" w:eastAsia="Times New Roman" w:hAnsi="Times New Roman" w:cs="Times New Roman"/>
                <w:kern w:val="24"/>
                <w:sz w:val="20"/>
                <w:szCs w:val="20"/>
              </w:rPr>
              <w:t>o</w:t>
            </w:r>
            <w:r w:rsidRPr="004373B6">
              <w:rPr>
                <w:rFonts w:ascii="Times New Roman" w:eastAsia="Times New Roman" w:hAnsi="Times New Roman" w:cs="Times New Roman"/>
                <w:kern w:val="24"/>
                <w:sz w:val="20"/>
                <w:szCs w:val="20"/>
              </w:rPr>
              <w:t>ther</w:t>
            </w:r>
            <w:proofErr w:type="gramEnd"/>
            <w:r w:rsidRPr="004373B6">
              <w:rPr>
                <w:rFonts w:ascii="Times New Roman" w:eastAsia="Times New Roman" w:hAnsi="Times New Roman" w:cs="Times New Roman"/>
                <w:kern w:val="24"/>
                <w:sz w:val="20"/>
                <w:szCs w:val="20"/>
              </w:rPr>
              <w:t xml:space="preserve"> Pacific Islander</w:t>
            </w:r>
          </w:p>
        </w:tc>
        <w:tc>
          <w:tcPr>
            <w:tcW w:w="1435" w:type="dxa"/>
            <w:vAlign w:val="center"/>
          </w:tcPr>
          <w:p w14:paraId="27AAB67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p>
        </w:tc>
        <w:tc>
          <w:tcPr>
            <w:tcW w:w="1436" w:type="dxa"/>
            <w:vAlign w:val="center"/>
          </w:tcPr>
          <w:p w14:paraId="5B2615D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(1.4)</w:t>
            </w:r>
          </w:p>
        </w:tc>
        <w:tc>
          <w:tcPr>
            <w:tcW w:w="1472" w:type="dxa"/>
            <w:vAlign w:val="center"/>
          </w:tcPr>
          <w:p w14:paraId="5F21D96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p>
        </w:tc>
        <w:tc>
          <w:tcPr>
            <w:tcW w:w="1008" w:type="dxa"/>
            <w:vAlign w:val="center"/>
          </w:tcPr>
          <w:p w14:paraId="309E8356" w14:textId="77777777" w:rsidR="00377DD8" w:rsidRPr="004373B6" w:rsidRDefault="00377DD8" w:rsidP="00B11F09">
            <w:pPr>
              <w:rPr>
                <w:rFonts w:ascii="Times New Roman" w:hAnsi="Times New Roman" w:cs="Times New Roman"/>
                <w:sz w:val="20"/>
                <w:szCs w:val="20"/>
              </w:rPr>
            </w:pPr>
          </w:p>
        </w:tc>
      </w:tr>
      <w:tr w:rsidR="00377DD8" w:rsidRPr="004373B6" w14:paraId="3DC2D318" w14:textId="77777777" w:rsidTr="001B1ECB">
        <w:tc>
          <w:tcPr>
            <w:tcW w:w="4752" w:type="dxa"/>
            <w:vAlign w:val="center"/>
          </w:tcPr>
          <w:p w14:paraId="349B0733"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White</w:t>
            </w:r>
          </w:p>
        </w:tc>
        <w:tc>
          <w:tcPr>
            <w:tcW w:w="1435" w:type="dxa"/>
            <w:vAlign w:val="center"/>
          </w:tcPr>
          <w:p w14:paraId="7666755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86 (6</w:t>
            </w:r>
            <w:r>
              <w:rPr>
                <w:rFonts w:ascii="Times New Roman" w:hAnsi="Times New Roman" w:cs="Times New Roman"/>
                <w:sz w:val="20"/>
                <w:szCs w:val="20"/>
              </w:rPr>
              <w:t>4.7</w:t>
            </w:r>
            <w:r w:rsidRPr="004373B6">
              <w:rPr>
                <w:rFonts w:ascii="Times New Roman" w:hAnsi="Times New Roman" w:cs="Times New Roman"/>
                <w:sz w:val="20"/>
                <w:szCs w:val="20"/>
              </w:rPr>
              <w:t>)</w:t>
            </w:r>
          </w:p>
        </w:tc>
        <w:tc>
          <w:tcPr>
            <w:tcW w:w="1436" w:type="dxa"/>
            <w:vAlign w:val="center"/>
          </w:tcPr>
          <w:p w14:paraId="53B100E5"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45 (6</w:t>
            </w:r>
            <w:r>
              <w:rPr>
                <w:rFonts w:ascii="Times New Roman" w:hAnsi="Times New Roman" w:cs="Times New Roman"/>
                <w:sz w:val="20"/>
                <w:szCs w:val="20"/>
              </w:rPr>
              <w:t>1.6</w:t>
            </w:r>
            <w:r w:rsidRPr="004373B6">
              <w:rPr>
                <w:rFonts w:ascii="Times New Roman" w:hAnsi="Times New Roman" w:cs="Times New Roman"/>
                <w:sz w:val="20"/>
                <w:szCs w:val="20"/>
              </w:rPr>
              <w:t>)</w:t>
            </w:r>
          </w:p>
        </w:tc>
        <w:tc>
          <w:tcPr>
            <w:tcW w:w="1472" w:type="dxa"/>
            <w:vAlign w:val="center"/>
          </w:tcPr>
          <w:p w14:paraId="487C2D2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15</w:t>
            </w:r>
            <w:r>
              <w:rPr>
                <w:rFonts w:ascii="Times New Roman" w:hAnsi="Times New Roman" w:cs="Times New Roman"/>
                <w:sz w:val="20"/>
                <w:szCs w:val="20"/>
              </w:rPr>
              <w:t>9</w:t>
            </w:r>
            <w:r w:rsidRPr="004373B6">
              <w:rPr>
                <w:rFonts w:ascii="Times New Roman" w:hAnsi="Times New Roman" w:cs="Times New Roman"/>
                <w:sz w:val="20"/>
                <w:szCs w:val="20"/>
              </w:rPr>
              <w:t xml:space="preserve"> (6</w:t>
            </w:r>
            <w:r>
              <w:rPr>
                <w:rFonts w:ascii="Times New Roman" w:hAnsi="Times New Roman" w:cs="Times New Roman"/>
                <w:sz w:val="20"/>
                <w:szCs w:val="20"/>
              </w:rPr>
              <w:t>6</w:t>
            </w:r>
            <w:r w:rsidRPr="004373B6">
              <w:rPr>
                <w:rFonts w:ascii="Times New Roman" w:hAnsi="Times New Roman" w:cs="Times New Roman"/>
                <w:sz w:val="20"/>
                <w:szCs w:val="20"/>
              </w:rPr>
              <w:t>.</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008" w:type="dxa"/>
            <w:vAlign w:val="center"/>
          </w:tcPr>
          <w:p w14:paraId="5EDC1FF5" w14:textId="77777777" w:rsidR="00377DD8" w:rsidRPr="004373B6" w:rsidRDefault="00377DD8" w:rsidP="00B11F09">
            <w:pPr>
              <w:rPr>
                <w:rFonts w:ascii="Times New Roman" w:hAnsi="Times New Roman" w:cs="Times New Roman"/>
                <w:sz w:val="20"/>
                <w:szCs w:val="20"/>
              </w:rPr>
            </w:pPr>
          </w:p>
        </w:tc>
      </w:tr>
      <w:tr w:rsidR="00377DD8" w:rsidRPr="004373B6" w14:paraId="264F4C44" w14:textId="77777777" w:rsidTr="001B1ECB">
        <w:tc>
          <w:tcPr>
            <w:tcW w:w="4752" w:type="dxa"/>
            <w:vAlign w:val="center"/>
          </w:tcPr>
          <w:p w14:paraId="7629186E"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w:t>
            </w:r>
            <w:proofErr w:type="gramStart"/>
            <w:r w:rsidRPr="004373B6">
              <w:rPr>
                <w:rFonts w:ascii="Times New Roman" w:eastAsia="Times New Roman" w:hAnsi="Times New Roman" w:cs="Times New Roman"/>
                <w:kern w:val="24"/>
                <w:sz w:val="20"/>
                <w:szCs w:val="20"/>
              </w:rPr>
              <w:t>Other</w:t>
            </w:r>
            <w:proofErr w:type="gramEnd"/>
            <w:r w:rsidRPr="004373B6">
              <w:rPr>
                <w:rFonts w:ascii="Times New Roman" w:eastAsia="Times New Roman" w:hAnsi="Times New Roman" w:cs="Times New Roman"/>
                <w:kern w:val="24"/>
                <w:sz w:val="20"/>
                <w:szCs w:val="20"/>
              </w:rPr>
              <w:t xml:space="preserve"> race or multiple</w:t>
            </w:r>
          </w:p>
        </w:tc>
        <w:tc>
          <w:tcPr>
            <w:tcW w:w="1435" w:type="dxa"/>
            <w:vAlign w:val="center"/>
          </w:tcPr>
          <w:p w14:paraId="5A88FCDD"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(2.3)</w:t>
            </w:r>
          </w:p>
        </w:tc>
        <w:tc>
          <w:tcPr>
            <w:tcW w:w="1436" w:type="dxa"/>
            <w:vAlign w:val="center"/>
          </w:tcPr>
          <w:p w14:paraId="5459A03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p>
        </w:tc>
        <w:tc>
          <w:tcPr>
            <w:tcW w:w="1472" w:type="dxa"/>
            <w:vAlign w:val="center"/>
          </w:tcPr>
          <w:p w14:paraId="0D6480C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6 (2.5)</w:t>
            </w:r>
          </w:p>
        </w:tc>
        <w:tc>
          <w:tcPr>
            <w:tcW w:w="1008" w:type="dxa"/>
            <w:vAlign w:val="center"/>
          </w:tcPr>
          <w:p w14:paraId="63AE06FF" w14:textId="77777777" w:rsidR="00377DD8" w:rsidRPr="004373B6" w:rsidRDefault="00377DD8" w:rsidP="00B11F09">
            <w:pPr>
              <w:rPr>
                <w:rFonts w:ascii="Times New Roman" w:hAnsi="Times New Roman" w:cs="Times New Roman"/>
                <w:sz w:val="20"/>
                <w:szCs w:val="20"/>
              </w:rPr>
            </w:pPr>
          </w:p>
        </w:tc>
      </w:tr>
      <w:tr w:rsidR="00377DD8" w:rsidRPr="004373B6" w14:paraId="2CFC3D44" w14:textId="77777777" w:rsidTr="001B1ECB">
        <w:tc>
          <w:tcPr>
            <w:tcW w:w="4752" w:type="dxa"/>
            <w:vAlign w:val="center"/>
          </w:tcPr>
          <w:p w14:paraId="4B2D8832"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No response</w:t>
            </w:r>
          </w:p>
        </w:tc>
        <w:tc>
          <w:tcPr>
            <w:tcW w:w="1435" w:type="dxa"/>
            <w:vAlign w:val="center"/>
          </w:tcPr>
          <w:p w14:paraId="13F0694C"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4</w:t>
            </w:r>
            <w:r w:rsidRPr="004373B6">
              <w:rPr>
                <w:rFonts w:ascii="Times New Roman" w:hAnsi="Times New Roman" w:cs="Times New Roman"/>
                <w:sz w:val="20"/>
                <w:szCs w:val="20"/>
              </w:rPr>
              <w:t xml:space="preserve"> (</w:t>
            </w:r>
            <w:r>
              <w:rPr>
                <w:rFonts w:ascii="Times New Roman" w:hAnsi="Times New Roman" w:cs="Times New Roman"/>
                <w:sz w:val="20"/>
                <w:szCs w:val="20"/>
              </w:rPr>
              <w:t>3.0</w:t>
            </w:r>
            <w:r w:rsidRPr="004373B6">
              <w:rPr>
                <w:rFonts w:ascii="Times New Roman" w:hAnsi="Times New Roman" w:cs="Times New Roman"/>
                <w:sz w:val="20"/>
                <w:szCs w:val="20"/>
              </w:rPr>
              <w:t>)</w:t>
            </w:r>
          </w:p>
        </w:tc>
        <w:tc>
          <w:tcPr>
            <w:tcW w:w="1436" w:type="dxa"/>
            <w:vAlign w:val="center"/>
          </w:tcPr>
          <w:p w14:paraId="09043233"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 xml:space="preserve">3 </w:t>
            </w:r>
            <w:r w:rsidRPr="004373B6">
              <w:rPr>
                <w:rFonts w:ascii="Times New Roman" w:hAnsi="Times New Roman" w:cs="Times New Roman"/>
                <w:sz w:val="20"/>
                <w:szCs w:val="20"/>
              </w:rPr>
              <w:t>(</w:t>
            </w:r>
            <w:r>
              <w:rPr>
                <w:rFonts w:ascii="Times New Roman" w:hAnsi="Times New Roman" w:cs="Times New Roman"/>
                <w:sz w:val="20"/>
                <w:szCs w:val="20"/>
              </w:rPr>
              <w:t>4.1</w:t>
            </w:r>
            <w:r w:rsidRPr="004373B6">
              <w:rPr>
                <w:rFonts w:ascii="Times New Roman" w:hAnsi="Times New Roman" w:cs="Times New Roman"/>
                <w:sz w:val="20"/>
                <w:szCs w:val="20"/>
              </w:rPr>
              <w:t>)</w:t>
            </w:r>
          </w:p>
        </w:tc>
        <w:tc>
          <w:tcPr>
            <w:tcW w:w="1472" w:type="dxa"/>
            <w:vAlign w:val="center"/>
          </w:tcPr>
          <w:p w14:paraId="01067ABD"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10</w:t>
            </w:r>
            <w:r w:rsidRPr="004373B6">
              <w:rPr>
                <w:rFonts w:ascii="Times New Roman" w:hAnsi="Times New Roman" w:cs="Times New Roman"/>
                <w:sz w:val="20"/>
                <w:szCs w:val="20"/>
              </w:rPr>
              <w:t xml:space="preserve"> (</w:t>
            </w:r>
            <w:r>
              <w:rPr>
                <w:rFonts w:ascii="Times New Roman" w:hAnsi="Times New Roman" w:cs="Times New Roman"/>
                <w:sz w:val="20"/>
                <w:szCs w:val="20"/>
              </w:rPr>
              <w:t>4</w:t>
            </w:r>
            <w:r w:rsidRPr="004373B6">
              <w:rPr>
                <w:rFonts w:ascii="Times New Roman" w:hAnsi="Times New Roman" w:cs="Times New Roman"/>
                <w:sz w:val="20"/>
                <w:szCs w:val="20"/>
              </w:rPr>
              <w:t>.</w:t>
            </w:r>
            <w:r>
              <w:rPr>
                <w:rFonts w:ascii="Times New Roman" w:hAnsi="Times New Roman" w:cs="Times New Roman"/>
                <w:sz w:val="20"/>
                <w:szCs w:val="20"/>
              </w:rPr>
              <w:t>2</w:t>
            </w:r>
            <w:r w:rsidRPr="004373B6">
              <w:rPr>
                <w:rFonts w:ascii="Times New Roman" w:hAnsi="Times New Roman" w:cs="Times New Roman"/>
                <w:sz w:val="20"/>
                <w:szCs w:val="20"/>
              </w:rPr>
              <w:t>)</w:t>
            </w:r>
          </w:p>
        </w:tc>
        <w:tc>
          <w:tcPr>
            <w:tcW w:w="1008" w:type="dxa"/>
            <w:vAlign w:val="center"/>
          </w:tcPr>
          <w:p w14:paraId="709F5E94" w14:textId="77777777" w:rsidR="00377DD8" w:rsidRPr="004373B6" w:rsidRDefault="00377DD8" w:rsidP="00B11F09">
            <w:pPr>
              <w:rPr>
                <w:rFonts w:ascii="Times New Roman" w:hAnsi="Times New Roman" w:cs="Times New Roman"/>
                <w:sz w:val="20"/>
                <w:szCs w:val="20"/>
              </w:rPr>
            </w:pPr>
          </w:p>
        </w:tc>
      </w:tr>
      <w:tr w:rsidR="00377DD8" w:rsidRPr="004373B6" w14:paraId="52C6D50A" w14:textId="77777777" w:rsidTr="001B1ECB">
        <w:tc>
          <w:tcPr>
            <w:tcW w:w="4752" w:type="dxa"/>
            <w:vAlign w:val="center"/>
          </w:tcPr>
          <w:p w14:paraId="63C7357D"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Ethnicity</w:t>
            </w:r>
          </w:p>
        </w:tc>
        <w:tc>
          <w:tcPr>
            <w:tcW w:w="1435" w:type="dxa"/>
            <w:vAlign w:val="center"/>
          </w:tcPr>
          <w:p w14:paraId="1D25652C" w14:textId="77777777" w:rsidR="00377DD8" w:rsidRPr="004373B6" w:rsidRDefault="00377DD8" w:rsidP="00B11F09">
            <w:pPr>
              <w:rPr>
                <w:rFonts w:ascii="Times New Roman" w:hAnsi="Times New Roman" w:cs="Times New Roman"/>
                <w:sz w:val="20"/>
                <w:szCs w:val="20"/>
              </w:rPr>
            </w:pPr>
          </w:p>
        </w:tc>
        <w:tc>
          <w:tcPr>
            <w:tcW w:w="1436" w:type="dxa"/>
            <w:vAlign w:val="center"/>
          </w:tcPr>
          <w:p w14:paraId="3EA6FAAA" w14:textId="77777777" w:rsidR="00377DD8" w:rsidRPr="004373B6" w:rsidRDefault="00377DD8" w:rsidP="00B11F09">
            <w:pPr>
              <w:rPr>
                <w:rFonts w:ascii="Times New Roman" w:hAnsi="Times New Roman" w:cs="Times New Roman"/>
                <w:sz w:val="20"/>
                <w:szCs w:val="20"/>
              </w:rPr>
            </w:pPr>
          </w:p>
        </w:tc>
        <w:tc>
          <w:tcPr>
            <w:tcW w:w="1472" w:type="dxa"/>
            <w:vAlign w:val="center"/>
          </w:tcPr>
          <w:p w14:paraId="26EB0FA5" w14:textId="77777777" w:rsidR="00377DD8" w:rsidRPr="004373B6" w:rsidRDefault="00377DD8" w:rsidP="00B11F09">
            <w:pPr>
              <w:rPr>
                <w:rFonts w:ascii="Times New Roman" w:hAnsi="Times New Roman" w:cs="Times New Roman"/>
                <w:sz w:val="20"/>
                <w:szCs w:val="20"/>
              </w:rPr>
            </w:pPr>
          </w:p>
        </w:tc>
        <w:tc>
          <w:tcPr>
            <w:tcW w:w="1008" w:type="dxa"/>
            <w:vAlign w:val="center"/>
          </w:tcPr>
          <w:p w14:paraId="22C3F62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r>
              <w:rPr>
                <w:rFonts w:ascii="Times New Roman" w:hAnsi="Times New Roman" w:cs="Times New Roman"/>
                <w:sz w:val="20"/>
                <w:szCs w:val="20"/>
              </w:rPr>
              <w:t>76</w:t>
            </w:r>
          </w:p>
        </w:tc>
      </w:tr>
      <w:tr w:rsidR="00377DD8" w:rsidRPr="004373B6" w14:paraId="24048117" w14:textId="77777777" w:rsidTr="001B1ECB">
        <w:tc>
          <w:tcPr>
            <w:tcW w:w="4752" w:type="dxa"/>
            <w:vAlign w:val="center"/>
          </w:tcPr>
          <w:p w14:paraId="30E7B42E"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Hispanic or Latino</w:t>
            </w:r>
          </w:p>
        </w:tc>
        <w:tc>
          <w:tcPr>
            <w:tcW w:w="1435" w:type="dxa"/>
            <w:vAlign w:val="center"/>
          </w:tcPr>
          <w:p w14:paraId="1E9D8C10"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6</w:t>
            </w:r>
            <w:r w:rsidRPr="004373B6">
              <w:rPr>
                <w:rFonts w:ascii="Times New Roman" w:hAnsi="Times New Roman" w:cs="Times New Roman"/>
                <w:sz w:val="20"/>
                <w:szCs w:val="20"/>
              </w:rPr>
              <w:t xml:space="preserve"> (</w:t>
            </w:r>
            <w:r>
              <w:rPr>
                <w:rFonts w:ascii="Times New Roman" w:hAnsi="Times New Roman" w:cs="Times New Roman"/>
                <w:sz w:val="20"/>
                <w:szCs w:val="20"/>
              </w:rPr>
              <w:t>4</w:t>
            </w:r>
            <w:r w:rsidRPr="004373B6">
              <w:rPr>
                <w:rFonts w:ascii="Times New Roman" w:hAnsi="Times New Roman" w:cs="Times New Roman"/>
                <w:sz w:val="20"/>
                <w:szCs w:val="20"/>
              </w:rPr>
              <w:t>.</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436" w:type="dxa"/>
            <w:vAlign w:val="center"/>
          </w:tcPr>
          <w:p w14:paraId="1D1316EF"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5</w:t>
            </w:r>
            <w:r w:rsidRPr="004373B6">
              <w:rPr>
                <w:rFonts w:ascii="Times New Roman" w:hAnsi="Times New Roman" w:cs="Times New Roman"/>
                <w:sz w:val="20"/>
                <w:szCs w:val="20"/>
              </w:rPr>
              <w:t xml:space="preserve"> (</w:t>
            </w:r>
            <w:r>
              <w:rPr>
                <w:rFonts w:ascii="Times New Roman" w:hAnsi="Times New Roman" w:cs="Times New Roman"/>
                <w:sz w:val="20"/>
                <w:szCs w:val="20"/>
              </w:rPr>
              <w:t>6.9</w:t>
            </w:r>
            <w:r w:rsidRPr="004373B6">
              <w:rPr>
                <w:rFonts w:ascii="Times New Roman" w:hAnsi="Times New Roman" w:cs="Times New Roman"/>
                <w:sz w:val="20"/>
                <w:szCs w:val="20"/>
              </w:rPr>
              <w:t>)</w:t>
            </w:r>
          </w:p>
        </w:tc>
        <w:tc>
          <w:tcPr>
            <w:tcW w:w="1472" w:type="dxa"/>
            <w:vAlign w:val="center"/>
          </w:tcPr>
          <w:p w14:paraId="00638F7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16 (6.</w:t>
            </w:r>
            <w:r>
              <w:rPr>
                <w:rFonts w:ascii="Times New Roman" w:hAnsi="Times New Roman" w:cs="Times New Roman"/>
                <w:sz w:val="20"/>
                <w:szCs w:val="20"/>
              </w:rPr>
              <w:t>7</w:t>
            </w:r>
            <w:r w:rsidRPr="004373B6">
              <w:rPr>
                <w:rFonts w:ascii="Times New Roman" w:hAnsi="Times New Roman" w:cs="Times New Roman"/>
                <w:sz w:val="20"/>
                <w:szCs w:val="20"/>
              </w:rPr>
              <w:t>)</w:t>
            </w:r>
          </w:p>
        </w:tc>
        <w:tc>
          <w:tcPr>
            <w:tcW w:w="1008" w:type="dxa"/>
            <w:vAlign w:val="center"/>
          </w:tcPr>
          <w:p w14:paraId="06847EE3" w14:textId="77777777" w:rsidR="00377DD8" w:rsidRPr="004373B6" w:rsidRDefault="00377DD8" w:rsidP="00B11F09">
            <w:pPr>
              <w:rPr>
                <w:rFonts w:ascii="Times New Roman" w:hAnsi="Times New Roman" w:cs="Times New Roman"/>
                <w:sz w:val="20"/>
                <w:szCs w:val="20"/>
              </w:rPr>
            </w:pPr>
          </w:p>
        </w:tc>
      </w:tr>
      <w:tr w:rsidR="00377DD8" w:rsidRPr="004373B6" w14:paraId="13E3A9C9" w14:textId="77777777" w:rsidTr="001B1ECB">
        <w:tc>
          <w:tcPr>
            <w:tcW w:w="4752" w:type="dxa"/>
            <w:vAlign w:val="center"/>
          </w:tcPr>
          <w:p w14:paraId="5BD92129"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Not Hispanic or Latino</w:t>
            </w:r>
          </w:p>
        </w:tc>
        <w:tc>
          <w:tcPr>
            <w:tcW w:w="1435" w:type="dxa"/>
            <w:vAlign w:val="center"/>
          </w:tcPr>
          <w:p w14:paraId="50F22AF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124 (93.</w:t>
            </w:r>
            <w:r>
              <w:rPr>
                <w:rFonts w:ascii="Times New Roman" w:hAnsi="Times New Roman" w:cs="Times New Roman"/>
                <w:sz w:val="20"/>
                <w:szCs w:val="20"/>
              </w:rPr>
              <w:t>2</w:t>
            </w:r>
            <w:r w:rsidRPr="004373B6">
              <w:rPr>
                <w:rFonts w:ascii="Times New Roman" w:hAnsi="Times New Roman" w:cs="Times New Roman"/>
                <w:sz w:val="20"/>
                <w:szCs w:val="20"/>
              </w:rPr>
              <w:t>)</w:t>
            </w:r>
          </w:p>
        </w:tc>
        <w:tc>
          <w:tcPr>
            <w:tcW w:w="1436" w:type="dxa"/>
            <w:vAlign w:val="center"/>
          </w:tcPr>
          <w:p w14:paraId="75666E4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65 (8</w:t>
            </w:r>
            <w:r>
              <w:rPr>
                <w:rFonts w:ascii="Times New Roman" w:hAnsi="Times New Roman" w:cs="Times New Roman"/>
                <w:sz w:val="20"/>
                <w:szCs w:val="20"/>
              </w:rPr>
              <w:t>9.0</w:t>
            </w:r>
            <w:r w:rsidRPr="004373B6">
              <w:rPr>
                <w:rFonts w:ascii="Times New Roman" w:hAnsi="Times New Roman" w:cs="Times New Roman"/>
                <w:sz w:val="20"/>
                <w:szCs w:val="20"/>
              </w:rPr>
              <w:t>)</w:t>
            </w:r>
          </w:p>
        </w:tc>
        <w:tc>
          <w:tcPr>
            <w:tcW w:w="1472" w:type="dxa"/>
            <w:vAlign w:val="center"/>
          </w:tcPr>
          <w:p w14:paraId="75A1E7B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21</w:t>
            </w:r>
            <w:r>
              <w:rPr>
                <w:rFonts w:ascii="Times New Roman" w:hAnsi="Times New Roman" w:cs="Times New Roman"/>
                <w:sz w:val="20"/>
                <w:szCs w:val="20"/>
              </w:rPr>
              <w:t>3</w:t>
            </w:r>
            <w:r w:rsidRPr="004373B6">
              <w:rPr>
                <w:rFonts w:ascii="Times New Roman" w:hAnsi="Times New Roman" w:cs="Times New Roman"/>
                <w:sz w:val="20"/>
                <w:szCs w:val="20"/>
              </w:rPr>
              <w:t xml:space="preserve"> (89.</w:t>
            </w:r>
            <w:r>
              <w:rPr>
                <w:rFonts w:ascii="Times New Roman" w:hAnsi="Times New Roman" w:cs="Times New Roman"/>
                <w:sz w:val="20"/>
                <w:szCs w:val="20"/>
              </w:rPr>
              <w:t>1</w:t>
            </w:r>
            <w:r w:rsidRPr="004373B6">
              <w:rPr>
                <w:rFonts w:ascii="Times New Roman" w:hAnsi="Times New Roman" w:cs="Times New Roman"/>
                <w:sz w:val="20"/>
                <w:szCs w:val="20"/>
              </w:rPr>
              <w:t>)</w:t>
            </w:r>
          </w:p>
        </w:tc>
        <w:tc>
          <w:tcPr>
            <w:tcW w:w="1008" w:type="dxa"/>
            <w:vAlign w:val="center"/>
          </w:tcPr>
          <w:p w14:paraId="5F427732" w14:textId="77777777" w:rsidR="00377DD8" w:rsidRPr="004373B6" w:rsidRDefault="00377DD8" w:rsidP="00B11F09">
            <w:pPr>
              <w:rPr>
                <w:rFonts w:ascii="Times New Roman" w:hAnsi="Times New Roman" w:cs="Times New Roman"/>
                <w:sz w:val="20"/>
                <w:szCs w:val="20"/>
              </w:rPr>
            </w:pPr>
          </w:p>
        </w:tc>
      </w:tr>
      <w:tr w:rsidR="00377DD8" w:rsidRPr="004373B6" w14:paraId="0215E41E" w14:textId="77777777" w:rsidTr="001B1ECB">
        <w:tc>
          <w:tcPr>
            <w:tcW w:w="4752" w:type="dxa"/>
            <w:vAlign w:val="center"/>
          </w:tcPr>
          <w:p w14:paraId="1FF537B9"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No response</w:t>
            </w:r>
          </w:p>
        </w:tc>
        <w:tc>
          <w:tcPr>
            <w:tcW w:w="1435" w:type="dxa"/>
            <w:vAlign w:val="center"/>
          </w:tcPr>
          <w:p w14:paraId="24EA204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(2.3)</w:t>
            </w:r>
          </w:p>
        </w:tc>
        <w:tc>
          <w:tcPr>
            <w:tcW w:w="1436" w:type="dxa"/>
            <w:vAlign w:val="center"/>
          </w:tcPr>
          <w:p w14:paraId="44E479B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(4.1)</w:t>
            </w:r>
          </w:p>
        </w:tc>
        <w:tc>
          <w:tcPr>
            <w:tcW w:w="1472" w:type="dxa"/>
            <w:vAlign w:val="center"/>
          </w:tcPr>
          <w:p w14:paraId="0C1D3C7E"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10</w:t>
            </w:r>
            <w:r w:rsidRPr="004373B6">
              <w:rPr>
                <w:rFonts w:ascii="Times New Roman" w:hAnsi="Times New Roman" w:cs="Times New Roman"/>
                <w:sz w:val="20"/>
                <w:szCs w:val="20"/>
              </w:rPr>
              <w:t xml:space="preserve"> (</w:t>
            </w:r>
            <w:r>
              <w:rPr>
                <w:rFonts w:ascii="Times New Roman" w:hAnsi="Times New Roman" w:cs="Times New Roman"/>
                <w:sz w:val="20"/>
                <w:szCs w:val="20"/>
              </w:rPr>
              <w:t>4.2</w:t>
            </w:r>
            <w:r w:rsidRPr="004373B6">
              <w:rPr>
                <w:rFonts w:ascii="Times New Roman" w:hAnsi="Times New Roman" w:cs="Times New Roman"/>
                <w:sz w:val="20"/>
                <w:szCs w:val="20"/>
              </w:rPr>
              <w:t>)</w:t>
            </w:r>
          </w:p>
        </w:tc>
        <w:tc>
          <w:tcPr>
            <w:tcW w:w="1008" w:type="dxa"/>
            <w:vAlign w:val="center"/>
          </w:tcPr>
          <w:p w14:paraId="58A6624C" w14:textId="77777777" w:rsidR="00377DD8" w:rsidRPr="004373B6" w:rsidRDefault="00377DD8" w:rsidP="00B11F09">
            <w:pPr>
              <w:rPr>
                <w:rFonts w:ascii="Times New Roman" w:hAnsi="Times New Roman" w:cs="Times New Roman"/>
                <w:sz w:val="20"/>
                <w:szCs w:val="20"/>
              </w:rPr>
            </w:pPr>
          </w:p>
        </w:tc>
      </w:tr>
      <w:tr w:rsidR="00377DD8" w:rsidRPr="004373B6" w14:paraId="67F884DE" w14:textId="77777777" w:rsidTr="001B1ECB">
        <w:tc>
          <w:tcPr>
            <w:tcW w:w="4752" w:type="dxa"/>
            <w:vAlign w:val="center"/>
          </w:tcPr>
          <w:p w14:paraId="1CDCF298"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Years </w:t>
            </w:r>
            <w:r>
              <w:rPr>
                <w:rFonts w:ascii="Times New Roman" w:eastAsia="Times New Roman" w:hAnsi="Times New Roman" w:cs="Times New Roman"/>
                <w:sz w:val="20"/>
                <w:szCs w:val="20"/>
              </w:rPr>
              <w:t>in practice</w:t>
            </w:r>
            <w:r w:rsidRPr="004373B6">
              <w:rPr>
                <w:rFonts w:ascii="Times New Roman" w:eastAsia="Times New Roman" w:hAnsi="Times New Roman" w:cs="Times New Roman"/>
                <w:sz w:val="20"/>
                <w:szCs w:val="20"/>
              </w:rPr>
              <w:t>, mean (SD)</w:t>
            </w:r>
            <w:r w:rsidRPr="00F852E3">
              <w:rPr>
                <w:rFonts w:ascii="Times New Roman" w:hAnsi="Times New Roman" w:cs="Times New Roman"/>
                <w:sz w:val="20"/>
                <w:szCs w:val="20"/>
                <w:vertAlign w:val="superscript"/>
              </w:rPr>
              <w:t xml:space="preserve"> †</w:t>
            </w:r>
          </w:p>
        </w:tc>
        <w:tc>
          <w:tcPr>
            <w:tcW w:w="1435" w:type="dxa"/>
            <w:vAlign w:val="center"/>
          </w:tcPr>
          <w:p w14:paraId="1616521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22.</w:t>
            </w:r>
            <w:r>
              <w:rPr>
                <w:rFonts w:ascii="Times New Roman" w:hAnsi="Times New Roman" w:cs="Times New Roman"/>
                <w:sz w:val="20"/>
                <w:szCs w:val="20"/>
              </w:rPr>
              <w:t>2</w:t>
            </w:r>
            <w:r w:rsidRPr="004373B6">
              <w:rPr>
                <w:rFonts w:ascii="Times New Roman" w:hAnsi="Times New Roman" w:cs="Times New Roman"/>
                <w:sz w:val="20"/>
                <w:szCs w:val="20"/>
              </w:rPr>
              <w:t xml:space="preserve"> (12.3)</w:t>
            </w:r>
          </w:p>
        </w:tc>
        <w:tc>
          <w:tcPr>
            <w:tcW w:w="1436" w:type="dxa"/>
            <w:vAlign w:val="center"/>
          </w:tcPr>
          <w:p w14:paraId="71591E3D"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w:t>
            </w:r>
            <w:r>
              <w:rPr>
                <w:rFonts w:ascii="Times New Roman" w:hAnsi="Times New Roman" w:cs="Times New Roman"/>
                <w:sz w:val="20"/>
                <w:szCs w:val="20"/>
              </w:rPr>
              <w:t>8.9</w:t>
            </w:r>
            <w:r w:rsidRPr="004373B6">
              <w:rPr>
                <w:rFonts w:ascii="Times New Roman" w:hAnsi="Times New Roman" w:cs="Times New Roman"/>
                <w:sz w:val="20"/>
                <w:szCs w:val="20"/>
              </w:rPr>
              <w:t xml:space="preserve"> (1</w:t>
            </w:r>
            <w:r>
              <w:rPr>
                <w:rFonts w:ascii="Times New Roman" w:hAnsi="Times New Roman" w:cs="Times New Roman"/>
                <w:sz w:val="20"/>
                <w:szCs w:val="20"/>
              </w:rPr>
              <w:t>1.9</w:t>
            </w:r>
            <w:r w:rsidRPr="004373B6">
              <w:rPr>
                <w:rFonts w:ascii="Times New Roman" w:hAnsi="Times New Roman" w:cs="Times New Roman"/>
                <w:sz w:val="20"/>
                <w:szCs w:val="20"/>
              </w:rPr>
              <w:t>)</w:t>
            </w:r>
          </w:p>
        </w:tc>
        <w:tc>
          <w:tcPr>
            <w:tcW w:w="1472" w:type="dxa"/>
            <w:vAlign w:val="center"/>
          </w:tcPr>
          <w:p w14:paraId="02EA061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w:t>
            </w:r>
            <w:r>
              <w:rPr>
                <w:rFonts w:ascii="Times New Roman" w:hAnsi="Times New Roman" w:cs="Times New Roman"/>
                <w:sz w:val="20"/>
                <w:szCs w:val="20"/>
              </w:rPr>
              <w:t>1.0</w:t>
            </w:r>
            <w:r w:rsidRPr="004373B6">
              <w:rPr>
                <w:rFonts w:ascii="Times New Roman" w:hAnsi="Times New Roman" w:cs="Times New Roman"/>
                <w:sz w:val="20"/>
                <w:szCs w:val="20"/>
              </w:rPr>
              <w:t xml:space="preserve"> (12.</w:t>
            </w:r>
            <w:r>
              <w:rPr>
                <w:rFonts w:ascii="Times New Roman" w:hAnsi="Times New Roman" w:cs="Times New Roman"/>
                <w:sz w:val="20"/>
                <w:szCs w:val="20"/>
              </w:rPr>
              <w:t>2</w:t>
            </w:r>
            <w:r w:rsidRPr="004373B6">
              <w:rPr>
                <w:rFonts w:ascii="Times New Roman" w:hAnsi="Times New Roman" w:cs="Times New Roman"/>
                <w:sz w:val="20"/>
                <w:szCs w:val="20"/>
              </w:rPr>
              <w:t>)</w:t>
            </w:r>
          </w:p>
        </w:tc>
        <w:tc>
          <w:tcPr>
            <w:tcW w:w="1008" w:type="dxa"/>
            <w:vAlign w:val="center"/>
          </w:tcPr>
          <w:p w14:paraId="66F88AF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0.1</w:t>
            </w:r>
            <w:r>
              <w:rPr>
                <w:rFonts w:ascii="Times New Roman" w:hAnsi="Times New Roman" w:cs="Times New Roman"/>
                <w:sz w:val="20"/>
                <w:szCs w:val="20"/>
              </w:rPr>
              <w:t>1</w:t>
            </w:r>
          </w:p>
        </w:tc>
      </w:tr>
      <w:tr w:rsidR="00377DD8" w:rsidRPr="004373B6" w14:paraId="528FF068" w14:textId="77777777" w:rsidTr="001B1ECB">
        <w:tc>
          <w:tcPr>
            <w:tcW w:w="4752" w:type="dxa"/>
            <w:vAlign w:val="center"/>
          </w:tcPr>
          <w:p w14:paraId="440E26A5"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Hours per week in direct clinical care</w:t>
            </w:r>
          </w:p>
        </w:tc>
        <w:tc>
          <w:tcPr>
            <w:tcW w:w="1435" w:type="dxa"/>
            <w:vAlign w:val="center"/>
          </w:tcPr>
          <w:p w14:paraId="44C79E9B" w14:textId="77777777" w:rsidR="00377DD8" w:rsidRPr="004373B6" w:rsidRDefault="00377DD8" w:rsidP="00B11F09">
            <w:pPr>
              <w:rPr>
                <w:rFonts w:ascii="Times New Roman" w:hAnsi="Times New Roman" w:cs="Times New Roman"/>
                <w:sz w:val="20"/>
                <w:szCs w:val="20"/>
              </w:rPr>
            </w:pPr>
          </w:p>
        </w:tc>
        <w:tc>
          <w:tcPr>
            <w:tcW w:w="1436" w:type="dxa"/>
            <w:vAlign w:val="center"/>
          </w:tcPr>
          <w:p w14:paraId="391C86BC" w14:textId="77777777" w:rsidR="00377DD8" w:rsidRPr="004373B6" w:rsidRDefault="00377DD8" w:rsidP="00B11F09">
            <w:pPr>
              <w:rPr>
                <w:rFonts w:ascii="Times New Roman" w:hAnsi="Times New Roman" w:cs="Times New Roman"/>
                <w:sz w:val="20"/>
                <w:szCs w:val="20"/>
              </w:rPr>
            </w:pPr>
          </w:p>
        </w:tc>
        <w:tc>
          <w:tcPr>
            <w:tcW w:w="1472" w:type="dxa"/>
            <w:vAlign w:val="center"/>
          </w:tcPr>
          <w:p w14:paraId="1669BFC1" w14:textId="77777777" w:rsidR="00377DD8" w:rsidRPr="004373B6" w:rsidRDefault="00377DD8" w:rsidP="00B11F09">
            <w:pPr>
              <w:rPr>
                <w:rFonts w:ascii="Times New Roman" w:hAnsi="Times New Roman" w:cs="Times New Roman"/>
                <w:sz w:val="20"/>
                <w:szCs w:val="20"/>
              </w:rPr>
            </w:pPr>
          </w:p>
        </w:tc>
        <w:tc>
          <w:tcPr>
            <w:tcW w:w="1008" w:type="dxa"/>
            <w:vAlign w:val="center"/>
          </w:tcPr>
          <w:p w14:paraId="71EE005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w:t>
            </w:r>
            <w:r>
              <w:rPr>
                <w:rFonts w:ascii="Times New Roman" w:hAnsi="Times New Roman" w:cs="Times New Roman"/>
                <w:sz w:val="20"/>
                <w:szCs w:val="20"/>
              </w:rPr>
              <w:t>25</w:t>
            </w:r>
          </w:p>
        </w:tc>
      </w:tr>
      <w:tr w:rsidR="00377DD8" w:rsidRPr="004373B6" w14:paraId="48C78E31" w14:textId="77777777" w:rsidTr="001B1ECB">
        <w:tc>
          <w:tcPr>
            <w:tcW w:w="4752" w:type="dxa"/>
            <w:vAlign w:val="center"/>
          </w:tcPr>
          <w:p w14:paraId="7706A7B6"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&lt;20</w:t>
            </w:r>
          </w:p>
        </w:tc>
        <w:tc>
          <w:tcPr>
            <w:tcW w:w="1435" w:type="dxa"/>
            <w:vAlign w:val="center"/>
          </w:tcPr>
          <w:p w14:paraId="6635F00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21 (15.</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436" w:type="dxa"/>
            <w:vAlign w:val="center"/>
          </w:tcPr>
          <w:p w14:paraId="3E47275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18 (24.</w:t>
            </w:r>
            <w:r>
              <w:rPr>
                <w:rFonts w:ascii="Times New Roman" w:hAnsi="Times New Roman" w:cs="Times New Roman"/>
                <w:sz w:val="20"/>
                <w:szCs w:val="20"/>
              </w:rPr>
              <w:t>7</w:t>
            </w:r>
            <w:r w:rsidRPr="004373B6">
              <w:rPr>
                <w:rFonts w:ascii="Times New Roman" w:hAnsi="Times New Roman" w:cs="Times New Roman"/>
                <w:sz w:val="20"/>
                <w:szCs w:val="20"/>
              </w:rPr>
              <w:t>)</w:t>
            </w:r>
          </w:p>
        </w:tc>
        <w:tc>
          <w:tcPr>
            <w:tcW w:w="1472" w:type="dxa"/>
            <w:vAlign w:val="center"/>
          </w:tcPr>
          <w:p w14:paraId="4ABD4824"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33 (1</w:t>
            </w:r>
            <w:r>
              <w:rPr>
                <w:rFonts w:ascii="Times New Roman" w:hAnsi="Times New Roman" w:cs="Times New Roman"/>
                <w:sz w:val="20"/>
                <w:szCs w:val="20"/>
              </w:rPr>
              <w:t>3.8</w:t>
            </w:r>
            <w:r w:rsidRPr="004373B6">
              <w:rPr>
                <w:rFonts w:ascii="Times New Roman" w:hAnsi="Times New Roman" w:cs="Times New Roman"/>
                <w:sz w:val="20"/>
                <w:szCs w:val="20"/>
              </w:rPr>
              <w:t>)</w:t>
            </w:r>
          </w:p>
        </w:tc>
        <w:tc>
          <w:tcPr>
            <w:tcW w:w="1008" w:type="dxa"/>
            <w:vAlign w:val="center"/>
          </w:tcPr>
          <w:p w14:paraId="5A855981" w14:textId="77777777" w:rsidR="00377DD8" w:rsidRPr="004373B6" w:rsidRDefault="00377DD8" w:rsidP="00B11F09">
            <w:pPr>
              <w:rPr>
                <w:rFonts w:ascii="Times New Roman" w:hAnsi="Times New Roman" w:cs="Times New Roman"/>
                <w:sz w:val="20"/>
                <w:szCs w:val="20"/>
              </w:rPr>
            </w:pPr>
          </w:p>
        </w:tc>
      </w:tr>
      <w:tr w:rsidR="00377DD8" w:rsidRPr="004373B6" w14:paraId="0CCB824D" w14:textId="77777777" w:rsidTr="001B1ECB">
        <w:tc>
          <w:tcPr>
            <w:tcW w:w="4752" w:type="dxa"/>
            <w:vAlign w:val="center"/>
          </w:tcPr>
          <w:p w14:paraId="2AA6CFF5"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20-29</w:t>
            </w:r>
          </w:p>
        </w:tc>
        <w:tc>
          <w:tcPr>
            <w:tcW w:w="1435" w:type="dxa"/>
            <w:vAlign w:val="center"/>
          </w:tcPr>
          <w:p w14:paraId="6C0F4A8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22 (16.</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436" w:type="dxa"/>
            <w:vAlign w:val="center"/>
          </w:tcPr>
          <w:p w14:paraId="21AA085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17 (23.</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72" w:type="dxa"/>
            <w:vAlign w:val="center"/>
          </w:tcPr>
          <w:p w14:paraId="130DA9A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49 (20.</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008" w:type="dxa"/>
            <w:vAlign w:val="center"/>
          </w:tcPr>
          <w:p w14:paraId="0E311A52" w14:textId="77777777" w:rsidR="00377DD8" w:rsidRPr="004373B6" w:rsidRDefault="00377DD8" w:rsidP="00B11F09">
            <w:pPr>
              <w:rPr>
                <w:rFonts w:ascii="Times New Roman" w:hAnsi="Times New Roman" w:cs="Times New Roman"/>
                <w:sz w:val="20"/>
                <w:szCs w:val="20"/>
              </w:rPr>
            </w:pPr>
          </w:p>
        </w:tc>
      </w:tr>
      <w:tr w:rsidR="00377DD8" w:rsidRPr="004373B6" w14:paraId="3424B3D2" w14:textId="77777777" w:rsidTr="001B1ECB">
        <w:tc>
          <w:tcPr>
            <w:tcW w:w="4752" w:type="dxa"/>
            <w:vAlign w:val="center"/>
          </w:tcPr>
          <w:p w14:paraId="76527486"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30-39</w:t>
            </w:r>
          </w:p>
        </w:tc>
        <w:tc>
          <w:tcPr>
            <w:tcW w:w="1435" w:type="dxa"/>
            <w:vAlign w:val="center"/>
          </w:tcPr>
          <w:p w14:paraId="2FD71B8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49 (3</w:t>
            </w:r>
            <w:r>
              <w:rPr>
                <w:rFonts w:ascii="Times New Roman" w:hAnsi="Times New Roman" w:cs="Times New Roman"/>
                <w:sz w:val="20"/>
                <w:szCs w:val="20"/>
              </w:rPr>
              <w:t>6.8</w:t>
            </w:r>
            <w:r w:rsidRPr="004373B6">
              <w:rPr>
                <w:rFonts w:ascii="Times New Roman" w:hAnsi="Times New Roman" w:cs="Times New Roman"/>
                <w:sz w:val="20"/>
                <w:szCs w:val="20"/>
              </w:rPr>
              <w:t>)</w:t>
            </w:r>
          </w:p>
        </w:tc>
        <w:tc>
          <w:tcPr>
            <w:tcW w:w="1436" w:type="dxa"/>
            <w:vAlign w:val="center"/>
          </w:tcPr>
          <w:p w14:paraId="6A4710C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w:t>
            </w:r>
            <w:r>
              <w:rPr>
                <w:rFonts w:ascii="Times New Roman" w:hAnsi="Times New Roman" w:cs="Times New Roman"/>
                <w:sz w:val="20"/>
                <w:szCs w:val="20"/>
              </w:rPr>
              <w:t>3</w:t>
            </w:r>
            <w:r w:rsidRPr="004373B6">
              <w:rPr>
                <w:rFonts w:ascii="Times New Roman" w:hAnsi="Times New Roman" w:cs="Times New Roman"/>
                <w:sz w:val="20"/>
                <w:szCs w:val="20"/>
              </w:rPr>
              <w:t xml:space="preserve"> (</w:t>
            </w:r>
            <w:r>
              <w:rPr>
                <w:rFonts w:ascii="Times New Roman" w:hAnsi="Times New Roman" w:cs="Times New Roman"/>
                <w:sz w:val="20"/>
                <w:szCs w:val="20"/>
              </w:rPr>
              <w:t>31.5</w:t>
            </w:r>
            <w:r w:rsidRPr="004373B6">
              <w:rPr>
                <w:rFonts w:ascii="Times New Roman" w:hAnsi="Times New Roman" w:cs="Times New Roman"/>
                <w:sz w:val="20"/>
                <w:szCs w:val="20"/>
              </w:rPr>
              <w:t>)</w:t>
            </w:r>
          </w:p>
        </w:tc>
        <w:tc>
          <w:tcPr>
            <w:tcW w:w="1472" w:type="dxa"/>
            <w:vAlign w:val="center"/>
          </w:tcPr>
          <w:p w14:paraId="435CB31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7</w:t>
            </w:r>
            <w:r>
              <w:rPr>
                <w:rFonts w:ascii="Times New Roman" w:hAnsi="Times New Roman" w:cs="Times New Roman"/>
                <w:sz w:val="20"/>
                <w:szCs w:val="20"/>
              </w:rPr>
              <w:t>6</w:t>
            </w:r>
            <w:r w:rsidRPr="004373B6">
              <w:rPr>
                <w:rFonts w:ascii="Times New Roman" w:hAnsi="Times New Roman" w:cs="Times New Roman"/>
                <w:sz w:val="20"/>
                <w:szCs w:val="20"/>
              </w:rPr>
              <w:t xml:space="preserve"> (31.8)</w:t>
            </w:r>
          </w:p>
        </w:tc>
        <w:tc>
          <w:tcPr>
            <w:tcW w:w="1008" w:type="dxa"/>
            <w:vAlign w:val="center"/>
          </w:tcPr>
          <w:p w14:paraId="564F1D52" w14:textId="77777777" w:rsidR="00377DD8" w:rsidRPr="004373B6" w:rsidRDefault="00377DD8" w:rsidP="00B11F09">
            <w:pPr>
              <w:rPr>
                <w:rFonts w:ascii="Times New Roman" w:hAnsi="Times New Roman" w:cs="Times New Roman"/>
                <w:sz w:val="20"/>
                <w:szCs w:val="20"/>
              </w:rPr>
            </w:pPr>
          </w:p>
        </w:tc>
      </w:tr>
      <w:tr w:rsidR="00377DD8" w:rsidRPr="004373B6" w14:paraId="383C9579" w14:textId="77777777" w:rsidTr="001B1ECB">
        <w:tc>
          <w:tcPr>
            <w:tcW w:w="4752" w:type="dxa"/>
            <w:vAlign w:val="center"/>
          </w:tcPr>
          <w:p w14:paraId="7F1361BE"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40+</w:t>
            </w:r>
          </w:p>
        </w:tc>
        <w:tc>
          <w:tcPr>
            <w:tcW w:w="1435" w:type="dxa"/>
            <w:vAlign w:val="center"/>
          </w:tcPr>
          <w:p w14:paraId="1313764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w:t>
            </w:r>
            <w:r>
              <w:rPr>
                <w:rFonts w:ascii="Times New Roman" w:hAnsi="Times New Roman" w:cs="Times New Roman"/>
                <w:sz w:val="20"/>
                <w:szCs w:val="20"/>
              </w:rPr>
              <w:t>9</w:t>
            </w:r>
            <w:r w:rsidRPr="004373B6">
              <w:rPr>
                <w:rFonts w:ascii="Times New Roman" w:hAnsi="Times New Roman" w:cs="Times New Roman"/>
                <w:sz w:val="20"/>
                <w:szCs w:val="20"/>
              </w:rPr>
              <w:t xml:space="preserve"> (2</w:t>
            </w:r>
            <w:r>
              <w:rPr>
                <w:rFonts w:ascii="Times New Roman" w:hAnsi="Times New Roman" w:cs="Times New Roman"/>
                <w:sz w:val="20"/>
                <w:szCs w:val="20"/>
              </w:rPr>
              <w:t>9</w:t>
            </w:r>
            <w:r w:rsidRPr="004373B6">
              <w:rPr>
                <w:rFonts w:ascii="Times New Roman" w:hAnsi="Times New Roman" w:cs="Times New Roman"/>
                <w:sz w:val="20"/>
                <w:szCs w:val="20"/>
              </w:rPr>
              <w:t>.</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36" w:type="dxa"/>
            <w:vAlign w:val="center"/>
          </w:tcPr>
          <w:p w14:paraId="6CADA86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w:t>
            </w:r>
            <w:r>
              <w:rPr>
                <w:rFonts w:ascii="Times New Roman" w:hAnsi="Times New Roman" w:cs="Times New Roman"/>
                <w:sz w:val="20"/>
                <w:szCs w:val="20"/>
              </w:rPr>
              <w:t>3</w:t>
            </w:r>
            <w:r w:rsidRPr="004373B6">
              <w:rPr>
                <w:rFonts w:ascii="Times New Roman" w:hAnsi="Times New Roman" w:cs="Times New Roman"/>
                <w:sz w:val="20"/>
                <w:szCs w:val="20"/>
              </w:rPr>
              <w:t xml:space="preserve"> (</w:t>
            </w:r>
            <w:r>
              <w:rPr>
                <w:rFonts w:ascii="Times New Roman" w:hAnsi="Times New Roman" w:cs="Times New Roman"/>
                <w:sz w:val="20"/>
                <w:szCs w:val="20"/>
              </w:rPr>
              <w:t>17.8</w:t>
            </w:r>
            <w:r w:rsidRPr="004373B6">
              <w:rPr>
                <w:rFonts w:ascii="Times New Roman" w:hAnsi="Times New Roman" w:cs="Times New Roman"/>
                <w:sz w:val="20"/>
                <w:szCs w:val="20"/>
              </w:rPr>
              <w:t>)</w:t>
            </w:r>
          </w:p>
        </w:tc>
        <w:tc>
          <w:tcPr>
            <w:tcW w:w="1472" w:type="dxa"/>
            <w:vAlign w:val="center"/>
          </w:tcPr>
          <w:p w14:paraId="5D2382F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7</w:t>
            </w:r>
            <w:r>
              <w:rPr>
                <w:rFonts w:ascii="Times New Roman" w:hAnsi="Times New Roman" w:cs="Times New Roman"/>
                <w:sz w:val="20"/>
                <w:szCs w:val="20"/>
              </w:rPr>
              <w:t>5</w:t>
            </w:r>
            <w:r w:rsidRPr="004373B6">
              <w:rPr>
                <w:rFonts w:ascii="Times New Roman" w:hAnsi="Times New Roman" w:cs="Times New Roman"/>
                <w:sz w:val="20"/>
                <w:szCs w:val="20"/>
              </w:rPr>
              <w:t xml:space="preserve"> (31.4)</w:t>
            </w:r>
          </w:p>
        </w:tc>
        <w:tc>
          <w:tcPr>
            <w:tcW w:w="1008" w:type="dxa"/>
            <w:vAlign w:val="center"/>
          </w:tcPr>
          <w:p w14:paraId="36641313" w14:textId="77777777" w:rsidR="00377DD8" w:rsidRPr="004373B6" w:rsidRDefault="00377DD8" w:rsidP="00B11F09">
            <w:pPr>
              <w:rPr>
                <w:rFonts w:ascii="Times New Roman" w:hAnsi="Times New Roman" w:cs="Times New Roman"/>
                <w:sz w:val="20"/>
                <w:szCs w:val="20"/>
              </w:rPr>
            </w:pPr>
          </w:p>
        </w:tc>
      </w:tr>
      <w:tr w:rsidR="00377DD8" w:rsidRPr="004373B6" w14:paraId="40DCEB60" w14:textId="77777777" w:rsidTr="001B1ECB">
        <w:tc>
          <w:tcPr>
            <w:tcW w:w="4752" w:type="dxa"/>
            <w:vAlign w:val="center"/>
          </w:tcPr>
          <w:p w14:paraId="073F0712"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No response</w:t>
            </w:r>
          </w:p>
        </w:tc>
        <w:tc>
          <w:tcPr>
            <w:tcW w:w="1435" w:type="dxa"/>
            <w:vAlign w:val="center"/>
          </w:tcPr>
          <w:p w14:paraId="2B14D0C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 (1.5)</w:t>
            </w:r>
          </w:p>
        </w:tc>
        <w:tc>
          <w:tcPr>
            <w:tcW w:w="1436" w:type="dxa"/>
            <w:vAlign w:val="center"/>
          </w:tcPr>
          <w:p w14:paraId="589950C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 (2.7)</w:t>
            </w:r>
          </w:p>
        </w:tc>
        <w:tc>
          <w:tcPr>
            <w:tcW w:w="1472" w:type="dxa"/>
            <w:vAlign w:val="center"/>
          </w:tcPr>
          <w:p w14:paraId="0CBCEC3D"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6</w:t>
            </w:r>
            <w:r w:rsidRPr="004373B6">
              <w:rPr>
                <w:rFonts w:ascii="Times New Roman" w:hAnsi="Times New Roman" w:cs="Times New Roman"/>
                <w:sz w:val="20"/>
                <w:szCs w:val="20"/>
              </w:rPr>
              <w:t xml:space="preserve"> (2.</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008" w:type="dxa"/>
            <w:vAlign w:val="center"/>
          </w:tcPr>
          <w:p w14:paraId="46BFA2FF" w14:textId="77777777" w:rsidR="00377DD8" w:rsidRPr="004373B6" w:rsidRDefault="00377DD8" w:rsidP="00B11F09">
            <w:pPr>
              <w:rPr>
                <w:rFonts w:ascii="Times New Roman" w:hAnsi="Times New Roman" w:cs="Times New Roman"/>
                <w:sz w:val="20"/>
                <w:szCs w:val="20"/>
              </w:rPr>
            </w:pPr>
          </w:p>
        </w:tc>
      </w:tr>
      <w:tr w:rsidR="00377DD8" w:rsidRPr="004373B6" w14:paraId="2AC801DD" w14:textId="77777777" w:rsidTr="001B1ECB">
        <w:tc>
          <w:tcPr>
            <w:tcW w:w="4752" w:type="dxa"/>
            <w:vAlign w:val="center"/>
          </w:tcPr>
          <w:p w14:paraId="763E9A70"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Type of practice</w:t>
            </w:r>
          </w:p>
        </w:tc>
        <w:tc>
          <w:tcPr>
            <w:tcW w:w="1435" w:type="dxa"/>
            <w:vAlign w:val="center"/>
          </w:tcPr>
          <w:p w14:paraId="53CEE27D" w14:textId="77777777" w:rsidR="00377DD8" w:rsidRPr="004373B6" w:rsidRDefault="00377DD8" w:rsidP="00B11F09">
            <w:pPr>
              <w:rPr>
                <w:rFonts w:ascii="Times New Roman" w:hAnsi="Times New Roman" w:cs="Times New Roman"/>
                <w:sz w:val="20"/>
                <w:szCs w:val="20"/>
              </w:rPr>
            </w:pPr>
          </w:p>
        </w:tc>
        <w:tc>
          <w:tcPr>
            <w:tcW w:w="1436" w:type="dxa"/>
            <w:vAlign w:val="center"/>
          </w:tcPr>
          <w:p w14:paraId="42D3CA99" w14:textId="77777777" w:rsidR="00377DD8" w:rsidRPr="004373B6" w:rsidRDefault="00377DD8" w:rsidP="00B11F09">
            <w:pPr>
              <w:rPr>
                <w:rFonts w:ascii="Times New Roman" w:hAnsi="Times New Roman" w:cs="Times New Roman"/>
                <w:sz w:val="20"/>
                <w:szCs w:val="20"/>
              </w:rPr>
            </w:pPr>
          </w:p>
        </w:tc>
        <w:tc>
          <w:tcPr>
            <w:tcW w:w="1472" w:type="dxa"/>
            <w:vAlign w:val="center"/>
          </w:tcPr>
          <w:p w14:paraId="52102CB8" w14:textId="77777777" w:rsidR="00377DD8" w:rsidRPr="004373B6" w:rsidRDefault="00377DD8" w:rsidP="00B11F09">
            <w:pPr>
              <w:rPr>
                <w:rFonts w:ascii="Times New Roman" w:hAnsi="Times New Roman" w:cs="Times New Roman"/>
                <w:sz w:val="20"/>
                <w:szCs w:val="20"/>
              </w:rPr>
            </w:pPr>
          </w:p>
        </w:tc>
        <w:tc>
          <w:tcPr>
            <w:tcW w:w="1008" w:type="dxa"/>
            <w:vAlign w:val="center"/>
          </w:tcPr>
          <w:p w14:paraId="5190603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0.001</w:t>
            </w:r>
          </w:p>
        </w:tc>
      </w:tr>
      <w:tr w:rsidR="00377DD8" w:rsidRPr="004373B6" w14:paraId="6705D367" w14:textId="77777777" w:rsidTr="001B1ECB">
        <w:tc>
          <w:tcPr>
            <w:tcW w:w="4752" w:type="dxa"/>
            <w:vAlign w:val="center"/>
          </w:tcPr>
          <w:p w14:paraId="55FC33A1"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Private solo or group practice</w:t>
            </w:r>
          </w:p>
        </w:tc>
        <w:tc>
          <w:tcPr>
            <w:tcW w:w="1435" w:type="dxa"/>
            <w:vAlign w:val="center"/>
          </w:tcPr>
          <w:p w14:paraId="39B91DE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49 (3</w:t>
            </w:r>
            <w:r>
              <w:rPr>
                <w:rFonts w:ascii="Times New Roman" w:hAnsi="Times New Roman" w:cs="Times New Roman"/>
                <w:sz w:val="20"/>
                <w:szCs w:val="20"/>
              </w:rPr>
              <w:t>6.8</w:t>
            </w:r>
            <w:r w:rsidRPr="004373B6">
              <w:rPr>
                <w:rFonts w:ascii="Times New Roman" w:hAnsi="Times New Roman" w:cs="Times New Roman"/>
                <w:sz w:val="20"/>
                <w:szCs w:val="20"/>
              </w:rPr>
              <w:t>)</w:t>
            </w:r>
          </w:p>
        </w:tc>
        <w:tc>
          <w:tcPr>
            <w:tcW w:w="1436" w:type="dxa"/>
            <w:vAlign w:val="center"/>
          </w:tcPr>
          <w:p w14:paraId="0DBBDA9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16 (21.</w:t>
            </w:r>
            <w:r>
              <w:rPr>
                <w:rFonts w:ascii="Times New Roman" w:hAnsi="Times New Roman" w:cs="Times New Roman"/>
                <w:sz w:val="20"/>
                <w:szCs w:val="20"/>
              </w:rPr>
              <w:t>9</w:t>
            </w:r>
            <w:r w:rsidRPr="004373B6">
              <w:rPr>
                <w:rFonts w:ascii="Times New Roman" w:hAnsi="Times New Roman" w:cs="Times New Roman"/>
                <w:sz w:val="20"/>
                <w:szCs w:val="20"/>
              </w:rPr>
              <w:t>)</w:t>
            </w:r>
          </w:p>
        </w:tc>
        <w:tc>
          <w:tcPr>
            <w:tcW w:w="1472" w:type="dxa"/>
            <w:vAlign w:val="center"/>
          </w:tcPr>
          <w:p w14:paraId="7ABD9FE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103 (43.</w:t>
            </w:r>
            <w:r>
              <w:rPr>
                <w:rFonts w:ascii="Times New Roman" w:hAnsi="Times New Roman" w:cs="Times New Roman"/>
                <w:sz w:val="20"/>
                <w:szCs w:val="20"/>
              </w:rPr>
              <w:t>1</w:t>
            </w:r>
            <w:r w:rsidRPr="004373B6">
              <w:rPr>
                <w:rFonts w:ascii="Times New Roman" w:hAnsi="Times New Roman" w:cs="Times New Roman"/>
                <w:sz w:val="20"/>
                <w:szCs w:val="20"/>
              </w:rPr>
              <w:t>)</w:t>
            </w:r>
          </w:p>
        </w:tc>
        <w:tc>
          <w:tcPr>
            <w:tcW w:w="1008" w:type="dxa"/>
            <w:vAlign w:val="center"/>
          </w:tcPr>
          <w:p w14:paraId="57AB7073" w14:textId="77777777" w:rsidR="00377DD8" w:rsidRPr="004373B6" w:rsidRDefault="00377DD8" w:rsidP="00B11F09">
            <w:pPr>
              <w:rPr>
                <w:rFonts w:ascii="Times New Roman" w:hAnsi="Times New Roman" w:cs="Times New Roman"/>
                <w:sz w:val="20"/>
                <w:szCs w:val="20"/>
              </w:rPr>
            </w:pPr>
          </w:p>
        </w:tc>
      </w:tr>
      <w:tr w:rsidR="00377DD8" w:rsidRPr="004373B6" w14:paraId="25A96F4B" w14:textId="77777777" w:rsidTr="001B1ECB">
        <w:tc>
          <w:tcPr>
            <w:tcW w:w="4752" w:type="dxa"/>
            <w:vAlign w:val="center"/>
          </w:tcPr>
          <w:p w14:paraId="658BF846"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Hospital affiliated outpatient practice</w:t>
            </w:r>
          </w:p>
        </w:tc>
        <w:tc>
          <w:tcPr>
            <w:tcW w:w="1435" w:type="dxa"/>
            <w:vAlign w:val="center"/>
          </w:tcPr>
          <w:p w14:paraId="03C12D00"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60</w:t>
            </w:r>
            <w:r w:rsidRPr="004373B6">
              <w:rPr>
                <w:rFonts w:ascii="Times New Roman" w:hAnsi="Times New Roman" w:cs="Times New Roman"/>
                <w:sz w:val="20"/>
                <w:szCs w:val="20"/>
              </w:rPr>
              <w:t xml:space="preserve"> (4</w:t>
            </w:r>
            <w:r>
              <w:rPr>
                <w:rFonts w:ascii="Times New Roman" w:hAnsi="Times New Roman" w:cs="Times New Roman"/>
                <w:sz w:val="20"/>
                <w:szCs w:val="20"/>
              </w:rPr>
              <w:t>5</w:t>
            </w:r>
            <w:r w:rsidRPr="004373B6">
              <w:rPr>
                <w:rFonts w:ascii="Times New Roman" w:hAnsi="Times New Roman" w:cs="Times New Roman"/>
                <w:sz w:val="20"/>
                <w:szCs w:val="20"/>
              </w:rPr>
              <w:t>.</w:t>
            </w:r>
            <w:r>
              <w:rPr>
                <w:rFonts w:ascii="Times New Roman" w:hAnsi="Times New Roman" w:cs="Times New Roman"/>
                <w:sz w:val="20"/>
                <w:szCs w:val="20"/>
              </w:rPr>
              <w:t>1</w:t>
            </w:r>
            <w:r w:rsidRPr="004373B6">
              <w:rPr>
                <w:rFonts w:ascii="Times New Roman" w:hAnsi="Times New Roman" w:cs="Times New Roman"/>
                <w:sz w:val="20"/>
                <w:szCs w:val="20"/>
              </w:rPr>
              <w:t>)</w:t>
            </w:r>
          </w:p>
        </w:tc>
        <w:tc>
          <w:tcPr>
            <w:tcW w:w="1436" w:type="dxa"/>
            <w:vAlign w:val="center"/>
          </w:tcPr>
          <w:p w14:paraId="24E8029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w:t>
            </w:r>
            <w:r>
              <w:rPr>
                <w:rFonts w:ascii="Times New Roman" w:hAnsi="Times New Roman" w:cs="Times New Roman"/>
                <w:sz w:val="20"/>
                <w:szCs w:val="20"/>
              </w:rPr>
              <w:t>4</w:t>
            </w:r>
            <w:r w:rsidRPr="004373B6">
              <w:rPr>
                <w:rFonts w:ascii="Times New Roman" w:hAnsi="Times New Roman" w:cs="Times New Roman"/>
                <w:sz w:val="20"/>
                <w:szCs w:val="20"/>
              </w:rPr>
              <w:t xml:space="preserve"> (4</w:t>
            </w:r>
            <w:r>
              <w:rPr>
                <w:rFonts w:ascii="Times New Roman" w:hAnsi="Times New Roman" w:cs="Times New Roman"/>
                <w:sz w:val="20"/>
                <w:szCs w:val="20"/>
              </w:rPr>
              <w:t>6</w:t>
            </w:r>
            <w:r w:rsidRPr="004373B6">
              <w:rPr>
                <w:rFonts w:ascii="Times New Roman" w:hAnsi="Times New Roman" w:cs="Times New Roman"/>
                <w:sz w:val="20"/>
                <w:szCs w:val="20"/>
              </w:rPr>
              <w:t>.</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472" w:type="dxa"/>
            <w:vAlign w:val="center"/>
          </w:tcPr>
          <w:p w14:paraId="73B8070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11</w:t>
            </w:r>
            <w:r>
              <w:rPr>
                <w:rFonts w:ascii="Times New Roman" w:hAnsi="Times New Roman" w:cs="Times New Roman"/>
                <w:sz w:val="20"/>
                <w:szCs w:val="20"/>
              </w:rPr>
              <w:t>3</w:t>
            </w:r>
            <w:r w:rsidRPr="004373B6">
              <w:rPr>
                <w:rFonts w:ascii="Times New Roman" w:hAnsi="Times New Roman" w:cs="Times New Roman"/>
                <w:sz w:val="20"/>
                <w:szCs w:val="20"/>
              </w:rPr>
              <w:t xml:space="preserve"> (47.</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008" w:type="dxa"/>
            <w:vAlign w:val="center"/>
          </w:tcPr>
          <w:p w14:paraId="75F3D118" w14:textId="77777777" w:rsidR="00377DD8" w:rsidRPr="004373B6" w:rsidRDefault="00377DD8" w:rsidP="00B11F09">
            <w:pPr>
              <w:rPr>
                <w:rFonts w:ascii="Times New Roman" w:hAnsi="Times New Roman" w:cs="Times New Roman"/>
                <w:sz w:val="20"/>
                <w:szCs w:val="20"/>
              </w:rPr>
            </w:pPr>
          </w:p>
        </w:tc>
      </w:tr>
      <w:tr w:rsidR="00377DD8" w:rsidRPr="004373B6" w14:paraId="6355793C" w14:textId="77777777" w:rsidTr="001B1ECB">
        <w:tc>
          <w:tcPr>
            <w:tcW w:w="4752" w:type="dxa"/>
            <w:vAlign w:val="center"/>
          </w:tcPr>
          <w:p w14:paraId="701F6789"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Health maintenance organization</w:t>
            </w:r>
          </w:p>
        </w:tc>
        <w:tc>
          <w:tcPr>
            <w:tcW w:w="1435" w:type="dxa"/>
            <w:vAlign w:val="center"/>
          </w:tcPr>
          <w:p w14:paraId="7EE105DC"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8 (6.</w:t>
            </w:r>
            <w:r>
              <w:rPr>
                <w:rFonts w:ascii="Times New Roman" w:hAnsi="Times New Roman" w:cs="Times New Roman"/>
                <w:sz w:val="20"/>
                <w:szCs w:val="20"/>
              </w:rPr>
              <w:t>0</w:t>
            </w:r>
            <w:r w:rsidRPr="004373B6">
              <w:rPr>
                <w:rFonts w:ascii="Times New Roman" w:hAnsi="Times New Roman" w:cs="Times New Roman"/>
                <w:sz w:val="20"/>
                <w:szCs w:val="20"/>
              </w:rPr>
              <w:t>)</w:t>
            </w:r>
          </w:p>
        </w:tc>
        <w:tc>
          <w:tcPr>
            <w:tcW w:w="1436" w:type="dxa"/>
            <w:vAlign w:val="center"/>
          </w:tcPr>
          <w:p w14:paraId="19AAD737"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8</w:t>
            </w:r>
            <w:r w:rsidRPr="004373B6">
              <w:rPr>
                <w:rFonts w:ascii="Times New Roman" w:hAnsi="Times New Roman" w:cs="Times New Roman"/>
                <w:sz w:val="20"/>
                <w:szCs w:val="20"/>
              </w:rPr>
              <w:t xml:space="preserve"> (</w:t>
            </w:r>
            <w:r>
              <w:rPr>
                <w:rFonts w:ascii="Times New Roman" w:hAnsi="Times New Roman" w:cs="Times New Roman"/>
                <w:sz w:val="20"/>
                <w:szCs w:val="20"/>
              </w:rPr>
              <w:t>11.0</w:t>
            </w:r>
            <w:r w:rsidRPr="004373B6">
              <w:rPr>
                <w:rFonts w:ascii="Times New Roman" w:hAnsi="Times New Roman" w:cs="Times New Roman"/>
                <w:sz w:val="20"/>
                <w:szCs w:val="20"/>
              </w:rPr>
              <w:t>)</w:t>
            </w:r>
          </w:p>
        </w:tc>
        <w:tc>
          <w:tcPr>
            <w:tcW w:w="1472" w:type="dxa"/>
            <w:vAlign w:val="center"/>
          </w:tcPr>
          <w:p w14:paraId="4A0F0A0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(1.3)</w:t>
            </w:r>
          </w:p>
        </w:tc>
        <w:tc>
          <w:tcPr>
            <w:tcW w:w="1008" w:type="dxa"/>
            <w:vAlign w:val="center"/>
          </w:tcPr>
          <w:p w14:paraId="3E01BA51" w14:textId="77777777" w:rsidR="00377DD8" w:rsidRPr="004373B6" w:rsidRDefault="00377DD8" w:rsidP="00B11F09">
            <w:pPr>
              <w:rPr>
                <w:rFonts w:ascii="Times New Roman" w:hAnsi="Times New Roman" w:cs="Times New Roman"/>
                <w:sz w:val="20"/>
                <w:szCs w:val="20"/>
              </w:rPr>
            </w:pPr>
          </w:p>
        </w:tc>
      </w:tr>
      <w:tr w:rsidR="00377DD8" w:rsidRPr="004373B6" w14:paraId="392A5298" w14:textId="77777777" w:rsidTr="001B1ECB">
        <w:tc>
          <w:tcPr>
            <w:tcW w:w="4752" w:type="dxa"/>
            <w:vAlign w:val="center"/>
          </w:tcPr>
          <w:p w14:paraId="6118DB65"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kern w:val="24"/>
                <w:sz w:val="20"/>
                <w:szCs w:val="20"/>
              </w:rPr>
              <w:t xml:space="preserve">  Community health center</w:t>
            </w:r>
          </w:p>
        </w:tc>
        <w:tc>
          <w:tcPr>
            <w:tcW w:w="1435" w:type="dxa"/>
            <w:vAlign w:val="center"/>
          </w:tcPr>
          <w:p w14:paraId="1A2E0C5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8 (6.</w:t>
            </w:r>
            <w:r>
              <w:rPr>
                <w:rFonts w:ascii="Times New Roman" w:hAnsi="Times New Roman" w:cs="Times New Roman"/>
                <w:sz w:val="20"/>
                <w:szCs w:val="20"/>
              </w:rPr>
              <w:t>0</w:t>
            </w:r>
            <w:r w:rsidRPr="004373B6">
              <w:rPr>
                <w:rFonts w:ascii="Times New Roman" w:hAnsi="Times New Roman" w:cs="Times New Roman"/>
                <w:sz w:val="20"/>
                <w:szCs w:val="20"/>
              </w:rPr>
              <w:t>)</w:t>
            </w:r>
          </w:p>
        </w:tc>
        <w:tc>
          <w:tcPr>
            <w:tcW w:w="1436" w:type="dxa"/>
            <w:vAlign w:val="center"/>
          </w:tcPr>
          <w:p w14:paraId="739B4AB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 (5.</w:t>
            </w:r>
            <w:r>
              <w:rPr>
                <w:rFonts w:ascii="Times New Roman" w:hAnsi="Times New Roman" w:cs="Times New Roman"/>
                <w:sz w:val="20"/>
                <w:szCs w:val="20"/>
              </w:rPr>
              <w:t>5</w:t>
            </w:r>
            <w:r w:rsidRPr="004373B6">
              <w:rPr>
                <w:rFonts w:ascii="Times New Roman" w:hAnsi="Times New Roman" w:cs="Times New Roman"/>
                <w:sz w:val="20"/>
                <w:szCs w:val="20"/>
              </w:rPr>
              <w:t>)</w:t>
            </w:r>
          </w:p>
        </w:tc>
        <w:tc>
          <w:tcPr>
            <w:tcW w:w="1472" w:type="dxa"/>
            <w:vAlign w:val="center"/>
          </w:tcPr>
          <w:p w14:paraId="278EB07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(1.3)</w:t>
            </w:r>
          </w:p>
        </w:tc>
        <w:tc>
          <w:tcPr>
            <w:tcW w:w="1008" w:type="dxa"/>
            <w:vAlign w:val="center"/>
          </w:tcPr>
          <w:p w14:paraId="2814987A" w14:textId="77777777" w:rsidR="00377DD8" w:rsidRPr="004373B6" w:rsidRDefault="00377DD8" w:rsidP="00B11F09">
            <w:pPr>
              <w:rPr>
                <w:rFonts w:ascii="Times New Roman" w:hAnsi="Times New Roman" w:cs="Times New Roman"/>
                <w:sz w:val="20"/>
                <w:szCs w:val="20"/>
              </w:rPr>
            </w:pPr>
          </w:p>
        </w:tc>
      </w:tr>
      <w:tr w:rsidR="00377DD8" w:rsidRPr="004373B6" w14:paraId="0119D452" w14:textId="77777777" w:rsidTr="001B1ECB">
        <w:tc>
          <w:tcPr>
            <w:tcW w:w="4752" w:type="dxa"/>
            <w:vAlign w:val="center"/>
          </w:tcPr>
          <w:p w14:paraId="27AF55A1"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Non-federal government clinic</w:t>
            </w:r>
          </w:p>
        </w:tc>
        <w:tc>
          <w:tcPr>
            <w:tcW w:w="1435" w:type="dxa"/>
            <w:vAlign w:val="center"/>
          </w:tcPr>
          <w:p w14:paraId="792061EB"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 (0.8)</w:t>
            </w:r>
          </w:p>
        </w:tc>
        <w:tc>
          <w:tcPr>
            <w:tcW w:w="1436" w:type="dxa"/>
            <w:vAlign w:val="center"/>
          </w:tcPr>
          <w:p w14:paraId="6A5970E6"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(4.1)</w:t>
            </w:r>
          </w:p>
        </w:tc>
        <w:tc>
          <w:tcPr>
            <w:tcW w:w="1472" w:type="dxa"/>
            <w:vAlign w:val="center"/>
          </w:tcPr>
          <w:p w14:paraId="044D239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 (1.7)</w:t>
            </w:r>
          </w:p>
        </w:tc>
        <w:tc>
          <w:tcPr>
            <w:tcW w:w="1008" w:type="dxa"/>
            <w:vAlign w:val="center"/>
          </w:tcPr>
          <w:p w14:paraId="1E5A1665" w14:textId="77777777" w:rsidR="00377DD8" w:rsidRPr="004373B6" w:rsidRDefault="00377DD8" w:rsidP="00B11F09">
            <w:pPr>
              <w:rPr>
                <w:rFonts w:ascii="Times New Roman" w:hAnsi="Times New Roman" w:cs="Times New Roman"/>
                <w:sz w:val="20"/>
                <w:szCs w:val="20"/>
              </w:rPr>
            </w:pPr>
          </w:p>
        </w:tc>
      </w:tr>
      <w:tr w:rsidR="00377DD8" w:rsidRPr="004373B6" w14:paraId="4AD4BF2B" w14:textId="77777777" w:rsidTr="001B1ECB">
        <w:tc>
          <w:tcPr>
            <w:tcW w:w="4752" w:type="dxa"/>
            <w:vAlign w:val="center"/>
          </w:tcPr>
          <w:p w14:paraId="56F30709" w14:textId="77777777" w:rsidR="00377DD8" w:rsidRPr="004373B6" w:rsidRDefault="00377DD8" w:rsidP="00B11F09">
            <w:pPr>
              <w:rPr>
                <w:rFonts w:ascii="Times New Roman" w:eastAsia="Times New Roman" w:hAnsi="Times New Roman" w:cs="Times New Roman"/>
                <w:kern w:val="24"/>
                <w:sz w:val="20"/>
                <w:szCs w:val="20"/>
              </w:rPr>
            </w:pPr>
            <w:r w:rsidRPr="004373B6">
              <w:rPr>
                <w:rFonts w:ascii="Times New Roman" w:eastAsia="Times New Roman" w:hAnsi="Times New Roman" w:cs="Times New Roman"/>
                <w:kern w:val="24"/>
                <w:sz w:val="20"/>
                <w:szCs w:val="20"/>
              </w:rPr>
              <w:t xml:space="preserve">  Federal government clinic</w:t>
            </w:r>
          </w:p>
        </w:tc>
        <w:tc>
          <w:tcPr>
            <w:tcW w:w="1435" w:type="dxa"/>
            <w:vAlign w:val="center"/>
          </w:tcPr>
          <w:p w14:paraId="7379A44F"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 (3.8)</w:t>
            </w:r>
          </w:p>
        </w:tc>
        <w:tc>
          <w:tcPr>
            <w:tcW w:w="1436" w:type="dxa"/>
            <w:vAlign w:val="center"/>
          </w:tcPr>
          <w:p w14:paraId="1CA14DC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 (6.</w:t>
            </w:r>
            <w:r>
              <w:rPr>
                <w:rFonts w:ascii="Times New Roman" w:hAnsi="Times New Roman" w:cs="Times New Roman"/>
                <w:sz w:val="20"/>
                <w:szCs w:val="20"/>
              </w:rPr>
              <w:t>9</w:t>
            </w:r>
            <w:r w:rsidRPr="004373B6">
              <w:rPr>
                <w:rFonts w:ascii="Times New Roman" w:hAnsi="Times New Roman" w:cs="Times New Roman"/>
                <w:sz w:val="20"/>
                <w:szCs w:val="20"/>
              </w:rPr>
              <w:t>)</w:t>
            </w:r>
          </w:p>
        </w:tc>
        <w:tc>
          <w:tcPr>
            <w:tcW w:w="1472" w:type="dxa"/>
            <w:vAlign w:val="center"/>
          </w:tcPr>
          <w:p w14:paraId="7330C40B"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6 (2.5)</w:t>
            </w:r>
          </w:p>
        </w:tc>
        <w:tc>
          <w:tcPr>
            <w:tcW w:w="1008" w:type="dxa"/>
            <w:vAlign w:val="center"/>
          </w:tcPr>
          <w:p w14:paraId="30DDDF85" w14:textId="77777777" w:rsidR="00377DD8" w:rsidRPr="004373B6" w:rsidRDefault="00377DD8" w:rsidP="00B11F09">
            <w:pPr>
              <w:rPr>
                <w:rFonts w:ascii="Times New Roman" w:hAnsi="Times New Roman" w:cs="Times New Roman"/>
                <w:sz w:val="20"/>
                <w:szCs w:val="20"/>
              </w:rPr>
            </w:pPr>
          </w:p>
        </w:tc>
      </w:tr>
      <w:tr w:rsidR="00377DD8" w:rsidRPr="004373B6" w14:paraId="3A4A1BFE" w14:textId="77777777" w:rsidTr="001B1ECB">
        <w:tc>
          <w:tcPr>
            <w:tcW w:w="4752" w:type="dxa"/>
            <w:vAlign w:val="center"/>
          </w:tcPr>
          <w:p w14:paraId="5EB6A3E5"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Times New Roman" w:hAnsi="Times New Roman" w:cs="Times New Roman"/>
                <w:sz w:val="20"/>
                <w:szCs w:val="20"/>
              </w:rPr>
              <w:t xml:space="preserve">  No response</w:t>
            </w:r>
          </w:p>
        </w:tc>
        <w:tc>
          <w:tcPr>
            <w:tcW w:w="1435" w:type="dxa"/>
            <w:vAlign w:val="center"/>
          </w:tcPr>
          <w:p w14:paraId="4D5252F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 (1.5)</w:t>
            </w:r>
          </w:p>
        </w:tc>
        <w:tc>
          <w:tcPr>
            <w:tcW w:w="1436" w:type="dxa"/>
            <w:vAlign w:val="center"/>
          </w:tcPr>
          <w:p w14:paraId="6A44A75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 (4.1)</w:t>
            </w:r>
          </w:p>
        </w:tc>
        <w:tc>
          <w:tcPr>
            <w:tcW w:w="1472" w:type="dxa"/>
            <w:vAlign w:val="center"/>
          </w:tcPr>
          <w:p w14:paraId="66D39801"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7</w:t>
            </w:r>
            <w:r w:rsidRPr="004373B6">
              <w:rPr>
                <w:rFonts w:ascii="Times New Roman" w:hAnsi="Times New Roman" w:cs="Times New Roman"/>
                <w:sz w:val="20"/>
                <w:szCs w:val="20"/>
              </w:rPr>
              <w:t xml:space="preserve"> (2.</w:t>
            </w:r>
            <w:r>
              <w:rPr>
                <w:rFonts w:ascii="Times New Roman" w:hAnsi="Times New Roman" w:cs="Times New Roman"/>
                <w:sz w:val="20"/>
                <w:szCs w:val="20"/>
              </w:rPr>
              <w:t>9</w:t>
            </w:r>
            <w:r w:rsidRPr="004373B6">
              <w:rPr>
                <w:rFonts w:ascii="Times New Roman" w:hAnsi="Times New Roman" w:cs="Times New Roman"/>
                <w:sz w:val="20"/>
                <w:szCs w:val="20"/>
              </w:rPr>
              <w:t>)</w:t>
            </w:r>
          </w:p>
        </w:tc>
        <w:tc>
          <w:tcPr>
            <w:tcW w:w="1008" w:type="dxa"/>
            <w:vAlign w:val="center"/>
          </w:tcPr>
          <w:p w14:paraId="5E7B4670" w14:textId="77777777" w:rsidR="00377DD8" w:rsidRPr="004373B6" w:rsidRDefault="00377DD8" w:rsidP="00B11F09">
            <w:pPr>
              <w:rPr>
                <w:rFonts w:ascii="Times New Roman" w:hAnsi="Times New Roman" w:cs="Times New Roman"/>
                <w:sz w:val="20"/>
                <w:szCs w:val="20"/>
              </w:rPr>
            </w:pPr>
          </w:p>
        </w:tc>
      </w:tr>
      <w:tr w:rsidR="00377DD8" w:rsidRPr="004373B6" w14:paraId="3BFE6AA9" w14:textId="77777777" w:rsidTr="001B1ECB">
        <w:tc>
          <w:tcPr>
            <w:tcW w:w="4752" w:type="dxa"/>
            <w:vAlign w:val="center"/>
          </w:tcPr>
          <w:p w14:paraId="4820A8EE"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Calibri" w:hAnsi="Times New Roman" w:cs="Times New Roman"/>
                <w:kern w:val="24"/>
                <w:sz w:val="20"/>
                <w:szCs w:val="20"/>
              </w:rPr>
              <w:t>Practice location</w:t>
            </w:r>
          </w:p>
        </w:tc>
        <w:tc>
          <w:tcPr>
            <w:tcW w:w="1435" w:type="dxa"/>
            <w:vAlign w:val="center"/>
          </w:tcPr>
          <w:p w14:paraId="4269F543" w14:textId="77777777" w:rsidR="00377DD8" w:rsidRPr="004373B6" w:rsidRDefault="00377DD8" w:rsidP="00B11F09">
            <w:pPr>
              <w:rPr>
                <w:rFonts w:ascii="Times New Roman" w:hAnsi="Times New Roman" w:cs="Times New Roman"/>
                <w:sz w:val="20"/>
                <w:szCs w:val="20"/>
              </w:rPr>
            </w:pPr>
          </w:p>
        </w:tc>
        <w:tc>
          <w:tcPr>
            <w:tcW w:w="1436" w:type="dxa"/>
            <w:vAlign w:val="center"/>
          </w:tcPr>
          <w:p w14:paraId="75F2D55E" w14:textId="77777777" w:rsidR="00377DD8" w:rsidRPr="004373B6" w:rsidRDefault="00377DD8" w:rsidP="00B11F09">
            <w:pPr>
              <w:rPr>
                <w:rFonts w:ascii="Times New Roman" w:hAnsi="Times New Roman" w:cs="Times New Roman"/>
                <w:sz w:val="20"/>
                <w:szCs w:val="20"/>
              </w:rPr>
            </w:pPr>
          </w:p>
        </w:tc>
        <w:tc>
          <w:tcPr>
            <w:tcW w:w="1472" w:type="dxa"/>
            <w:vAlign w:val="center"/>
          </w:tcPr>
          <w:p w14:paraId="7FF062AB" w14:textId="77777777" w:rsidR="00377DD8" w:rsidRPr="004373B6" w:rsidRDefault="00377DD8" w:rsidP="00B11F09">
            <w:pPr>
              <w:rPr>
                <w:rFonts w:ascii="Times New Roman" w:hAnsi="Times New Roman" w:cs="Times New Roman"/>
                <w:sz w:val="20"/>
                <w:szCs w:val="20"/>
              </w:rPr>
            </w:pPr>
          </w:p>
        </w:tc>
        <w:tc>
          <w:tcPr>
            <w:tcW w:w="1008" w:type="dxa"/>
            <w:vAlign w:val="center"/>
          </w:tcPr>
          <w:p w14:paraId="44062D2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&lt;0.001</w:t>
            </w:r>
          </w:p>
        </w:tc>
      </w:tr>
      <w:tr w:rsidR="00377DD8" w:rsidRPr="004373B6" w14:paraId="56382B34" w14:textId="77777777" w:rsidTr="001B1ECB">
        <w:tc>
          <w:tcPr>
            <w:tcW w:w="4752" w:type="dxa"/>
            <w:vAlign w:val="center"/>
          </w:tcPr>
          <w:p w14:paraId="2A4EB228"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Calibri" w:hAnsi="Times New Roman" w:cs="Times New Roman"/>
                <w:kern w:val="24"/>
                <w:sz w:val="20"/>
                <w:szCs w:val="20"/>
              </w:rPr>
              <w:t xml:space="preserve">  Urban</w:t>
            </w:r>
          </w:p>
        </w:tc>
        <w:tc>
          <w:tcPr>
            <w:tcW w:w="1435" w:type="dxa"/>
            <w:vAlign w:val="center"/>
          </w:tcPr>
          <w:p w14:paraId="5B7990B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w:t>
            </w:r>
            <w:r>
              <w:rPr>
                <w:rFonts w:ascii="Times New Roman" w:hAnsi="Times New Roman" w:cs="Times New Roman"/>
                <w:sz w:val="20"/>
                <w:szCs w:val="20"/>
              </w:rPr>
              <w:t>5</w:t>
            </w:r>
            <w:r w:rsidRPr="004373B6">
              <w:rPr>
                <w:rFonts w:ascii="Times New Roman" w:hAnsi="Times New Roman" w:cs="Times New Roman"/>
                <w:sz w:val="20"/>
                <w:szCs w:val="20"/>
              </w:rPr>
              <w:t xml:space="preserve"> (33.</w:t>
            </w:r>
            <w:r>
              <w:rPr>
                <w:rFonts w:ascii="Times New Roman" w:hAnsi="Times New Roman" w:cs="Times New Roman"/>
                <w:sz w:val="20"/>
                <w:szCs w:val="20"/>
              </w:rPr>
              <w:t>8</w:t>
            </w:r>
            <w:r w:rsidRPr="004373B6">
              <w:rPr>
                <w:rFonts w:ascii="Times New Roman" w:hAnsi="Times New Roman" w:cs="Times New Roman"/>
                <w:sz w:val="20"/>
                <w:szCs w:val="20"/>
              </w:rPr>
              <w:t>)</w:t>
            </w:r>
          </w:p>
        </w:tc>
        <w:tc>
          <w:tcPr>
            <w:tcW w:w="1436" w:type="dxa"/>
            <w:vAlign w:val="center"/>
          </w:tcPr>
          <w:p w14:paraId="61B1BFA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w:t>
            </w:r>
            <w:r>
              <w:rPr>
                <w:rFonts w:ascii="Times New Roman" w:hAnsi="Times New Roman" w:cs="Times New Roman"/>
                <w:sz w:val="20"/>
                <w:szCs w:val="20"/>
              </w:rPr>
              <w:t>3</w:t>
            </w:r>
            <w:r w:rsidRPr="004373B6">
              <w:rPr>
                <w:rFonts w:ascii="Times New Roman" w:hAnsi="Times New Roman" w:cs="Times New Roman"/>
                <w:sz w:val="20"/>
                <w:szCs w:val="20"/>
              </w:rPr>
              <w:t xml:space="preserve"> (4</w:t>
            </w:r>
            <w:r>
              <w:rPr>
                <w:rFonts w:ascii="Times New Roman" w:hAnsi="Times New Roman" w:cs="Times New Roman"/>
                <w:sz w:val="20"/>
                <w:szCs w:val="20"/>
              </w:rPr>
              <w:t>5.2</w:t>
            </w:r>
            <w:r w:rsidRPr="004373B6">
              <w:rPr>
                <w:rFonts w:ascii="Times New Roman" w:hAnsi="Times New Roman" w:cs="Times New Roman"/>
                <w:sz w:val="20"/>
                <w:szCs w:val="20"/>
              </w:rPr>
              <w:t>)</w:t>
            </w:r>
          </w:p>
        </w:tc>
        <w:tc>
          <w:tcPr>
            <w:tcW w:w="1472" w:type="dxa"/>
            <w:vAlign w:val="center"/>
          </w:tcPr>
          <w:p w14:paraId="7B13521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10</w:t>
            </w:r>
            <w:r>
              <w:rPr>
                <w:rFonts w:ascii="Times New Roman" w:hAnsi="Times New Roman" w:cs="Times New Roman"/>
                <w:sz w:val="20"/>
                <w:szCs w:val="20"/>
              </w:rPr>
              <w:t>5</w:t>
            </w:r>
            <w:r w:rsidRPr="004373B6">
              <w:rPr>
                <w:rFonts w:ascii="Times New Roman" w:hAnsi="Times New Roman" w:cs="Times New Roman"/>
                <w:sz w:val="20"/>
                <w:szCs w:val="20"/>
              </w:rPr>
              <w:t xml:space="preserve"> (4</w:t>
            </w:r>
            <w:r>
              <w:rPr>
                <w:rFonts w:ascii="Times New Roman" w:hAnsi="Times New Roman" w:cs="Times New Roman"/>
                <w:sz w:val="20"/>
                <w:szCs w:val="20"/>
              </w:rPr>
              <w:t>3</w:t>
            </w:r>
            <w:r w:rsidRPr="004373B6">
              <w:rPr>
                <w:rFonts w:ascii="Times New Roman" w:hAnsi="Times New Roman" w:cs="Times New Roman"/>
                <w:sz w:val="20"/>
                <w:szCs w:val="20"/>
              </w:rPr>
              <w:t>.</w:t>
            </w:r>
            <w:r>
              <w:rPr>
                <w:rFonts w:ascii="Times New Roman" w:hAnsi="Times New Roman" w:cs="Times New Roman"/>
                <w:sz w:val="20"/>
                <w:szCs w:val="20"/>
              </w:rPr>
              <w:t>9</w:t>
            </w:r>
            <w:r w:rsidRPr="004373B6">
              <w:rPr>
                <w:rFonts w:ascii="Times New Roman" w:hAnsi="Times New Roman" w:cs="Times New Roman"/>
                <w:sz w:val="20"/>
                <w:szCs w:val="20"/>
              </w:rPr>
              <w:t>)</w:t>
            </w:r>
          </w:p>
        </w:tc>
        <w:tc>
          <w:tcPr>
            <w:tcW w:w="1008" w:type="dxa"/>
            <w:vAlign w:val="center"/>
          </w:tcPr>
          <w:p w14:paraId="2F4070E7" w14:textId="77777777" w:rsidR="00377DD8" w:rsidRPr="004373B6" w:rsidRDefault="00377DD8" w:rsidP="00B11F09">
            <w:pPr>
              <w:rPr>
                <w:rFonts w:ascii="Times New Roman" w:hAnsi="Times New Roman" w:cs="Times New Roman"/>
                <w:sz w:val="20"/>
                <w:szCs w:val="20"/>
              </w:rPr>
            </w:pPr>
          </w:p>
        </w:tc>
      </w:tr>
      <w:tr w:rsidR="00377DD8" w:rsidRPr="004373B6" w14:paraId="30A160C9" w14:textId="77777777" w:rsidTr="001B1ECB">
        <w:tc>
          <w:tcPr>
            <w:tcW w:w="4752" w:type="dxa"/>
            <w:vAlign w:val="center"/>
          </w:tcPr>
          <w:p w14:paraId="43DE4933"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Calibri" w:hAnsi="Times New Roman" w:cs="Times New Roman"/>
                <w:kern w:val="24"/>
                <w:sz w:val="20"/>
                <w:szCs w:val="20"/>
              </w:rPr>
              <w:t xml:space="preserve">  Suburban</w:t>
            </w:r>
          </w:p>
        </w:tc>
        <w:tc>
          <w:tcPr>
            <w:tcW w:w="1435" w:type="dxa"/>
            <w:vAlign w:val="center"/>
          </w:tcPr>
          <w:p w14:paraId="58F1FBB7"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57 (4</w:t>
            </w:r>
            <w:r>
              <w:rPr>
                <w:rFonts w:ascii="Times New Roman" w:hAnsi="Times New Roman" w:cs="Times New Roman"/>
                <w:sz w:val="20"/>
                <w:szCs w:val="20"/>
              </w:rPr>
              <w:t>2.9</w:t>
            </w:r>
            <w:r w:rsidRPr="004373B6">
              <w:rPr>
                <w:rFonts w:ascii="Times New Roman" w:hAnsi="Times New Roman" w:cs="Times New Roman"/>
                <w:sz w:val="20"/>
                <w:szCs w:val="20"/>
              </w:rPr>
              <w:t>)</w:t>
            </w:r>
          </w:p>
        </w:tc>
        <w:tc>
          <w:tcPr>
            <w:tcW w:w="1436" w:type="dxa"/>
            <w:vAlign w:val="center"/>
          </w:tcPr>
          <w:p w14:paraId="5652850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w:t>
            </w:r>
            <w:r>
              <w:rPr>
                <w:rFonts w:ascii="Times New Roman" w:hAnsi="Times New Roman" w:cs="Times New Roman"/>
                <w:sz w:val="20"/>
                <w:szCs w:val="20"/>
              </w:rPr>
              <w:t>7</w:t>
            </w:r>
            <w:r w:rsidRPr="004373B6">
              <w:rPr>
                <w:rFonts w:ascii="Times New Roman" w:hAnsi="Times New Roman" w:cs="Times New Roman"/>
                <w:sz w:val="20"/>
                <w:szCs w:val="20"/>
              </w:rPr>
              <w:t xml:space="preserve"> (3</w:t>
            </w:r>
            <w:r>
              <w:rPr>
                <w:rFonts w:ascii="Times New Roman" w:hAnsi="Times New Roman" w:cs="Times New Roman"/>
                <w:sz w:val="20"/>
                <w:szCs w:val="20"/>
              </w:rPr>
              <w:t>7</w:t>
            </w:r>
            <w:r w:rsidRPr="004373B6">
              <w:rPr>
                <w:rFonts w:ascii="Times New Roman" w:hAnsi="Times New Roman" w:cs="Times New Roman"/>
                <w:sz w:val="20"/>
                <w:szCs w:val="20"/>
              </w:rPr>
              <w:t>.</w:t>
            </w:r>
            <w:r>
              <w:rPr>
                <w:rFonts w:ascii="Times New Roman" w:hAnsi="Times New Roman" w:cs="Times New Roman"/>
                <w:sz w:val="20"/>
                <w:szCs w:val="20"/>
              </w:rPr>
              <w:t>0</w:t>
            </w:r>
            <w:r w:rsidRPr="004373B6">
              <w:rPr>
                <w:rFonts w:ascii="Times New Roman" w:hAnsi="Times New Roman" w:cs="Times New Roman"/>
                <w:sz w:val="20"/>
                <w:szCs w:val="20"/>
              </w:rPr>
              <w:t>)</w:t>
            </w:r>
          </w:p>
        </w:tc>
        <w:tc>
          <w:tcPr>
            <w:tcW w:w="1472" w:type="dxa"/>
            <w:vAlign w:val="center"/>
          </w:tcPr>
          <w:p w14:paraId="36C7414E"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115 (48.</w:t>
            </w:r>
            <w:r>
              <w:rPr>
                <w:rFonts w:ascii="Times New Roman" w:hAnsi="Times New Roman" w:cs="Times New Roman"/>
                <w:sz w:val="20"/>
                <w:szCs w:val="20"/>
              </w:rPr>
              <w:t>1</w:t>
            </w:r>
            <w:r w:rsidRPr="004373B6">
              <w:rPr>
                <w:rFonts w:ascii="Times New Roman" w:hAnsi="Times New Roman" w:cs="Times New Roman"/>
                <w:sz w:val="20"/>
                <w:szCs w:val="20"/>
              </w:rPr>
              <w:t>)</w:t>
            </w:r>
          </w:p>
        </w:tc>
        <w:tc>
          <w:tcPr>
            <w:tcW w:w="1008" w:type="dxa"/>
            <w:vAlign w:val="center"/>
          </w:tcPr>
          <w:p w14:paraId="1521114D" w14:textId="77777777" w:rsidR="00377DD8" w:rsidRPr="004373B6" w:rsidRDefault="00377DD8" w:rsidP="00B11F09">
            <w:pPr>
              <w:rPr>
                <w:rFonts w:ascii="Times New Roman" w:hAnsi="Times New Roman" w:cs="Times New Roman"/>
                <w:sz w:val="20"/>
                <w:szCs w:val="20"/>
              </w:rPr>
            </w:pPr>
          </w:p>
        </w:tc>
      </w:tr>
      <w:tr w:rsidR="00377DD8" w:rsidRPr="004373B6" w14:paraId="78A142C2" w14:textId="77777777" w:rsidTr="001B1ECB">
        <w:tc>
          <w:tcPr>
            <w:tcW w:w="4752" w:type="dxa"/>
            <w:vAlign w:val="center"/>
          </w:tcPr>
          <w:p w14:paraId="3A0AC022"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Calibri" w:hAnsi="Times New Roman" w:cs="Times New Roman"/>
                <w:kern w:val="24"/>
                <w:sz w:val="20"/>
                <w:szCs w:val="20"/>
              </w:rPr>
              <w:t xml:space="preserve">  Rural</w:t>
            </w:r>
          </w:p>
        </w:tc>
        <w:tc>
          <w:tcPr>
            <w:tcW w:w="1435" w:type="dxa"/>
            <w:vAlign w:val="center"/>
          </w:tcPr>
          <w:p w14:paraId="5BD2BDB0"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27 (20.</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36" w:type="dxa"/>
            <w:vAlign w:val="center"/>
          </w:tcPr>
          <w:p w14:paraId="3EC3F4FC"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9 (12.</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72" w:type="dxa"/>
            <w:vAlign w:val="center"/>
          </w:tcPr>
          <w:p w14:paraId="7E9A3E89"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11 (4.</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008" w:type="dxa"/>
            <w:vAlign w:val="center"/>
          </w:tcPr>
          <w:p w14:paraId="7E5E098C" w14:textId="77777777" w:rsidR="00377DD8" w:rsidRPr="004373B6" w:rsidRDefault="00377DD8" w:rsidP="00B11F09">
            <w:pPr>
              <w:rPr>
                <w:rFonts w:ascii="Times New Roman" w:hAnsi="Times New Roman" w:cs="Times New Roman"/>
                <w:sz w:val="20"/>
                <w:szCs w:val="20"/>
              </w:rPr>
            </w:pPr>
          </w:p>
        </w:tc>
      </w:tr>
      <w:tr w:rsidR="00377DD8" w:rsidRPr="004373B6" w14:paraId="6B9EB302" w14:textId="77777777" w:rsidTr="001B1ECB">
        <w:tc>
          <w:tcPr>
            <w:tcW w:w="4752" w:type="dxa"/>
            <w:vAlign w:val="center"/>
          </w:tcPr>
          <w:p w14:paraId="5D8AF2E7" w14:textId="77777777" w:rsidR="00377DD8" w:rsidRPr="004373B6" w:rsidRDefault="00377DD8" w:rsidP="00B11F09">
            <w:pPr>
              <w:rPr>
                <w:rFonts w:ascii="Times New Roman" w:eastAsia="Times New Roman" w:hAnsi="Times New Roman" w:cs="Times New Roman"/>
                <w:sz w:val="20"/>
                <w:szCs w:val="20"/>
              </w:rPr>
            </w:pPr>
            <w:r w:rsidRPr="004373B6">
              <w:rPr>
                <w:rFonts w:ascii="Times New Roman" w:eastAsia="Calibri" w:hAnsi="Times New Roman" w:cs="Times New Roman"/>
                <w:kern w:val="24"/>
                <w:sz w:val="20"/>
                <w:szCs w:val="20"/>
              </w:rPr>
              <w:t xml:space="preserve">  No response</w:t>
            </w:r>
          </w:p>
        </w:tc>
        <w:tc>
          <w:tcPr>
            <w:tcW w:w="1435" w:type="dxa"/>
            <w:vAlign w:val="center"/>
          </w:tcPr>
          <w:p w14:paraId="1D948CFA"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 (3.0)</w:t>
            </w:r>
          </w:p>
        </w:tc>
        <w:tc>
          <w:tcPr>
            <w:tcW w:w="1436" w:type="dxa"/>
            <w:vAlign w:val="center"/>
          </w:tcPr>
          <w:p w14:paraId="66F10F23"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4</w:t>
            </w:r>
            <w:r w:rsidRPr="004373B6">
              <w:rPr>
                <w:rFonts w:ascii="Times New Roman" w:hAnsi="Times New Roman" w:cs="Times New Roman"/>
                <w:sz w:val="20"/>
                <w:szCs w:val="20"/>
              </w:rPr>
              <w:t xml:space="preserve"> (</w:t>
            </w:r>
            <w:r>
              <w:rPr>
                <w:rFonts w:ascii="Times New Roman" w:hAnsi="Times New Roman" w:cs="Times New Roman"/>
                <w:sz w:val="20"/>
                <w:szCs w:val="20"/>
              </w:rPr>
              <w:t>5.5</w:t>
            </w:r>
            <w:r w:rsidRPr="004373B6">
              <w:rPr>
                <w:rFonts w:ascii="Times New Roman" w:hAnsi="Times New Roman" w:cs="Times New Roman"/>
                <w:sz w:val="20"/>
                <w:szCs w:val="20"/>
              </w:rPr>
              <w:t>)</w:t>
            </w:r>
          </w:p>
        </w:tc>
        <w:tc>
          <w:tcPr>
            <w:tcW w:w="1472" w:type="dxa"/>
            <w:vAlign w:val="center"/>
          </w:tcPr>
          <w:p w14:paraId="48DE9405"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8</w:t>
            </w:r>
            <w:r w:rsidRPr="004373B6">
              <w:rPr>
                <w:rFonts w:ascii="Times New Roman" w:hAnsi="Times New Roman" w:cs="Times New Roman"/>
                <w:sz w:val="20"/>
                <w:szCs w:val="20"/>
              </w:rPr>
              <w:t xml:space="preserve"> (</w:t>
            </w:r>
            <w:r>
              <w:rPr>
                <w:rFonts w:ascii="Times New Roman" w:hAnsi="Times New Roman" w:cs="Times New Roman"/>
                <w:sz w:val="20"/>
                <w:szCs w:val="20"/>
              </w:rPr>
              <w:t>3</w:t>
            </w:r>
            <w:r w:rsidRPr="004373B6">
              <w:rPr>
                <w:rFonts w:ascii="Times New Roman" w:hAnsi="Times New Roman" w:cs="Times New Roman"/>
                <w:sz w:val="20"/>
                <w:szCs w:val="20"/>
              </w:rPr>
              <w:t>.</w:t>
            </w:r>
            <w:r>
              <w:rPr>
                <w:rFonts w:ascii="Times New Roman" w:hAnsi="Times New Roman" w:cs="Times New Roman"/>
                <w:sz w:val="20"/>
                <w:szCs w:val="20"/>
              </w:rPr>
              <w:t>4</w:t>
            </w:r>
            <w:r w:rsidRPr="004373B6">
              <w:rPr>
                <w:rFonts w:ascii="Times New Roman" w:hAnsi="Times New Roman" w:cs="Times New Roman"/>
                <w:sz w:val="20"/>
                <w:szCs w:val="20"/>
              </w:rPr>
              <w:t>)</w:t>
            </w:r>
          </w:p>
        </w:tc>
        <w:tc>
          <w:tcPr>
            <w:tcW w:w="1008" w:type="dxa"/>
            <w:vAlign w:val="center"/>
          </w:tcPr>
          <w:p w14:paraId="1DE169A5" w14:textId="77777777" w:rsidR="00377DD8" w:rsidRPr="004373B6" w:rsidRDefault="00377DD8" w:rsidP="00B11F09">
            <w:pPr>
              <w:rPr>
                <w:rFonts w:ascii="Times New Roman" w:hAnsi="Times New Roman" w:cs="Times New Roman"/>
                <w:sz w:val="20"/>
                <w:szCs w:val="20"/>
              </w:rPr>
            </w:pPr>
          </w:p>
        </w:tc>
      </w:tr>
      <w:tr w:rsidR="00377DD8" w:rsidRPr="004373B6" w14:paraId="49AA4DA4" w14:textId="77777777" w:rsidTr="001B1ECB">
        <w:tc>
          <w:tcPr>
            <w:tcW w:w="4752" w:type="dxa"/>
            <w:vAlign w:val="center"/>
          </w:tcPr>
          <w:p w14:paraId="42464C49" w14:textId="43C97AB9" w:rsidR="00377DD8" w:rsidRPr="004373B6" w:rsidRDefault="00377DD8" w:rsidP="00B11F09">
            <w:pPr>
              <w:rPr>
                <w:rFonts w:ascii="Times New Roman" w:eastAsia="Calibri" w:hAnsi="Times New Roman" w:cs="Times New Roman"/>
                <w:kern w:val="24"/>
                <w:sz w:val="20"/>
                <w:szCs w:val="20"/>
              </w:rPr>
            </w:pPr>
            <w:r w:rsidRPr="004373B6">
              <w:rPr>
                <w:rFonts w:ascii="Times New Roman" w:eastAsia="Calibri" w:hAnsi="Times New Roman" w:cs="Times New Roman"/>
                <w:kern w:val="24"/>
                <w:sz w:val="20"/>
                <w:szCs w:val="20"/>
              </w:rPr>
              <w:t>Percent of patients with insurance</w:t>
            </w:r>
            <w:r w:rsidR="00C92F3B">
              <w:rPr>
                <w:rFonts w:ascii="Times New Roman" w:eastAsia="Calibri" w:hAnsi="Times New Roman" w:cs="Times New Roman"/>
                <w:kern w:val="24"/>
                <w:sz w:val="20"/>
                <w:szCs w:val="20"/>
              </w:rPr>
              <w:t xml:space="preserve"> type</w:t>
            </w:r>
            <w:r w:rsidRPr="004373B6">
              <w:rPr>
                <w:rFonts w:ascii="Times New Roman" w:eastAsia="Calibri" w:hAnsi="Times New Roman" w:cs="Times New Roman"/>
                <w:kern w:val="24"/>
                <w:sz w:val="20"/>
                <w:szCs w:val="20"/>
              </w:rPr>
              <w:t>, mean (SD)</w:t>
            </w:r>
            <w:r w:rsidRPr="00F852E3">
              <w:rPr>
                <w:rFonts w:ascii="Times New Roman" w:hAnsi="Times New Roman" w:cs="Times New Roman"/>
                <w:sz w:val="20"/>
                <w:szCs w:val="20"/>
                <w:vertAlign w:val="superscript"/>
              </w:rPr>
              <w:t>†</w:t>
            </w:r>
          </w:p>
        </w:tc>
        <w:tc>
          <w:tcPr>
            <w:tcW w:w="1435" w:type="dxa"/>
            <w:vAlign w:val="center"/>
          </w:tcPr>
          <w:p w14:paraId="1F89D7C4" w14:textId="77777777" w:rsidR="00377DD8" w:rsidRPr="004373B6" w:rsidRDefault="00377DD8" w:rsidP="00B11F09">
            <w:pPr>
              <w:rPr>
                <w:rFonts w:ascii="Times New Roman" w:hAnsi="Times New Roman" w:cs="Times New Roman"/>
                <w:sz w:val="20"/>
                <w:szCs w:val="20"/>
              </w:rPr>
            </w:pPr>
          </w:p>
        </w:tc>
        <w:tc>
          <w:tcPr>
            <w:tcW w:w="1436" w:type="dxa"/>
            <w:vAlign w:val="center"/>
          </w:tcPr>
          <w:p w14:paraId="06274476" w14:textId="77777777" w:rsidR="00377DD8" w:rsidRPr="004373B6" w:rsidRDefault="00377DD8" w:rsidP="00B11F09">
            <w:pPr>
              <w:rPr>
                <w:rFonts w:ascii="Times New Roman" w:hAnsi="Times New Roman" w:cs="Times New Roman"/>
                <w:sz w:val="20"/>
                <w:szCs w:val="20"/>
              </w:rPr>
            </w:pPr>
          </w:p>
        </w:tc>
        <w:tc>
          <w:tcPr>
            <w:tcW w:w="1472" w:type="dxa"/>
            <w:vAlign w:val="center"/>
          </w:tcPr>
          <w:p w14:paraId="2B7A1692" w14:textId="77777777" w:rsidR="00377DD8" w:rsidRPr="004373B6" w:rsidRDefault="00377DD8" w:rsidP="00B11F09">
            <w:pPr>
              <w:rPr>
                <w:rFonts w:ascii="Times New Roman" w:hAnsi="Times New Roman" w:cs="Times New Roman"/>
                <w:sz w:val="20"/>
                <w:szCs w:val="20"/>
              </w:rPr>
            </w:pPr>
          </w:p>
        </w:tc>
        <w:tc>
          <w:tcPr>
            <w:tcW w:w="1008" w:type="dxa"/>
            <w:vAlign w:val="center"/>
          </w:tcPr>
          <w:p w14:paraId="05C09F42" w14:textId="77777777" w:rsidR="00377DD8" w:rsidRPr="004373B6" w:rsidRDefault="00377DD8" w:rsidP="00B11F09">
            <w:pPr>
              <w:rPr>
                <w:rFonts w:ascii="Times New Roman" w:hAnsi="Times New Roman" w:cs="Times New Roman"/>
                <w:sz w:val="20"/>
                <w:szCs w:val="20"/>
              </w:rPr>
            </w:pPr>
          </w:p>
        </w:tc>
      </w:tr>
      <w:tr w:rsidR="00377DD8" w:rsidRPr="004373B6" w14:paraId="215AE313" w14:textId="77777777" w:rsidTr="001B1ECB">
        <w:tc>
          <w:tcPr>
            <w:tcW w:w="4752" w:type="dxa"/>
            <w:vAlign w:val="center"/>
          </w:tcPr>
          <w:p w14:paraId="25715BEE" w14:textId="77777777" w:rsidR="00377DD8" w:rsidRPr="004373B6" w:rsidRDefault="00377DD8" w:rsidP="00B11F09">
            <w:pPr>
              <w:rPr>
                <w:rFonts w:ascii="Times New Roman" w:eastAsia="Calibri" w:hAnsi="Times New Roman" w:cs="Times New Roman"/>
                <w:kern w:val="24"/>
                <w:sz w:val="20"/>
                <w:szCs w:val="20"/>
              </w:rPr>
            </w:pPr>
            <w:r w:rsidRPr="004373B6">
              <w:rPr>
                <w:rFonts w:ascii="Times New Roman" w:eastAsia="Calibri" w:hAnsi="Times New Roman" w:cs="Times New Roman"/>
                <w:kern w:val="24"/>
                <w:sz w:val="20"/>
                <w:szCs w:val="20"/>
              </w:rPr>
              <w:t xml:space="preserve">  Private</w:t>
            </w:r>
          </w:p>
        </w:tc>
        <w:tc>
          <w:tcPr>
            <w:tcW w:w="1435" w:type="dxa"/>
            <w:vAlign w:val="center"/>
          </w:tcPr>
          <w:p w14:paraId="26CE0D3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w:t>
            </w:r>
            <w:r>
              <w:rPr>
                <w:rFonts w:ascii="Times New Roman" w:hAnsi="Times New Roman" w:cs="Times New Roman"/>
                <w:sz w:val="20"/>
                <w:szCs w:val="20"/>
              </w:rPr>
              <w:t>6.7</w:t>
            </w:r>
            <w:r w:rsidRPr="004373B6">
              <w:rPr>
                <w:rFonts w:ascii="Times New Roman" w:hAnsi="Times New Roman" w:cs="Times New Roman"/>
                <w:sz w:val="20"/>
                <w:szCs w:val="20"/>
              </w:rPr>
              <w:t xml:space="preserve"> (22.</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436" w:type="dxa"/>
            <w:vAlign w:val="center"/>
          </w:tcPr>
          <w:p w14:paraId="49DCF74D"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w:t>
            </w:r>
            <w:r>
              <w:rPr>
                <w:rFonts w:ascii="Times New Roman" w:hAnsi="Times New Roman" w:cs="Times New Roman"/>
                <w:sz w:val="20"/>
                <w:szCs w:val="20"/>
              </w:rPr>
              <w:t>7</w:t>
            </w:r>
            <w:r w:rsidRPr="004373B6">
              <w:rPr>
                <w:rFonts w:ascii="Times New Roman" w:hAnsi="Times New Roman" w:cs="Times New Roman"/>
                <w:sz w:val="20"/>
                <w:szCs w:val="20"/>
              </w:rPr>
              <w:t>.</w:t>
            </w:r>
            <w:r>
              <w:rPr>
                <w:rFonts w:ascii="Times New Roman" w:hAnsi="Times New Roman" w:cs="Times New Roman"/>
                <w:sz w:val="20"/>
                <w:szCs w:val="20"/>
              </w:rPr>
              <w:t>9</w:t>
            </w:r>
            <w:r w:rsidRPr="004373B6">
              <w:rPr>
                <w:rFonts w:ascii="Times New Roman" w:hAnsi="Times New Roman" w:cs="Times New Roman"/>
                <w:sz w:val="20"/>
                <w:szCs w:val="20"/>
              </w:rPr>
              <w:t xml:space="preserve"> (19.</w:t>
            </w:r>
            <w:r>
              <w:rPr>
                <w:rFonts w:ascii="Times New Roman" w:hAnsi="Times New Roman" w:cs="Times New Roman"/>
                <w:sz w:val="20"/>
                <w:szCs w:val="20"/>
              </w:rPr>
              <w:t>6</w:t>
            </w:r>
            <w:r w:rsidRPr="004373B6">
              <w:rPr>
                <w:rFonts w:ascii="Times New Roman" w:hAnsi="Times New Roman" w:cs="Times New Roman"/>
                <w:sz w:val="20"/>
                <w:szCs w:val="20"/>
              </w:rPr>
              <w:t>)</w:t>
            </w:r>
          </w:p>
        </w:tc>
        <w:tc>
          <w:tcPr>
            <w:tcW w:w="1472" w:type="dxa"/>
            <w:vAlign w:val="center"/>
          </w:tcPr>
          <w:p w14:paraId="3D083165"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44.9 (17.</w:t>
            </w:r>
            <w:r>
              <w:rPr>
                <w:rFonts w:ascii="Times New Roman" w:hAnsi="Times New Roman" w:cs="Times New Roman"/>
                <w:sz w:val="20"/>
                <w:szCs w:val="20"/>
              </w:rPr>
              <w:t>8</w:t>
            </w:r>
            <w:r w:rsidRPr="004373B6">
              <w:rPr>
                <w:rFonts w:ascii="Times New Roman" w:hAnsi="Times New Roman" w:cs="Times New Roman"/>
                <w:sz w:val="20"/>
                <w:szCs w:val="20"/>
              </w:rPr>
              <w:t>)</w:t>
            </w:r>
          </w:p>
        </w:tc>
        <w:tc>
          <w:tcPr>
            <w:tcW w:w="1008" w:type="dxa"/>
            <w:vAlign w:val="center"/>
          </w:tcPr>
          <w:p w14:paraId="7E5BC32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0.001</w:t>
            </w:r>
          </w:p>
        </w:tc>
      </w:tr>
      <w:tr w:rsidR="00377DD8" w:rsidRPr="004373B6" w14:paraId="4453B64B" w14:textId="77777777" w:rsidTr="001B1ECB">
        <w:tc>
          <w:tcPr>
            <w:tcW w:w="4752" w:type="dxa"/>
            <w:vAlign w:val="center"/>
          </w:tcPr>
          <w:p w14:paraId="36C60806" w14:textId="77777777" w:rsidR="00377DD8" w:rsidRPr="004373B6" w:rsidRDefault="00377DD8" w:rsidP="00B11F09">
            <w:pPr>
              <w:rPr>
                <w:rFonts w:ascii="Times New Roman" w:eastAsia="Calibri" w:hAnsi="Times New Roman" w:cs="Times New Roman"/>
                <w:kern w:val="24"/>
                <w:sz w:val="20"/>
                <w:szCs w:val="20"/>
              </w:rPr>
            </w:pPr>
            <w:r w:rsidRPr="004373B6">
              <w:rPr>
                <w:rFonts w:ascii="Times New Roman" w:eastAsia="Calibri" w:hAnsi="Times New Roman" w:cs="Times New Roman"/>
                <w:kern w:val="24"/>
                <w:sz w:val="20"/>
                <w:szCs w:val="20"/>
              </w:rPr>
              <w:t xml:space="preserve">  Medicare</w:t>
            </w:r>
          </w:p>
        </w:tc>
        <w:tc>
          <w:tcPr>
            <w:tcW w:w="1435" w:type="dxa"/>
            <w:vAlign w:val="center"/>
          </w:tcPr>
          <w:p w14:paraId="27387642"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38.</w:t>
            </w:r>
            <w:r>
              <w:rPr>
                <w:rFonts w:ascii="Times New Roman" w:hAnsi="Times New Roman" w:cs="Times New Roman"/>
                <w:sz w:val="20"/>
                <w:szCs w:val="20"/>
              </w:rPr>
              <w:t>3</w:t>
            </w:r>
            <w:r w:rsidRPr="004373B6">
              <w:rPr>
                <w:rFonts w:ascii="Times New Roman" w:hAnsi="Times New Roman" w:cs="Times New Roman"/>
                <w:sz w:val="20"/>
                <w:szCs w:val="20"/>
              </w:rPr>
              <w:t xml:space="preserve"> (21.9)</w:t>
            </w:r>
          </w:p>
        </w:tc>
        <w:tc>
          <w:tcPr>
            <w:tcW w:w="1436" w:type="dxa"/>
            <w:vAlign w:val="center"/>
          </w:tcPr>
          <w:p w14:paraId="3C1D811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57.</w:t>
            </w:r>
            <w:r>
              <w:rPr>
                <w:rFonts w:ascii="Times New Roman" w:hAnsi="Times New Roman" w:cs="Times New Roman"/>
                <w:sz w:val="20"/>
                <w:szCs w:val="20"/>
              </w:rPr>
              <w:t>1</w:t>
            </w:r>
            <w:r w:rsidRPr="004373B6">
              <w:rPr>
                <w:rFonts w:ascii="Times New Roman" w:hAnsi="Times New Roman" w:cs="Times New Roman"/>
                <w:sz w:val="20"/>
                <w:szCs w:val="20"/>
              </w:rPr>
              <w:t xml:space="preserve"> (2</w:t>
            </w:r>
            <w:r>
              <w:rPr>
                <w:rFonts w:ascii="Times New Roman" w:hAnsi="Times New Roman" w:cs="Times New Roman"/>
                <w:sz w:val="20"/>
                <w:szCs w:val="20"/>
              </w:rPr>
              <w:t>7</w:t>
            </w:r>
            <w:r w:rsidRPr="004373B6">
              <w:rPr>
                <w:rFonts w:ascii="Times New Roman" w:hAnsi="Times New Roman" w:cs="Times New Roman"/>
                <w:sz w:val="20"/>
                <w:szCs w:val="20"/>
              </w:rPr>
              <w:t>.</w:t>
            </w:r>
            <w:r>
              <w:rPr>
                <w:rFonts w:ascii="Times New Roman" w:hAnsi="Times New Roman" w:cs="Times New Roman"/>
                <w:sz w:val="20"/>
                <w:szCs w:val="20"/>
              </w:rPr>
              <w:t>3</w:t>
            </w:r>
            <w:r w:rsidRPr="004373B6">
              <w:rPr>
                <w:rFonts w:ascii="Times New Roman" w:hAnsi="Times New Roman" w:cs="Times New Roman"/>
                <w:sz w:val="20"/>
                <w:szCs w:val="20"/>
              </w:rPr>
              <w:t>)</w:t>
            </w:r>
          </w:p>
        </w:tc>
        <w:tc>
          <w:tcPr>
            <w:tcW w:w="1472" w:type="dxa"/>
            <w:vAlign w:val="center"/>
          </w:tcPr>
          <w:p w14:paraId="52ED40C4"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38.</w:t>
            </w:r>
            <w:r>
              <w:rPr>
                <w:rFonts w:ascii="Times New Roman" w:hAnsi="Times New Roman" w:cs="Times New Roman"/>
                <w:sz w:val="20"/>
                <w:szCs w:val="20"/>
              </w:rPr>
              <w:t>1</w:t>
            </w:r>
            <w:r w:rsidRPr="004373B6">
              <w:rPr>
                <w:rFonts w:ascii="Times New Roman" w:hAnsi="Times New Roman" w:cs="Times New Roman"/>
                <w:sz w:val="20"/>
                <w:szCs w:val="20"/>
              </w:rPr>
              <w:t xml:space="preserve"> (14.0)</w:t>
            </w:r>
          </w:p>
        </w:tc>
        <w:tc>
          <w:tcPr>
            <w:tcW w:w="1008" w:type="dxa"/>
            <w:vAlign w:val="center"/>
          </w:tcPr>
          <w:p w14:paraId="72DA8601"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0.001</w:t>
            </w:r>
          </w:p>
        </w:tc>
      </w:tr>
      <w:tr w:rsidR="00377DD8" w:rsidRPr="004373B6" w14:paraId="6FFBD24A" w14:textId="77777777" w:rsidTr="001B1ECB">
        <w:tc>
          <w:tcPr>
            <w:tcW w:w="4752" w:type="dxa"/>
            <w:vAlign w:val="center"/>
          </w:tcPr>
          <w:p w14:paraId="45A843C4" w14:textId="17F44A9C" w:rsidR="00377DD8" w:rsidRPr="004373B6" w:rsidRDefault="00377DD8" w:rsidP="00B11F09">
            <w:pPr>
              <w:rPr>
                <w:rFonts w:ascii="Times New Roman" w:eastAsia="Calibri" w:hAnsi="Times New Roman" w:cs="Times New Roman"/>
                <w:kern w:val="24"/>
                <w:sz w:val="20"/>
                <w:szCs w:val="20"/>
              </w:rPr>
            </w:pPr>
            <w:r w:rsidRPr="004373B6">
              <w:rPr>
                <w:rFonts w:ascii="Times New Roman" w:eastAsia="Calibri" w:hAnsi="Times New Roman" w:cs="Times New Roman"/>
                <w:kern w:val="24"/>
                <w:sz w:val="20"/>
                <w:szCs w:val="20"/>
              </w:rPr>
              <w:t xml:space="preserve">  Medicaid, Medicare/Medicaid, or other state</w:t>
            </w:r>
            <w:r w:rsidR="001B1ECB">
              <w:rPr>
                <w:rFonts w:ascii="Times New Roman" w:eastAsia="Calibri" w:hAnsi="Times New Roman" w:cs="Times New Roman"/>
                <w:kern w:val="24"/>
                <w:sz w:val="20"/>
                <w:szCs w:val="20"/>
              </w:rPr>
              <w:t xml:space="preserve"> </w:t>
            </w:r>
            <w:r w:rsidRPr="004373B6">
              <w:rPr>
                <w:rFonts w:ascii="Times New Roman" w:eastAsia="Calibri" w:hAnsi="Times New Roman" w:cs="Times New Roman"/>
                <w:kern w:val="24"/>
                <w:sz w:val="20"/>
                <w:szCs w:val="20"/>
              </w:rPr>
              <w:t>program</w:t>
            </w:r>
          </w:p>
        </w:tc>
        <w:tc>
          <w:tcPr>
            <w:tcW w:w="1435" w:type="dxa"/>
            <w:vAlign w:val="center"/>
          </w:tcPr>
          <w:p w14:paraId="23639F35"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18.</w:t>
            </w:r>
            <w:r>
              <w:rPr>
                <w:rFonts w:ascii="Times New Roman" w:hAnsi="Times New Roman" w:cs="Times New Roman"/>
                <w:sz w:val="20"/>
                <w:szCs w:val="20"/>
              </w:rPr>
              <w:t>3</w:t>
            </w:r>
            <w:r w:rsidRPr="004373B6">
              <w:rPr>
                <w:rFonts w:ascii="Times New Roman" w:hAnsi="Times New Roman" w:cs="Times New Roman"/>
                <w:sz w:val="20"/>
                <w:szCs w:val="20"/>
              </w:rPr>
              <w:t xml:space="preserve"> (19.7)</w:t>
            </w:r>
          </w:p>
        </w:tc>
        <w:tc>
          <w:tcPr>
            <w:tcW w:w="1436" w:type="dxa"/>
            <w:vAlign w:val="center"/>
          </w:tcPr>
          <w:p w14:paraId="3FDF7C69" w14:textId="77777777" w:rsidR="00377DD8" w:rsidRPr="004373B6" w:rsidRDefault="00377DD8" w:rsidP="00B11F09">
            <w:pPr>
              <w:rPr>
                <w:rFonts w:ascii="Times New Roman" w:hAnsi="Times New Roman" w:cs="Times New Roman"/>
                <w:sz w:val="20"/>
                <w:szCs w:val="20"/>
              </w:rPr>
            </w:pPr>
            <w:r>
              <w:rPr>
                <w:rFonts w:ascii="Times New Roman" w:hAnsi="Times New Roman" w:cs="Times New Roman"/>
                <w:sz w:val="20"/>
                <w:szCs w:val="20"/>
              </w:rPr>
              <w:t>21.4</w:t>
            </w:r>
            <w:r w:rsidRPr="004373B6">
              <w:rPr>
                <w:rFonts w:ascii="Times New Roman" w:hAnsi="Times New Roman" w:cs="Times New Roman"/>
                <w:sz w:val="20"/>
                <w:szCs w:val="20"/>
              </w:rPr>
              <w:t xml:space="preserve"> (2</w:t>
            </w:r>
            <w:r>
              <w:rPr>
                <w:rFonts w:ascii="Times New Roman" w:hAnsi="Times New Roman" w:cs="Times New Roman"/>
                <w:sz w:val="20"/>
                <w:szCs w:val="20"/>
              </w:rPr>
              <w:t>3</w:t>
            </w:r>
            <w:r w:rsidRPr="004373B6">
              <w:rPr>
                <w:rFonts w:ascii="Times New Roman" w:hAnsi="Times New Roman" w:cs="Times New Roman"/>
                <w:sz w:val="20"/>
                <w:szCs w:val="20"/>
              </w:rPr>
              <w:t>.</w:t>
            </w:r>
            <w:r>
              <w:rPr>
                <w:rFonts w:ascii="Times New Roman" w:hAnsi="Times New Roman" w:cs="Times New Roman"/>
                <w:sz w:val="20"/>
                <w:szCs w:val="20"/>
              </w:rPr>
              <w:t>0</w:t>
            </w:r>
            <w:r w:rsidRPr="004373B6">
              <w:rPr>
                <w:rFonts w:ascii="Times New Roman" w:hAnsi="Times New Roman" w:cs="Times New Roman"/>
                <w:sz w:val="20"/>
                <w:szCs w:val="20"/>
              </w:rPr>
              <w:t>)</w:t>
            </w:r>
          </w:p>
        </w:tc>
        <w:tc>
          <w:tcPr>
            <w:tcW w:w="1472" w:type="dxa"/>
            <w:vAlign w:val="center"/>
          </w:tcPr>
          <w:p w14:paraId="7BB49EE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13.</w:t>
            </w:r>
            <w:r>
              <w:rPr>
                <w:rFonts w:ascii="Times New Roman" w:hAnsi="Times New Roman" w:cs="Times New Roman"/>
                <w:sz w:val="20"/>
                <w:szCs w:val="20"/>
              </w:rPr>
              <w:t>5</w:t>
            </w:r>
            <w:r w:rsidRPr="004373B6">
              <w:rPr>
                <w:rFonts w:ascii="Times New Roman" w:hAnsi="Times New Roman" w:cs="Times New Roman"/>
                <w:sz w:val="20"/>
                <w:szCs w:val="20"/>
              </w:rPr>
              <w:t xml:space="preserve"> (15.</w:t>
            </w:r>
            <w:r>
              <w:rPr>
                <w:rFonts w:ascii="Times New Roman" w:hAnsi="Times New Roman" w:cs="Times New Roman"/>
                <w:sz w:val="20"/>
                <w:szCs w:val="20"/>
              </w:rPr>
              <w:t>7</w:t>
            </w:r>
            <w:r w:rsidRPr="004373B6">
              <w:rPr>
                <w:rFonts w:ascii="Times New Roman" w:hAnsi="Times New Roman" w:cs="Times New Roman"/>
                <w:sz w:val="20"/>
                <w:szCs w:val="20"/>
              </w:rPr>
              <w:t>)</w:t>
            </w:r>
          </w:p>
        </w:tc>
        <w:tc>
          <w:tcPr>
            <w:tcW w:w="1008" w:type="dxa"/>
            <w:vAlign w:val="center"/>
          </w:tcPr>
          <w:p w14:paraId="5B413785"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0.0</w:t>
            </w:r>
            <w:r>
              <w:rPr>
                <w:rFonts w:ascii="Times New Roman" w:hAnsi="Times New Roman" w:cs="Times New Roman"/>
                <w:sz w:val="20"/>
                <w:szCs w:val="20"/>
              </w:rPr>
              <w:t>27</w:t>
            </w:r>
          </w:p>
        </w:tc>
      </w:tr>
      <w:tr w:rsidR="00377DD8" w:rsidRPr="004373B6" w14:paraId="712EFA27" w14:textId="77777777" w:rsidTr="001B1ECB">
        <w:tc>
          <w:tcPr>
            <w:tcW w:w="4752" w:type="dxa"/>
            <w:vAlign w:val="center"/>
          </w:tcPr>
          <w:p w14:paraId="2ABF4D15" w14:textId="77777777" w:rsidR="00377DD8" w:rsidRPr="004373B6" w:rsidRDefault="00377DD8" w:rsidP="00B11F09">
            <w:pPr>
              <w:rPr>
                <w:rFonts w:ascii="Times New Roman" w:eastAsia="Calibri" w:hAnsi="Times New Roman" w:cs="Times New Roman"/>
                <w:kern w:val="24"/>
                <w:sz w:val="20"/>
                <w:szCs w:val="20"/>
              </w:rPr>
            </w:pPr>
            <w:r w:rsidRPr="004373B6">
              <w:rPr>
                <w:rFonts w:ascii="Times New Roman" w:eastAsia="Calibri" w:hAnsi="Times New Roman" w:cs="Times New Roman"/>
                <w:kern w:val="24"/>
                <w:sz w:val="20"/>
                <w:szCs w:val="20"/>
              </w:rPr>
              <w:t xml:space="preserve">  Uninsured or self-pay</w:t>
            </w:r>
          </w:p>
        </w:tc>
        <w:tc>
          <w:tcPr>
            <w:tcW w:w="1435" w:type="dxa"/>
            <w:vAlign w:val="center"/>
          </w:tcPr>
          <w:p w14:paraId="0ABE9458"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6.7 (14.5)</w:t>
            </w:r>
          </w:p>
        </w:tc>
        <w:tc>
          <w:tcPr>
            <w:tcW w:w="1436" w:type="dxa"/>
            <w:vAlign w:val="center"/>
          </w:tcPr>
          <w:p w14:paraId="4C4DAAE4"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3.6 (6.7)</w:t>
            </w:r>
          </w:p>
        </w:tc>
        <w:tc>
          <w:tcPr>
            <w:tcW w:w="1472" w:type="dxa"/>
            <w:vAlign w:val="center"/>
          </w:tcPr>
          <w:p w14:paraId="5AA1CC23"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3.5 (6.0)</w:t>
            </w:r>
          </w:p>
        </w:tc>
        <w:tc>
          <w:tcPr>
            <w:tcW w:w="1008" w:type="dxa"/>
            <w:vAlign w:val="center"/>
          </w:tcPr>
          <w:p w14:paraId="0C21365B" w14:textId="77777777" w:rsidR="00377DD8" w:rsidRPr="004373B6" w:rsidRDefault="00377DD8" w:rsidP="00B11F09">
            <w:pPr>
              <w:rPr>
                <w:rFonts w:ascii="Times New Roman" w:hAnsi="Times New Roman" w:cs="Times New Roman"/>
                <w:sz w:val="20"/>
                <w:szCs w:val="20"/>
              </w:rPr>
            </w:pPr>
            <w:r w:rsidRPr="004373B6">
              <w:rPr>
                <w:rFonts w:ascii="Times New Roman" w:hAnsi="Times New Roman" w:cs="Times New Roman"/>
                <w:sz w:val="20"/>
                <w:szCs w:val="20"/>
              </w:rPr>
              <w:t>0.004</w:t>
            </w:r>
          </w:p>
        </w:tc>
      </w:tr>
    </w:tbl>
    <w:p w14:paraId="012069C1" w14:textId="77777777" w:rsidR="00377DD8" w:rsidRPr="00377DD8" w:rsidRDefault="00377DD8" w:rsidP="00377DD8">
      <w:pPr>
        <w:spacing w:after="0" w:line="240" w:lineRule="auto"/>
        <w:rPr>
          <w:rFonts w:ascii="Times New Roman" w:eastAsia="Calibri" w:hAnsi="Times New Roman" w:cs="Times New Roman"/>
          <w:sz w:val="20"/>
        </w:rPr>
      </w:pPr>
      <w:r w:rsidRPr="00377DD8">
        <w:rPr>
          <w:rFonts w:ascii="Times New Roman" w:eastAsia="Calibri" w:hAnsi="Times New Roman" w:cs="Times New Roman"/>
          <w:sz w:val="20"/>
        </w:rPr>
        <w:t xml:space="preserve">Data are n (% of column) or mean (SD) where indicated. </w:t>
      </w:r>
    </w:p>
    <w:p w14:paraId="5385CA35" w14:textId="77777777" w:rsidR="00377DD8" w:rsidRPr="00377DD8" w:rsidRDefault="00377DD8" w:rsidP="00377DD8">
      <w:pPr>
        <w:spacing w:after="0" w:line="240" w:lineRule="auto"/>
        <w:rPr>
          <w:rFonts w:ascii="Times New Roman" w:eastAsia="Calibri" w:hAnsi="Times New Roman" w:cs="Times New Roman"/>
          <w:sz w:val="20"/>
        </w:rPr>
      </w:pPr>
      <w:r w:rsidRPr="00377DD8">
        <w:rPr>
          <w:rFonts w:ascii="Times New Roman" w:eastAsia="Calibri" w:hAnsi="Times New Roman" w:cs="Times New Roman"/>
          <w:sz w:val="20"/>
        </w:rPr>
        <w:t xml:space="preserve">* P-value compares characteristic across specialties by </w:t>
      </w:r>
      <w:bookmarkStart w:id="1" w:name="_Hlk105661286"/>
      <w:r w:rsidRPr="00377DD8">
        <w:rPr>
          <w:rFonts w:ascii="Times New Roman" w:eastAsia="Calibri" w:hAnsi="Times New Roman" w:cs="Times New Roman"/>
          <w:sz w:val="20"/>
        </w:rPr>
        <w:t>Chi-squared test or Kruskal Wallis test.</w:t>
      </w:r>
    </w:p>
    <w:bookmarkEnd w:id="1"/>
    <w:p w14:paraId="4EAB3CD4" w14:textId="77777777" w:rsidR="00377DD8" w:rsidRPr="00377DD8" w:rsidRDefault="00377DD8" w:rsidP="00377DD8">
      <w:pPr>
        <w:spacing w:after="0" w:line="240" w:lineRule="auto"/>
        <w:rPr>
          <w:rFonts w:ascii="Times New Roman" w:eastAsia="Calibri" w:hAnsi="Times New Roman" w:cs="Times New Roman"/>
          <w:sz w:val="20"/>
        </w:rPr>
      </w:pPr>
      <w:r w:rsidRPr="00377DD8">
        <w:rPr>
          <w:rFonts w:ascii="Times New Roman" w:eastAsia="Calibri" w:hAnsi="Times New Roman" w:cs="Times New Roman"/>
          <w:sz w:val="20"/>
          <w:szCs w:val="20"/>
          <w:vertAlign w:val="superscript"/>
        </w:rPr>
        <w:t>†</w:t>
      </w:r>
      <w:r w:rsidRPr="00377DD8">
        <w:rPr>
          <w:rFonts w:ascii="Times New Roman" w:eastAsia="Calibri" w:hAnsi="Times New Roman" w:cs="Times New Roman"/>
          <w:sz w:val="20"/>
          <w:szCs w:val="20"/>
        </w:rPr>
        <w:t xml:space="preserve"> There were 7.4% missing data for insurance type, and no missing data for age and years in practice.</w:t>
      </w:r>
    </w:p>
    <w:p w14:paraId="527A17FA" w14:textId="40CA0AAF" w:rsidR="00377DD8" w:rsidRDefault="00377DD8">
      <w:pPr>
        <w:rPr>
          <w:rFonts w:ascii="Times New Roman" w:hAnsi="Times New Roman" w:cs="Times New Roman"/>
          <w:b/>
          <w:sz w:val="24"/>
          <w:szCs w:val="24"/>
        </w:rPr>
      </w:pPr>
      <w:r>
        <w:rPr>
          <w:rFonts w:ascii="Times New Roman" w:hAnsi="Times New Roman" w:cs="Times New Roman"/>
          <w:b/>
          <w:sz w:val="24"/>
          <w:szCs w:val="24"/>
        </w:rPr>
        <w:br w:type="page"/>
      </w:r>
    </w:p>
    <w:p w14:paraId="4651CAD2" w14:textId="43145764" w:rsidR="00C03115" w:rsidRPr="00C03115" w:rsidRDefault="007313A1" w:rsidP="00C03115">
      <w:pPr>
        <w:pStyle w:val="NoSpacing"/>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w:t>
      </w:r>
      <w:r w:rsidR="00B650AE">
        <w:rPr>
          <w:rFonts w:ascii="Times New Roman" w:hAnsi="Times New Roman" w:cs="Times New Roman"/>
          <w:b/>
          <w:sz w:val="24"/>
          <w:szCs w:val="24"/>
        </w:rPr>
        <w:t>5</w:t>
      </w:r>
      <w:r w:rsidR="00C03115" w:rsidRPr="00C03115">
        <w:rPr>
          <w:rFonts w:ascii="Times New Roman" w:hAnsi="Times New Roman" w:cs="Times New Roman"/>
          <w:b/>
          <w:sz w:val="24"/>
          <w:szCs w:val="24"/>
        </w:rPr>
        <w:t>.</w:t>
      </w:r>
      <w:r w:rsidR="00C03115" w:rsidRPr="00C03115">
        <w:rPr>
          <w:rFonts w:ascii="Times New Roman" w:hAnsi="Times New Roman" w:cs="Times New Roman"/>
          <w:sz w:val="24"/>
          <w:szCs w:val="24"/>
        </w:rPr>
        <w:t xml:space="preserve"> </w:t>
      </w:r>
      <w:r w:rsidR="00C03115" w:rsidRPr="00C03115">
        <w:rPr>
          <w:rFonts w:ascii="Times New Roman" w:eastAsia="Calibri" w:hAnsi="Times New Roman" w:cs="Times New Roman"/>
          <w:sz w:val="24"/>
          <w:szCs w:val="24"/>
        </w:rPr>
        <w:t>Physicians’ action in the base case of clinical scenarios, by primary specialty</w:t>
      </w:r>
    </w:p>
    <w:p w14:paraId="6860BC70" w14:textId="77777777" w:rsidR="00C03115" w:rsidRPr="00C03115" w:rsidRDefault="00C03115" w:rsidP="00C03115">
      <w:pPr>
        <w:pStyle w:val="NoSpacing"/>
        <w:rPr>
          <w:rFonts w:ascii="Times New Roman" w:eastAsia="Calibri" w:hAnsi="Times New Roman" w:cs="Times New Roman"/>
          <w:sz w:val="24"/>
          <w:szCs w:val="24"/>
        </w:rPr>
      </w:pPr>
    </w:p>
    <w:tbl>
      <w:tblPr>
        <w:tblStyle w:val="TableGrid1"/>
        <w:tblW w:w="9101" w:type="dxa"/>
        <w:tblLook w:val="04A0" w:firstRow="1" w:lastRow="0" w:firstColumn="1" w:lastColumn="0" w:noHBand="0" w:noVBand="1"/>
      </w:tblPr>
      <w:tblGrid>
        <w:gridCol w:w="3744"/>
        <w:gridCol w:w="1440"/>
        <w:gridCol w:w="1437"/>
        <w:gridCol w:w="1472"/>
        <w:gridCol w:w="1008"/>
      </w:tblGrid>
      <w:tr w:rsidR="00C03115" w:rsidRPr="00C03115" w14:paraId="29EA460E" w14:textId="77777777" w:rsidTr="008462A9">
        <w:tc>
          <w:tcPr>
            <w:tcW w:w="3744" w:type="dxa"/>
            <w:vAlign w:val="center"/>
          </w:tcPr>
          <w:p w14:paraId="4ADEA285" w14:textId="77777777"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Scenario and action taken</w:t>
            </w:r>
          </w:p>
        </w:tc>
        <w:tc>
          <w:tcPr>
            <w:tcW w:w="1440" w:type="dxa"/>
            <w:vAlign w:val="center"/>
          </w:tcPr>
          <w:p w14:paraId="5A0DA60D" w14:textId="77777777"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General Medicine</w:t>
            </w:r>
          </w:p>
          <w:p w14:paraId="58A8237A" w14:textId="60FB62AE"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w:t>
            </w:r>
            <w:r w:rsidR="008462A9">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=13</w:t>
            </w:r>
            <w:r w:rsidR="008462A9">
              <w:rPr>
                <w:rFonts w:ascii="Times New Roman" w:eastAsia="Calibri" w:hAnsi="Times New Roman" w:cs="Times New Roman"/>
                <w:b/>
                <w:sz w:val="20"/>
                <w:szCs w:val="20"/>
              </w:rPr>
              <w:t>3</w:t>
            </w:r>
            <w:r w:rsidRPr="00C03115">
              <w:rPr>
                <w:rFonts w:ascii="Times New Roman" w:eastAsia="Calibri" w:hAnsi="Times New Roman" w:cs="Times New Roman"/>
                <w:b/>
                <w:sz w:val="20"/>
                <w:szCs w:val="20"/>
              </w:rPr>
              <w:t>)</w:t>
            </w:r>
          </w:p>
        </w:tc>
        <w:tc>
          <w:tcPr>
            <w:tcW w:w="1437" w:type="dxa"/>
            <w:vAlign w:val="center"/>
          </w:tcPr>
          <w:p w14:paraId="4565E898" w14:textId="77777777"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Geriatrics</w:t>
            </w:r>
          </w:p>
          <w:p w14:paraId="7198F0EC" w14:textId="78926008"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w:t>
            </w:r>
            <w:r w:rsidR="008462A9">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=7</w:t>
            </w:r>
            <w:r w:rsidR="008462A9">
              <w:rPr>
                <w:rFonts w:ascii="Times New Roman" w:eastAsia="Calibri" w:hAnsi="Times New Roman" w:cs="Times New Roman"/>
                <w:b/>
                <w:sz w:val="20"/>
                <w:szCs w:val="20"/>
              </w:rPr>
              <w:t>3</w:t>
            </w:r>
            <w:r w:rsidRPr="00C03115">
              <w:rPr>
                <w:rFonts w:ascii="Times New Roman" w:eastAsia="Calibri" w:hAnsi="Times New Roman" w:cs="Times New Roman"/>
                <w:b/>
                <w:sz w:val="20"/>
                <w:szCs w:val="20"/>
              </w:rPr>
              <w:t>)</w:t>
            </w:r>
          </w:p>
        </w:tc>
        <w:tc>
          <w:tcPr>
            <w:tcW w:w="1472" w:type="dxa"/>
            <w:vAlign w:val="center"/>
          </w:tcPr>
          <w:p w14:paraId="135F888B" w14:textId="7B1C2AAD"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Endocrinology (</w:t>
            </w:r>
            <w:r w:rsidR="008462A9">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=23</w:t>
            </w:r>
            <w:r w:rsidR="008462A9">
              <w:rPr>
                <w:rFonts w:ascii="Times New Roman" w:eastAsia="Calibri" w:hAnsi="Times New Roman" w:cs="Times New Roman"/>
                <w:b/>
                <w:sz w:val="20"/>
                <w:szCs w:val="20"/>
              </w:rPr>
              <w:t>9</w:t>
            </w:r>
            <w:r w:rsidRPr="00C03115">
              <w:rPr>
                <w:rFonts w:ascii="Times New Roman" w:eastAsia="Calibri" w:hAnsi="Times New Roman" w:cs="Times New Roman"/>
                <w:b/>
                <w:sz w:val="20"/>
                <w:szCs w:val="20"/>
              </w:rPr>
              <w:t>)</w:t>
            </w:r>
          </w:p>
        </w:tc>
        <w:tc>
          <w:tcPr>
            <w:tcW w:w="1008" w:type="dxa"/>
            <w:vAlign w:val="center"/>
          </w:tcPr>
          <w:p w14:paraId="53060B3F" w14:textId="0DCFE7A7" w:rsidR="00C03115" w:rsidRPr="00C03115" w:rsidRDefault="00C03115" w:rsidP="00C03115">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p-value</w:t>
            </w:r>
            <w:r>
              <w:rPr>
                <w:rFonts w:ascii="Times New Roman" w:eastAsia="Calibri" w:hAnsi="Times New Roman" w:cs="Times New Roman"/>
                <w:b/>
                <w:sz w:val="20"/>
                <w:szCs w:val="20"/>
              </w:rPr>
              <w:t>*</w:t>
            </w:r>
          </w:p>
        </w:tc>
      </w:tr>
      <w:tr w:rsidR="00C03115" w:rsidRPr="00C03115" w14:paraId="164493D8" w14:textId="77777777" w:rsidTr="008462A9">
        <w:tc>
          <w:tcPr>
            <w:tcW w:w="3744" w:type="dxa"/>
          </w:tcPr>
          <w:p w14:paraId="1B8E5C95" w14:textId="22028F3C" w:rsidR="00C03115" w:rsidRPr="00C03115" w:rsidRDefault="00C03115" w:rsidP="00C03115">
            <w:pPr>
              <w:rPr>
                <w:rFonts w:ascii="Times New Roman" w:eastAsia="Calibri" w:hAnsi="Times New Roman" w:cs="Times New Roman"/>
                <w:i/>
                <w:sz w:val="20"/>
                <w:szCs w:val="20"/>
              </w:rPr>
            </w:pPr>
            <w:r w:rsidRPr="00C03115">
              <w:rPr>
                <w:rFonts w:ascii="Times New Roman" w:eastAsia="Calibri" w:hAnsi="Times New Roman" w:cs="Times New Roman"/>
                <w:i/>
                <w:sz w:val="20"/>
                <w:szCs w:val="20"/>
              </w:rPr>
              <w:t xml:space="preserve">Scenario 1 – </w:t>
            </w:r>
            <w:r>
              <w:rPr>
                <w:rFonts w:ascii="Times New Roman" w:eastAsia="Calibri" w:hAnsi="Times New Roman" w:cs="Times New Roman"/>
                <w:i/>
                <w:sz w:val="20"/>
                <w:szCs w:val="20"/>
              </w:rPr>
              <w:t>good health</w:t>
            </w:r>
            <w:r w:rsidRPr="00C03115">
              <w:rPr>
                <w:rFonts w:ascii="Times New Roman" w:eastAsia="Calibri" w:hAnsi="Times New Roman" w:cs="Times New Roman"/>
                <w:i/>
                <w:sz w:val="20"/>
                <w:szCs w:val="20"/>
              </w:rPr>
              <w:t>, HbA1c 6.3%</w:t>
            </w:r>
          </w:p>
        </w:tc>
        <w:tc>
          <w:tcPr>
            <w:tcW w:w="1440" w:type="dxa"/>
          </w:tcPr>
          <w:p w14:paraId="3F827D45" w14:textId="77777777" w:rsidR="00C03115" w:rsidRPr="00C03115" w:rsidRDefault="00C03115" w:rsidP="00C03115">
            <w:pPr>
              <w:rPr>
                <w:rFonts w:ascii="Times New Roman" w:eastAsia="Calibri" w:hAnsi="Times New Roman" w:cs="Times New Roman"/>
                <w:sz w:val="20"/>
                <w:szCs w:val="20"/>
              </w:rPr>
            </w:pPr>
          </w:p>
        </w:tc>
        <w:tc>
          <w:tcPr>
            <w:tcW w:w="1437" w:type="dxa"/>
          </w:tcPr>
          <w:p w14:paraId="0C0CA24D" w14:textId="77777777" w:rsidR="00C03115" w:rsidRPr="00C03115" w:rsidRDefault="00C03115" w:rsidP="00C03115">
            <w:pPr>
              <w:rPr>
                <w:rFonts w:ascii="Times New Roman" w:eastAsia="Calibri" w:hAnsi="Times New Roman" w:cs="Times New Roman"/>
                <w:sz w:val="20"/>
                <w:szCs w:val="20"/>
              </w:rPr>
            </w:pPr>
          </w:p>
        </w:tc>
        <w:tc>
          <w:tcPr>
            <w:tcW w:w="1472" w:type="dxa"/>
          </w:tcPr>
          <w:p w14:paraId="5BBB1C78" w14:textId="77777777" w:rsidR="00C03115" w:rsidRPr="00C03115" w:rsidRDefault="00C03115" w:rsidP="00C03115">
            <w:pPr>
              <w:rPr>
                <w:rFonts w:ascii="Times New Roman" w:eastAsia="Calibri" w:hAnsi="Times New Roman" w:cs="Times New Roman"/>
                <w:sz w:val="20"/>
                <w:szCs w:val="20"/>
              </w:rPr>
            </w:pPr>
          </w:p>
        </w:tc>
        <w:tc>
          <w:tcPr>
            <w:tcW w:w="1008" w:type="dxa"/>
          </w:tcPr>
          <w:p w14:paraId="343FFFC9"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0.001</w:t>
            </w:r>
          </w:p>
        </w:tc>
      </w:tr>
      <w:tr w:rsidR="00C03115" w:rsidRPr="00C03115" w14:paraId="5D0F1A18" w14:textId="77777777" w:rsidTr="008462A9">
        <w:tc>
          <w:tcPr>
            <w:tcW w:w="3744" w:type="dxa"/>
          </w:tcPr>
          <w:p w14:paraId="5FE8866E"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440" w:type="dxa"/>
          </w:tcPr>
          <w:p w14:paraId="767A164E" w14:textId="6DC46279"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57 (4</w:t>
            </w:r>
            <w:r w:rsidR="008462A9">
              <w:rPr>
                <w:rFonts w:ascii="Times New Roman" w:eastAsia="Calibri" w:hAnsi="Times New Roman" w:cs="Times New Roman"/>
                <w:sz w:val="20"/>
                <w:szCs w:val="20"/>
              </w:rPr>
              <w:t>2.9</w:t>
            </w:r>
            <w:r w:rsidRPr="00C03115">
              <w:rPr>
                <w:rFonts w:ascii="Times New Roman" w:eastAsia="Calibri" w:hAnsi="Times New Roman" w:cs="Times New Roman"/>
                <w:sz w:val="20"/>
                <w:szCs w:val="20"/>
              </w:rPr>
              <w:t>)</w:t>
            </w:r>
          </w:p>
        </w:tc>
        <w:tc>
          <w:tcPr>
            <w:tcW w:w="1437" w:type="dxa"/>
          </w:tcPr>
          <w:p w14:paraId="44B6A133" w14:textId="024FDE0B" w:rsidR="00C03115" w:rsidRPr="00C03115" w:rsidRDefault="008462A9" w:rsidP="00C03115">
            <w:pPr>
              <w:rPr>
                <w:rFonts w:ascii="Times New Roman" w:eastAsia="Calibri" w:hAnsi="Times New Roman" w:cs="Times New Roman"/>
                <w:sz w:val="20"/>
                <w:szCs w:val="20"/>
              </w:rPr>
            </w:pPr>
            <w:r>
              <w:rPr>
                <w:rFonts w:ascii="Times New Roman" w:eastAsia="Calibri" w:hAnsi="Times New Roman" w:cs="Times New Roman"/>
                <w:sz w:val="20"/>
                <w:szCs w:val="20"/>
              </w:rPr>
              <w:t>29</w:t>
            </w:r>
            <w:r w:rsidR="00C03115" w:rsidRPr="00C03115">
              <w:rPr>
                <w:rFonts w:ascii="Times New Roman" w:eastAsia="Calibri" w:hAnsi="Times New Roman" w:cs="Times New Roman"/>
                <w:sz w:val="20"/>
                <w:szCs w:val="20"/>
              </w:rPr>
              <w:t xml:space="preserve"> (</w:t>
            </w:r>
            <w:r>
              <w:rPr>
                <w:rFonts w:ascii="Times New Roman" w:eastAsia="Calibri" w:hAnsi="Times New Roman" w:cs="Times New Roman"/>
                <w:sz w:val="20"/>
                <w:szCs w:val="20"/>
              </w:rPr>
              <w:t>39.7</w:t>
            </w:r>
            <w:r w:rsidR="00C03115" w:rsidRPr="00C03115">
              <w:rPr>
                <w:rFonts w:ascii="Times New Roman" w:eastAsia="Calibri" w:hAnsi="Times New Roman" w:cs="Times New Roman"/>
                <w:sz w:val="20"/>
                <w:szCs w:val="20"/>
              </w:rPr>
              <w:t>)</w:t>
            </w:r>
          </w:p>
        </w:tc>
        <w:tc>
          <w:tcPr>
            <w:tcW w:w="1472" w:type="dxa"/>
          </w:tcPr>
          <w:p w14:paraId="2D530CE7" w14:textId="6F2845A0"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9</w:t>
            </w:r>
            <w:r w:rsidR="008462A9">
              <w:rPr>
                <w:rFonts w:ascii="Times New Roman" w:eastAsia="Calibri" w:hAnsi="Times New Roman" w:cs="Times New Roman"/>
                <w:sz w:val="20"/>
                <w:szCs w:val="20"/>
              </w:rPr>
              <w:t>4</w:t>
            </w:r>
            <w:r w:rsidRPr="00C03115">
              <w:rPr>
                <w:rFonts w:ascii="Times New Roman" w:eastAsia="Calibri" w:hAnsi="Times New Roman" w:cs="Times New Roman"/>
                <w:sz w:val="20"/>
                <w:szCs w:val="20"/>
              </w:rPr>
              <w:t xml:space="preserve"> (39.</w:t>
            </w:r>
            <w:r w:rsidR="008462A9">
              <w:rPr>
                <w:rFonts w:ascii="Times New Roman" w:eastAsia="Calibri" w:hAnsi="Times New Roman" w:cs="Times New Roman"/>
                <w:sz w:val="20"/>
                <w:szCs w:val="20"/>
              </w:rPr>
              <w:t>3</w:t>
            </w:r>
            <w:r w:rsidRPr="00C03115">
              <w:rPr>
                <w:rFonts w:ascii="Times New Roman" w:eastAsia="Calibri" w:hAnsi="Times New Roman" w:cs="Times New Roman"/>
                <w:sz w:val="20"/>
                <w:szCs w:val="20"/>
              </w:rPr>
              <w:t>)</w:t>
            </w:r>
          </w:p>
        </w:tc>
        <w:tc>
          <w:tcPr>
            <w:tcW w:w="1008" w:type="dxa"/>
          </w:tcPr>
          <w:p w14:paraId="6622B88E" w14:textId="77777777" w:rsidR="00C03115" w:rsidRPr="00C03115" w:rsidRDefault="00C03115" w:rsidP="00C03115">
            <w:pPr>
              <w:rPr>
                <w:rFonts w:ascii="Times New Roman" w:eastAsia="Calibri" w:hAnsi="Times New Roman" w:cs="Times New Roman"/>
                <w:sz w:val="20"/>
                <w:szCs w:val="20"/>
              </w:rPr>
            </w:pPr>
          </w:p>
        </w:tc>
      </w:tr>
      <w:tr w:rsidR="00C03115" w:rsidRPr="00C03115" w14:paraId="7DEA373B" w14:textId="77777777" w:rsidTr="008462A9">
        <w:tc>
          <w:tcPr>
            <w:tcW w:w="3744" w:type="dxa"/>
          </w:tcPr>
          <w:p w14:paraId="2768E3E3"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440" w:type="dxa"/>
          </w:tcPr>
          <w:p w14:paraId="7DFB34C8"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 (0.8)</w:t>
            </w:r>
          </w:p>
        </w:tc>
        <w:tc>
          <w:tcPr>
            <w:tcW w:w="1437" w:type="dxa"/>
          </w:tcPr>
          <w:p w14:paraId="2924DB23"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 (1.4)</w:t>
            </w:r>
          </w:p>
        </w:tc>
        <w:tc>
          <w:tcPr>
            <w:tcW w:w="1472" w:type="dxa"/>
          </w:tcPr>
          <w:p w14:paraId="05F79892"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w:t>
            </w:r>
          </w:p>
        </w:tc>
        <w:tc>
          <w:tcPr>
            <w:tcW w:w="1008" w:type="dxa"/>
          </w:tcPr>
          <w:p w14:paraId="06A4DE20" w14:textId="77777777" w:rsidR="00C03115" w:rsidRPr="00C03115" w:rsidRDefault="00C03115" w:rsidP="00C03115">
            <w:pPr>
              <w:rPr>
                <w:rFonts w:ascii="Times New Roman" w:eastAsia="Calibri" w:hAnsi="Times New Roman" w:cs="Times New Roman"/>
                <w:sz w:val="20"/>
                <w:szCs w:val="20"/>
              </w:rPr>
            </w:pPr>
          </w:p>
        </w:tc>
      </w:tr>
      <w:tr w:rsidR="00C03115" w:rsidRPr="00C03115" w14:paraId="6A8240F1" w14:textId="77777777" w:rsidTr="008462A9">
        <w:tc>
          <w:tcPr>
            <w:tcW w:w="3744" w:type="dxa"/>
          </w:tcPr>
          <w:p w14:paraId="1D55C8D3"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440" w:type="dxa"/>
          </w:tcPr>
          <w:p w14:paraId="7F05F9D3" w14:textId="59EE7133"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39 (29.</w:t>
            </w:r>
            <w:r w:rsidR="008462A9">
              <w:rPr>
                <w:rFonts w:ascii="Times New Roman" w:eastAsia="Calibri" w:hAnsi="Times New Roman" w:cs="Times New Roman"/>
                <w:sz w:val="20"/>
                <w:szCs w:val="20"/>
              </w:rPr>
              <w:t>3</w:t>
            </w:r>
            <w:r w:rsidRPr="00C03115">
              <w:rPr>
                <w:rFonts w:ascii="Times New Roman" w:eastAsia="Calibri" w:hAnsi="Times New Roman" w:cs="Times New Roman"/>
                <w:sz w:val="20"/>
                <w:szCs w:val="20"/>
              </w:rPr>
              <w:t>)</w:t>
            </w:r>
          </w:p>
        </w:tc>
        <w:tc>
          <w:tcPr>
            <w:tcW w:w="1437" w:type="dxa"/>
          </w:tcPr>
          <w:p w14:paraId="234E162E" w14:textId="1F0AEA0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2</w:t>
            </w:r>
            <w:r w:rsidR="008462A9">
              <w:rPr>
                <w:rFonts w:ascii="Times New Roman" w:eastAsia="Calibri" w:hAnsi="Times New Roman" w:cs="Times New Roman"/>
                <w:sz w:val="20"/>
                <w:szCs w:val="20"/>
              </w:rPr>
              <w:t>2</w:t>
            </w:r>
            <w:r w:rsidRPr="00C03115">
              <w:rPr>
                <w:rFonts w:ascii="Times New Roman" w:eastAsia="Calibri" w:hAnsi="Times New Roman" w:cs="Times New Roman"/>
                <w:sz w:val="20"/>
                <w:szCs w:val="20"/>
              </w:rPr>
              <w:t xml:space="preserve"> (</w:t>
            </w:r>
            <w:r w:rsidR="008462A9">
              <w:rPr>
                <w:rFonts w:ascii="Times New Roman" w:eastAsia="Calibri" w:hAnsi="Times New Roman" w:cs="Times New Roman"/>
                <w:sz w:val="20"/>
                <w:szCs w:val="20"/>
              </w:rPr>
              <w:t>30.1</w:t>
            </w:r>
            <w:r w:rsidRPr="00C03115">
              <w:rPr>
                <w:rFonts w:ascii="Times New Roman" w:eastAsia="Calibri" w:hAnsi="Times New Roman" w:cs="Times New Roman"/>
                <w:sz w:val="20"/>
                <w:szCs w:val="20"/>
              </w:rPr>
              <w:t>)</w:t>
            </w:r>
          </w:p>
        </w:tc>
        <w:tc>
          <w:tcPr>
            <w:tcW w:w="1472" w:type="dxa"/>
          </w:tcPr>
          <w:p w14:paraId="05B5A660" w14:textId="430D7F5C" w:rsidR="00C03115" w:rsidRPr="00C03115" w:rsidRDefault="008462A9" w:rsidP="00C03115">
            <w:pPr>
              <w:rPr>
                <w:rFonts w:ascii="Times New Roman" w:eastAsia="Calibri" w:hAnsi="Times New Roman" w:cs="Times New Roman"/>
                <w:sz w:val="20"/>
                <w:szCs w:val="20"/>
              </w:rPr>
            </w:pPr>
            <w:r>
              <w:rPr>
                <w:rFonts w:ascii="Times New Roman" w:eastAsia="Calibri" w:hAnsi="Times New Roman" w:cs="Times New Roman"/>
                <w:sz w:val="20"/>
                <w:szCs w:val="20"/>
              </w:rPr>
              <w:t xml:space="preserve">55 </w:t>
            </w:r>
            <w:r w:rsidR="00C03115" w:rsidRPr="00C03115">
              <w:rPr>
                <w:rFonts w:ascii="Times New Roman" w:eastAsia="Calibri" w:hAnsi="Times New Roman" w:cs="Times New Roman"/>
                <w:sz w:val="20"/>
                <w:szCs w:val="20"/>
              </w:rPr>
              <w:t>(2</w:t>
            </w:r>
            <w:r>
              <w:rPr>
                <w:rFonts w:ascii="Times New Roman" w:eastAsia="Calibri" w:hAnsi="Times New Roman" w:cs="Times New Roman"/>
                <w:sz w:val="20"/>
                <w:szCs w:val="20"/>
              </w:rPr>
              <w:t>3.0</w:t>
            </w:r>
            <w:r w:rsidR="00C03115" w:rsidRPr="00C03115">
              <w:rPr>
                <w:rFonts w:ascii="Times New Roman" w:eastAsia="Calibri" w:hAnsi="Times New Roman" w:cs="Times New Roman"/>
                <w:sz w:val="20"/>
                <w:szCs w:val="20"/>
              </w:rPr>
              <w:t>)</w:t>
            </w:r>
          </w:p>
        </w:tc>
        <w:tc>
          <w:tcPr>
            <w:tcW w:w="1008" w:type="dxa"/>
          </w:tcPr>
          <w:p w14:paraId="24BC652D" w14:textId="77777777" w:rsidR="00C03115" w:rsidRPr="00C03115" w:rsidRDefault="00C03115" w:rsidP="00C03115">
            <w:pPr>
              <w:rPr>
                <w:rFonts w:ascii="Times New Roman" w:eastAsia="Calibri" w:hAnsi="Times New Roman" w:cs="Times New Roman"/>
                <w:sz w:val="20"/>
                <w:szCs w:val="20"/>
              </w:rPr>
            </w:pPr>
          </w:p>
        </w:tc>
      </w:tr>
      <w:tr w:rsidR="00C03115" w:rsidRPr="00C03115" w14:paraId="51089CF1" w14:textId="77777777" w:rsidTr="008462A9">
        <w:tc>
          <w:tcPr>
            <w:tcW w:w="3744" w:type="dxa"/>
          </w:tcPr>
          <w:p w14:paraId="22025656"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440" w:type="dxa"/>
          </w:tcPr>
          <w:p w14:paraId="4EB6F396" w14:textId="2DF1F71C"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3</w:t>
            </w:r>
            <w:r w:rsidR="008462A9">
              <w:rPr>
                <w:rFonts w:ascii="Times New Roman" w:eastAsia="Calibri" w:hAnsi="Times New Roman" w:cs="Times New Roman"/>
                <w:sz w:val="20"/>
                <w:szCs w:val="20"/>
              </w:rPr>
              <w:t>1</w:t>
            </w:r>
            <w:r w:rsidRPr="00C03115">
              <w:rPr>
                <w:rFonts w:ascii="Times New Roman" w:eastAsia="Calibri" w:hAnsi="Times New Roman" w:cs="Times New Roman"/>
                <w:sz w:val="20"/>
                <w:szCs w:val="20"/>
              </w:rPr>
              <w:t xml:space="preserve"> (2</w:t>
            </w:r>
            <w:r w:rsidR="008462A9">
              <w:rPr>
                <w:rFonts w:ascii="Times New Roman" w:eastAsia="Calibri" w:hAnsi="Times New Roman" w:cs="Times New Roman"/>
                <w:sz w:val="20"/>
                <w:szCs w:val="20"/>
              </w:rPr>
              <w:t>3.3</w:t>
            </w:r>
            <w:r w:rsidRPr="00C03115">
              <w:rPr>
                <w:rFonts w:ascii="Times New Roman" w:eastAsia="Calibri" w:hAnsi="Times New Roman" w:cs="Times New Roman"/>
                <w:sz w:val="20"/>
                <w:szCs w:val="20"/>
              </w:rPr>
              <w:t>)</w:t>
            </w:r>
          </w:p>
        </w:tc>
        <w:tc>
          <w:tcPr>
            <w:tcW w:w="1437" w:type="dxa"/>
          </w:tcPr>
          <w:p w14:paraId="5BABB33B" w14:textId="19E8CD8E" w:rsidR="00C03115" w:rsidRPr="00C03115" w:rsidRDefault="008462A9" w:rsidP="00C03115">
            <w:pPr>
              <w:rPr>
                <w:rFonts w:ascii="Times New Roman" w:eastAsia="Calibri" w:hAnsi="Times New Roman" w:cs="Times New Roman"/>
                <w:sz w:val="20"/>
                <w:szCs w:val="20"/>
              </w:rPr>
            </w:pPr>
            <w:r>
              <w:rPr>
                <w:rFonts w:ascii="Times New Roman" w:eastAsia="Calibri" w:hAnsi="Times New Roman" w:cs="Times New Roman"/>
                <w:sz w:val="20"/>
                <w:szCs w:val="20"/>
              </w:rPr>
              <w:t>19</w:t>
            </w:r>
            <w:r w:rsidR="00C03115" w:rsidRPr="00C03115">
              <w:rPr>
                <w:rFonts w:ascii="Times New Roman" w:eastAsia="Calibri" w:hAnsi="Times New Roman" w:cs="Times New Roman"/>
                <w:sz w:val="20"/>
                <w:szCs w:val="20"/>
              </w:rPr>
              <w:t xml:space="preserve"> (2</w:t>
            </w:r>
            <w:r>
              <w:rPr>
                <w:rFonts w:ascii="Times New Roman" w:eastAsia="Calibri" w:hAnsi="Times New Roman" w:cs="Times New Roman"/>
                <w:sz w:val="20"/>
                <w:szCs w:val="20"/>
              </w:rPr>
              <w:t>6</w:t>
            </w:r>
            <w:r w:rsidR="00C03115" w:rsidRPr="00C03115">
              <w:rPr>
                <w:rFonts w:ascii="Times New Roman" w:eastAsia="Calibri" w:hAnsi="Times New Roman" w:cs="Times New Roman"/>
                <w:sz w:val="20"/>
                <w:szCs w:val="20"/>
              </w:rPr>
              <w:t>.0)</w:t>
            </w:r>
          </w:p>
        </w:tc>
        <w:tc>
          <w:tcPr>
            <w:tcW w:w="1472" w:type="dxa"/>
          </w:tcPr>
          <w:p w14:paraId="6507D44B" w14:textId="4385DEB4"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47 (19.</w:t>
            </w:r>
            <w:r w:rsidR="008462A9">
              <w:rPr>
                <w:rFonts w:ascii="Times New Roman" w:eastAsia="Calibri" w:hAnsi="Times New Roman" w:cs="Times New Roman"/>
                <w:sz w:val="20"/>
                <w:szCs w:val="20"/>
              </w:rPr>
              <w:t>7</w:t>
            </w:r>
            <w:r w:rsidRPr="00C03115">
              <w:rPr>
                <w:rFonts w:ascii="Times New Roman" w:eastAsia="Calibri" w:hAnsi="Times New Roman" w:cs="Times New Roman"/>
                <w:sz w:val="20"/>
                <w:szCs w:val="20"/>
              </w:rPr>
              <w:t>)</w:t>
            </w:r>
          </w:p>
        </w:tc>
        <w:tc>
          <w:tcPr>
            <w:tcW w:w="1008" w:type="dxa"/>
          </w:tcPr>
          <w:p w14:paraId="786836BB" w14:textId="77777777" w:rsidR="00C03115" w:rsidRPr="00C03115" w:rsidRDefault="00C03115" w:rsidP="00C03115">
            <w:pPr>
              <w:rPr>
                <w:rFonts w:ascii="Times New Roman" w:eastAsia="Calibri" w:hAnsi="Times New Roman" w:cs="Times New Roman"/>
                <w:sz w:val="20"/>
                <w:szCs w:val="20"/>
              </w:rPr>
            </w:pPr>
          </w:p>
        </w:tc>
      </w:tr>
      <w:tr w:rsidR="00C03115" w:rsidRPr="00C03115" w14:paraId="65D4B3BD" w14:textId="77777777" w:rsidTr="008462A9">
        <w:tc>
          <w:tcPr>
            <w:tcW w:w="3744" w:type="dxa"/>
          </w:tcPr>
          <w:p w14:paraId="5279B0E0"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440" w:type="dxa"/>
          </w:tcPr>
          <w:p w14:paraId="21836DB9"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5 (3.8)</w:t>
            </w:r>
          </w:p>
        </w:tc>
        <w:tc>
          <w:tcPr>
            <w:tcW w:w="1437" w:type="dxa"/>
          </w:tcPr>
          <w:p w14:paraId="4A151EB5"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2 (2.7)</w:t>
            </w:r>
          </w:p>
        </w:tc>
        <w:tc>
          <w:tcPr>
            <w:tcW w:w="1472" w:type="dxa"/>
          </w:tcPr>
          <w:p w14:paraId="2747F10E" w14:textId="5DE91235"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43 (18.</w:t>
            </w:r>
            <w:r w:rsidR="008462A9">
              <w:rPr>
                <w:rFonts w:ascii="Times New Roman" w:eastAsia="Calibri" w:hAnsi="Times New Roman" w:cs="Times New Roman"/>
                <w:sz w:val="20"/>
                <w:szCs w:val="20"/>
              </w:rPr>
              <w:t>0</w:t>
            </w:r>
            <w:r w:rsidRPr="00C03115">
              <w:rPr>
                <w:rFonts w:ascii="Times New Roman" w:eastAsia="Calibri" w:hAnsi="Times New Roman" w:cs="Times New Roman"/>
                <w:sz w:val="20"/>
                <w:szCs w:val="20"/>
              </w:rPr>
              <w:t>)</w:t>
            </w:r>
          </w:p>
        </w:tc>
        <w:tc>
          <w:tcPr>
            <w:tcW w:w="1008" w:type="dxa"/>
          </w:tcPr>
          <w:p w14:paraId="0DF75DC3" w14:textId="77777777" w:rsidR="00C03115" w:rsidRPr="00C03115" w:rsidRDefault="00C03115" w:rsidP="00C03115">
            <w:pPr>
              <w:rPr>
                <w:rFonts w:ascii="Times New Roman" w:eastAsia="Calibri" w:hAnsi="Times New Roman" w:cs="Times New Roman"/>
                <w:sz w:val="20"/>
                <w:szCs w:val="20"/>
              </w:rPr>
            </w:pPr>
          </w:p>
        </w:tc>
      </w:tr>
      <w:tr w:rsidR="00C03115" w:rsidRPr="00C03115" w14:paraId="175189A8" w14:textId="77777777" w:rsidTr="008462A9">
        <w:tc>
          <w:tcPr>
            <w:tcW w:w="3744" w:type="dxa"/>
          </w:tcPr>
          <w:p w14:paraId="2C0058D1" w14:textId="77777777" w:rsidR="00C03115" w:rsidRPr="00C03115" w:rsidRDefault="00C03115" w:rsidP="00C03115">
            <w:pPr>
              <w:rPr>
                <w:rFonts w:ascii="Times New Roman" w:eastAsia="Calibri" w:hAnsi="Times New Roman" w:cs="Times New Roman"/>
                <w:sz w:val="20"/>
                <w:szCs w:val="20"/>
              </w:rPr>
            </w:pPr>
          </w:p>
        </w:tc>
        <w:tc>
          <w:tcPr>
            <w:tcW w:w="1440" w:type="dxa"/>
          </w:tcPr>
          <w:p w14:paraId="245C06C5" w14:textId="77777777" w:rsidR="00C03115" w:rsidRPr="00C03115" w:rsidRDefault="00C03115" w:rsidP="00C03115">
            <w:pPr>
              <w:rPr>
                <w:rFonts w:ascii="Times New Roman" w:eastAsia="Calibri" w:hAnsi="Times New Roman" w:cs="Times New Roman"/>
                <w:sz w:val="20"/>
                <w:szCs w:val="20"/>
              </w:rPr>
            </w:pPr>
          </w:p>
        </w:tc>
        <w:tc>
          <w:tcPr>
            <w:tcW w:w="1437" w:type="dxa"/>
          </w:tcPr>
          <w:p w14:paraId="797C79EC" w14:textId="77777777" w:rsidR="00C03115" w:rsidRPr="00C03115" w:rsidRDefault="00C03115" w:rsidP="00C03115">
            <w:pPr>
              <w:rPr>
                <w:rFonts w:ascii="Times New Roman" w:eastAsia="Calibri" w:hAnsi="Times New Roman" w:cs="Times New Roman"/>
                <w:sz w:val="20"/>
                <w:szCs w:val="20"/>
              </w:rPr>
            </w:pPr>
          </w:p>
        </w:tc>
        <w:tc>
          <w:tcPr>
            <w:tcW w:w="1472" w:type="dxa"/>
          </w:tcPr>
          <w:p w14:paraId="375E4214" w14:textId="77777777" w:rsidR="00C03115" w:rsidRPr="00C03115" w:rsidRDefault="00C03115" w:rsidP="00C03115">
            <w:pPr>
              <w:rPr>
                <w:rFonts w:ascii="Times New Roman" w:eastAsia="Calibri" w:hAnsi="Times New Roman" w:cs="Times New Roman"/>
                <w:sz w:val="20"/>
                <w:szCs w:val="20"/>
              </w:rPr>
            </w:pPr>
          </w:p>
        </w:tc>
        <w:tc>
          <w:tcPr>
            <w:tcW w:w="1008" w:type="dxa"/>
          </w:tcPr>
          <w:p w14:paraId="3619D01C" w14:textId="77777777" w:rsidR="00C03115" w:rsidRPr="00C03115" w:rsidRDefault="00C03115" w:rsidP="00C03115">
            <w:pPr>
              <w:rPr>
                <w:rFonts w:ascii="Times New Roman" w:eastAsia="Calibri" w:hAnsi="Times New Roman" w:cs="Times New Roman"/>
                <w:sz w:val="20"/>
                <w:szCs w:val="20"/>
              </w:rPr>
            </w:pPr>
          </w:p>
        </w:tc>
      </w:tr>
      <w:tr w:rsidR="00C03115" w:rsidRPr="00C03115" w14:paraId="6840CEC5" w14:textId="77777777" w:rsidTr="008462A9">
        <w:tc>
          <w:tcPr>
            <w:tcW w:w="3744" w:type="dxa"/>
          </w:tcPr>
          <w:p w14:paraId="2E1AB073" w14:textId="69016BCF" w:rsidR="00C03115" w:rsidRPr="00C03115" w:rsidRDefault="00C03115" w:rsidP="00C03115">
            <w:pPr>
              <w:rPr>
                <w:rFonts w:ascii="Times New Roman" w:eastAsia="Calibri" w:hAnsi="Times New Roman" w:cs="Times New Roman"/>
                <w:i/>
                <w:sz w:val="20"/>
                <w:szCs w:val="20"/>
              </w:rPr>
            </w:pPr>
            <w:r w:rsidRPr="00C03115">
              <w:rPr>
                <w:rFonts w:ascii="Times New Roman" w:eastAsia="Calibri" w:hAnsi="Times New Roman" w:cs="Times New Roman"/>
                <w:i/>
                <w:sz w:val="20"/>
                <w:szCs w:val="20"/>
              </w:rPr>
              <w:t>Scenario 2 – complex</w:t>
            </w:r>
            <w:r>
              <w:rPr>
                <w:rFonts w:ascii="Times New Roman" w:eastAsia="Calibri" w:hAnsi="Times New Roman" w:cs="Times New Roman"/>
                <w:i/>
                <w:sz w:val="20"/>
                <w:szCs w:val="20"/>
              </w:rPr>
              <w:t xml:space="preserve"> health</w:t>
            </w:r>
            <w:r w:rsidRPr="00C03115">
              <w:rPr>
                <w:rFonts w:ascii="Times New Roman" w:eastAsia="Calibri" w:hAnsi="Times New Roman" w:cs="Times New Roman"/>
                <w:i/>
                <w:sz w:val="20"/>
                <w:szCs w:val="20"/>
              </w:rPr>
              <w:t>, HbA1c 7.3%</w:t>
            </w:r>
          </w:p>
        </w:tc>
        <w:tc>
          <w:tcPr>
            <w:tcW w:w="1440" w:type="dxa"/>
          </w:tcPr>
          <w:p w14:paraId="50EFEB04" w14:textId="77777777" w:rsidR="00C03115" w:rsidRPr="00C03115" w:rsidRDefault="00C03115" w:rsidP="00C03115">
            <w:pPr>
              <w:rPr>
                <w:rFonts w:ascii="Times New Roman" w:eastAsia="Calibri" w:hAnsi="Times New Roman" w:cs="Times New Roman"/>
                <w:sz w:val="20"/>
                <w:szCs w:val="20"/>
              </w:rPr>
            </w:pPr>
          </w:p>
        </w:tc>
        <w:tc>
          <w:tcPr>
            <w:tcW w:w="1437" w:type="dxa"/>
          </w:tcPr>
          <w:p w14:paraId="1F17DDFC" w14:textId="77777777" w:rsidR="00C03115" w:rsidRPr="00C03115" w:rsidRDefault="00C03115" w:rsidP="00C03115">
            <w:pPr>
              <w:rPr>
                <w:rFonts w:ascii="Times New Roman" w:eastAsia="Calibri" w:hAnsi="Times New Roman" w:cs="Times New Roman"/>
                <w:sz w:val="20"/>
                <w:szCs w:val="20"/>
              </w:rPr>
            </w:pPr>
          </w:p>
        </w:tc>
        <w:tc>
          <w:tcPr>
            <w:tcW w:w="1472" w:type="dxa"/>
          </w:tcPr>
          <w:p w14:paraId="71ABC4BE" w14:textId="77777777" w:rsidR="00C03115" w:rsidRPr="00C03115" w:rsidRDefault="00C03115" w:rsidP="00C03115">
            <w:pPr>
              <w:rPr>
                <w:rFonts w:ascii="Times New Roman" w:eastAsia="Calibri" w:hAnsi="Times New Roman" w:cs="Times New Roman"/>
                <w:sz w:val="20"/>
                <w:szCs w:val="20"/>
              </w:rPr>
            </w:pPr>
          </w:p>
        </w:tc>
        <w:tc>
          <w:tcPr>
            <w:tcW w:w="1008" w:type="dxa"/>
          </w:tcPr>
          <w:p w14:paraId="65A78FB4"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&lt;0.001</w:t>
            </w:r>
          </w:p>
        </w:tc>
      </w:tr>
      <w:tr w:rsidR="00C03115" w:rsidRPr="00C03115" w14:paraId="4B1AE59D" w14:textId="77777777" w:rsidTr="008462A9">
        <w:tc>
          <w:tcPr>
            <w:tcW w:w="3744" w:type="dxa"/>
          </w:tcPr>
          <w:p w14:paraId="1949485D"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440" w:type="dxa"/>
          </w:tcPr>
          <w:p w14:paraId="2B69E7BC" w14:textId="4C92C9EB"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9</w:t>
            </w:r>
            <w:r w:rsidR="00E94317">
              <w:rPr>
                <w:rFonts w:ascii="Times New Roman" w:eastAsia="Calibri" w:hAnsi="Times New Roman" w:cs="Times New Roman"/>
                <w:sz w:val="20"/>
                <w:szCs w:val="20"/>
              </w:rPr>
              <w:t>5</w:t>
            </w:r>
            <w:r w:rsidRPr="00C03115">
              <w:rPr>
                <w:rFonts w:ascii="Times New Roman" w:eastAsia="Calibri" w:hAnsi="Times New Roman" w:cs="Times New Roman"/>
                <w:sz w:val="20"/>
                <w:szCs w:val="20"/>
              </w:rPr>
              <w:t xml:space="preserve"> (72.</w:t>
            </w:r>
            <w:r w:rsidR="00E94317">
              <w:rPr>
                <w:rFonts w:ascii="Times New Roman" w:eastAsia="Calibri" w:hAnsi="Times New Roman" w:cs="Times New Roman"/>
                <w:sz w:val="20"/>
                <w:szCs w:val="20"/>
              </w:rPr>
              <w:t>5</w:t>
            </w:r>
            <w:r w:rsidRPr="00C03115">
              <w:rPr>
                <w:rFonts w:ascii="Times New Roman" w:eastAsia="Calibri" w:hAnsi="Times New Roman" w:cs="Times New Roman"/>
                <w:sz w:val="20"/>
                <w:szCs w:val="20"/>
              </w:rPr>
              <w:t>)</w:t>
            </w:r>
          </w:p>
        </w:tc>
        <w:tc>
          <w:tcPr>
            <w:tcW w:w="1437" w:type="dxa"/>
          </w:tcPr>
          <w:p w14:paraId="18EBE9DF" w14:textId="0B1B1E29"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5</w:t>
            </w:r>
            <w:r w:rsidR="00E94317">
              <w:rPr>
                <w:rFonts w:ascii="Times New Roman" w:eastAsia="Calibri" w:hAnsi="Times New Roman" w:cs="Times New Roman"/>
                <w:sz w:val="20"/>
                <w:szCs w:val="20"/>
              </w:rPr>
              <w:t>6</w:t>
            </w:r>
            <w:r w:rsidRPr="00C03115">
              <w:rPr>
                <w:rFonts w:ascii="Times New Roman" w:eastAsia="Calibri" w:hAnsi="Times New Roman" w:cs="Times New Roman"/>
                <w:sz w:val="20"/>
                <w:szCs w:val="20"/>
              </w:rPr>
              <w:t xml:space="preserve"> (7</w:t>
            </w:r>
            <w:r w:rsidR="00E94317">
              <w:rPr>
                <w:rFonts w:ascii="Times New Roman" w:eastAsia="Calibri" w:hAnsi="Times New Roman" w:cs="Times New Roman"/>
                <w:sz w:val="20"/>
                <w:szCs w:val="20"/>
              </w:rPr>
              <w:t>7</w:t>
            </w:r>
            <w:r w:rsidRPr="00C03115">
              <w:rPr>
                <w:rFonts w:ascii="Times New Roman" w:eastAsia="Calibri" w:hAnsi="Times New Roman" w:cs="Times New Roman"/>
                <w:sz w:val="20"/>
                <w:szCs w:val="20"/>
              </w:rPr>
              <w:t>.</w:t>
            </w:r>
            <w:r w:rsidR="00E94317">
              <w:rPr>
                <w:rFonts w:ascii="Times New Roman" w:eastAsia="Calibri" w:hAnsi="Times New Roman" w:cs="Times New Roman"/>
                <w:sz w:val="20"/>
                <w:szCs w:val="20"/>
              </w:rPr>
              <w:t>8</w:t>
            </w:r>
            <w:r w:rsidRPr="00C03115">
              <w:rPr>
                <w:rFonts w:ascii="Times New Roman" w:eastAsia="Calibri" w:hAnsi="Times New Roman" w:cs="Times New Roman"/>
                <w:sz w:val="20"/>
                <w:szCs w:val="20"/>
              </w:rPr>
              <w:t>)</w:t>
            </w:r>
          </w:p>
        </w:tc>
        <w:tc>
          <w:tcPr>
            <w:tcW w:w="1472" w:type="dxa"/>
          </w:tcPr>
          <w:p w14:paraId="2D77C9EF" w14:textId="356F2D5E"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15</w:t>
            </w:r>
            <w:r w:rsidR="00E94317">
              <w:rPr>
                <w:rFonts w:ascii="Times New Roman" w:eastAsia="Calibri" w:hAnsi="Times New Roman" w:cs="Times New Roman"/>
                <w:sz w:val="20"/>
                <w:szCs w:val="20"/>
              </w:rPr>
              <w:t>3</w:t>
            </w:r>
            <w:r w:rsidRPr="00C03115">
              <w:rPr>
                <w:rFonts w:ascii="Times New Roman" w:eastAsia="Calibri" w:hAnsi="Times New Roman" w:cs="Times New Roman"/>
                <w:sz w:val="20"/>
                <w:szCs w:val="20"/>
              </w:rPr>
              <w:t xml:space="preserve"> (64.</w:t>
            </w:r>
            <w:r w:rsidR="00E94317">
              <w:rPr>
                <w:rFonts w:ascii="Times New Roman" w:eastAsia="Calibri" w:hAnsi="Times New Roman" w:cs="Times New Roman"/>
                <w:sz w:val="20"/>
                <w:szCs w:val="20"/>
              </w:rPr>
              <w:t>6</w:t>
            </w:r>
            <w:r w:rsidRPr="00C03115">
              <w:rPr>
                <w:rFonts w:ascii="Times New Roman" w:eastAsia="Calibri" w:hAnsi="Times New Roman" w:cs="Times New Roman"/>
                <w:sz w:val="20"/>
                <w:szCs w:val="20"/>
              </w:rPr>
              <w:t>)</w:t>
            </w:r>
          </w:p>
        </w:tc>
        <w:tc>
          <w:tcPr>
            <w:tcW w:w="1008" w:type="dxa"/>
          </w:tcPr>
          <w:p w14:paraId="678A98F5" w14:textId="77777777" w:rsidR="00C03115" w:rsidRPr="00C03115" w:rsidRDefault="00C03115" w:rsidP="00C03115">
            <w:pPr>
              <w:rPr>
                <w:rFonts w:ascii="Times New Roman" w:eastAsia="Calibri" w:hAnsi="Times New Roman" w:cs="Times New Roman"/>
                <w:sz w:val="20"/>
                <w:szCs w:val="20"/>
              </w:rPr>
            </w:pPr>
          </w:p>
        </w:tc>
      </w:tr>
      <w:tr w:rsidR="00C03115" w:rsidRPr="00C03115" w14:paraId="5BF860CD" w14:textId="77777777" w:rsidTr="008462A9">
        <w:tc>
          <w:tcPr>
            <w:tcW w:w="3744" w:type="dxa"/>
          </w:tcPr>
          <w:p w14:paraId="61E7A67A"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440" w:type="dxa"/>
          </w:tcPr>
          <w:p w14:paraId="0EEA8C7C" w14:textId="130383CD"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19 (14.</w:t>
            </w:r>
            <w:r w:rsidR="00E94317">
              <w:rPr>
                <w:rFonts w:ascii="Times New Roman" w:eastAsia="Calibri" w:hAnsi="Times New Roman" w:cs="Times New Roman"/>
                <w:sz w:val="20"/>
                <w:szCs w:val="20"/>
              </w:rPr>
              <w:t>5</w:t>
            </w:r>
            <w:r w:rsidRPr="00C03115">
              <w:rPr>
                <w:rFonts w:ascii="Times New Roman" w:eastAsia="Calibri" w:hAnsi="Times New Roman" w:cs="Times New Roman"/>
                <w:sz w:val="20"/>
                <w:szCs w:val="20"/>
              </w:rPr>
              <w:t>)</w:t>
            </w:r>
          </w:p>
        </w:tc>
        <w:tc>
          <w:tcPr>
            <w:tcW w:w="1437" w:type="dxa"/>
          </w:tcPr>
          <w:p w14:paraId="571C35AE" w14:textId="5D34AB84"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4 (5.</w:t>
            </w:r>
            <w:r w:rsidR="00E94317">
              <w:rPr>
                <w:rFonts w:ascii="Times New Roman" w:eastAsia="Calibri" w:hAnsi="Times New Roman" w:cs="Times New Roman"/>
                <w:sz w:val="20"/>
                <w:szCs w:val="20"/>
              </w:rPr>
              <w:t>6</w:t>
            </w:r>
            <w:r w:rsidRPr="00C03115">
              <w:rPr>
                <w:rFonts w:ascii="Times New Roman" w:eastAsia="Calibri" w:hAnsi="Times New Roman" w:cs="Times New Roman"/>
                <w:sz w:val="20"/>
                <w:szCs w:val="20"/>
              </w:rPr>
              <w:t>)</w:t>
            </w:r>
          </w:p>
        </w:tc>
        <w:tc>
          <w:tcPr>
            <w:tcW w:w="1472" w:type="dxa"/>
          </w:tcPr>
          <w:p w14:paraId="70443CBC" w14:textId="0DCB112A"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6 (2.</w:t>
            </w:r>
            <w:r w:rsidR="00E94317">
              <w:rPr>
                <w:rFonts w:ascii="Times New Roman" w:eastAsia="Calibri" w:hAnsi="Times New Roman" w:cs="Times New Roman"/>
                <w:sz w:val="20"/>
                <w:szCs w:val="20"/>
              </w:rPr>
              <w:t>5</w:t>
            </w:r>
            <w:r w:rsidRPr="00C03115">
              <w:rPr>
                <w:rFonts w:ascii="Times New Roman" w:eastAsia="Calibri" w:hAnsi="Times New Roman" w:cs="Times New Roman"/>
                <w:sz w:val="20"/>
                <w:szCs w:val="20"/>
              </w:rPr>
              <w:t>)</w:t>
            </w:r>
          </w:p>
        </w:tc>
        <w:tc>
          <w:tcPr>
            <w:tcW w:w="1008" w:type="dxa"/>
          </w:tcPr>
          <w:p w14:paraId="04DAE10D" w14:textId="77777777" w:rsidR="00C03115" w:rsidRPr="00C03115" w:rsidRDefault="00C03115" w:rsidP="00C03115">
            <w:pPr>
              <w:rPr>
                <w:rFonts w:ascii="Times New Roman" w:eastAsia="Calibri" w:hAnsi="Times New Roman" w:cs="Times New Roman"/>
                <w:sz w:val="20"/>
                <w:szCs w:val="20"/>
              </w:rPr>
            </w:pPr>
          </w:p>
        </w:tc>
      </w:tr>
      <w:tr w:rsidR="00C03115" w:rsidRPr="00C03115" w14:paraId="42980327" w14:textId="77777777" w:rsidTr="008462A9">
        <w:tc>
          <w:tcPr>
            <w:tcW w:w="3744" w:type="dxa"/>
          </w:tcPr>
          <w:p w14:paraId="62A67156"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440" w:type="dxa"/>
          </w:tcPr>
          <w:p w14:paraId="2656DA6B"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3 (2.3)</w:t>
            </w:r>
          </w:p>
        </w:tc>
        <w:tc>
          <w:tcPr>
            <w:tcW w:w="1437" w:type="dxa"/>
          </w:tcPr>
          <w:p w14:paraId="6D05FD1B" w14:textId="7811290A"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6 (8.</w:t>
            </w:r>
            <w:r w:rsidR="00E94317">
              <w:rPr>
                <w:rFonts w:ascii="Times New Roman" w:eastAsia="Calibri" w:hAnsi="Times New Roman" w:cs="Times New Roman"/>
                <w:sz w:val="20"/>
                <w:szCs w:val="20"/>
              </w:rPr>
              <w:t>3</w:t>
            </w:r>
            <w:r w:rsidRPr="00C03115">
              <w:rPr>
                <w:rFonts w:ascii="Times New Roman" w:eastAsia="Calibri" w:hAnsi="Times New Roman" w:cs="Times New Roman"/>
                <w:sz w:val="20"/>
                <w:szCs w:val="20"/>
              </w:rPr>
              <w:t>)</w:t>
            </w:r>
          </w:p>
        </w:tc>
        <w:tc>
          <w:tcPr>
            <w:tcW w:w="1472" w:type="dxa"/>
          </w:tcPr>
          <w:p w14:paraId="19CBE488"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9 (3.8)</w:t>
            </w:r>
          </w:p>
        </w:tc>
        <w:tc>
          <w:tcPr>
            <w:tcW w:w="1008" w:type="dxa"/>
          </w:tcPr>
          <w:p w14:paraId="3E0AE24A" w14:textId="77777777" w:rsidR="00C03115" w:rsidRPr="00C03115" w:rsidRDefault="00C03115" w:rsidP="00C03115">
            <w:pPr>
              <w:rPr>
                <w:rFonts w:ascii="Times New Roman" w:eastAsia="Calibri" w:hAnsi="Times New Roman" w:cs="Times New Roman"/>
                <w:sz w:val="20"/>
                <w:szCs w:val="20"/>
              </w:rPr>
            </w:pPr>
          </w:p>
        </w:tc>
      </w:tr>
      <w:tr w:rsidR="00C03115" w:rsidRPr="00C03115" w14:paraId="1295FE9B" w14:textId="77777777" w:rsidTr="008462A9">
        <w:tc>
          <w:tcPr>
            <w:tcW w:w="3744" w:type="dxa"/>
          </w:tcPr>
          <w:p w14:paraId="5CBDD9F0"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440" w:type="dxa"/>
          </w:tcPr>
          <w:p w14:paraId="7A5EC62B"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w:t>
            </w:r>
          </w:p>
        </w:tc>
        <w:tc>
          <w:tcPr>
            <w:tcW w:w="1437" w:type="dxa"/>
          </w:tcPr>
          <w:p w14:paraId="20E554BC"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w:t>
            </w:r>
          </w:p>
        </w:tc>
        <w:tc>
          <w:tcPr>
            <w:tcW w:w="1472" w:type="dxa"/>
          </w:tcPr>
          <w:p w14:paraId="18F0868B"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w:t>
            </w:r>
          </w:p>
        </w:tc>
        <w:tc>
          <w:tcPr>
            <w:tcW w:w="1008" w:type="dxa"/>
          </w:tcPr>
          <w:p w14:paraId="5E663898" w14:textId="77777777" w:rsidR="00C03115" w:rsidRPr="00C03115" w:rsidRDefault="00C03115" w:rsidP="00C03115">
            <w:pPr>
              <w:rPr>
                <w:rFonts w:ascii="Times New Roman" w:eastAsia="Calibri" w:hAnsi="Times New Roman" w:cs="Times New Roman"/>
                <w:sz w:val="20"/>
                <w:szCs w:val="20"/>
              </w:rPr>
            </w:pPr>
          </w:p>
        </w:tc>
      </w:tr>
      <w:tr w:rsidR="00C03115" w:rsidRPr="00C03115" w14:paraId="439F1624" w14:textId="77777777" w:rsidTr="008462A9">
        <w:tc>
          <w:tcPr>
            <w:tcW w:w="3744" w:type="dxa"/>
          </w:tcPr>
          <w:p w14:paraId="1F553C8E"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440" w:type="dxa"/>
          </w:tcPr>
          <w:p w14:paraId="2400C890" w14:textId="2ED35022"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14 (10.</w:t>
            </w:r>
            <w:r w:rsidR="00E94317">
              <w:rPr>
                <w:rFonts w:ascii="Times New Roman" w:eastAsia="Calibri" w:hAnsi="Times New Roman" w:cs="Times New Roman"/>
                <w:sz w:val="20"/>
                <w:szCs w:val="20"/>
              </w:rPr>
              <w:t>7</w:t>
            </w:r>
            <w:r w:rsidRPr="00C03115">
              <w:rPr>
                <w:rFonts w:ascii="Times New Roman" w:eastAsia="Calibri" w:hAnsi="Times New Roman" w:cs="Times New Roman"/>
                <w:sz w:val="20"/>
                <w:szCs w:val="20"/>
              </w:rPr>
              <w:t>)</w:t>
            </w:r>
          </w:p>
        </w:tc>
        <w:tc>
          <w:tcPr>
            <w:tcW w:w="1437" w:type="dxa"/>
          </w:tcPr>
          <w:p w14:paraId="4D1AFFE6" w14:textId="3DE5FCA6" w:rsidR="00C03115" w:rsidRPr="00C03115" w:rsidRDefault="00E94317" w:rsidP="00C03115">
            <w:pPr>
              <w:rPr>
                <w:rFonts w:ascii="Times New Roman" w:eastAsia="Calibri" w:hAnsi="Times New Roman" w:cs="Times New Roman"/>
                <w:sz w:val="20"/>
                <w:szCs w:val="20"/>
              </w:rPr>
            </w:pPr>
            <w:r>
              <w:rPr>
                <w:rFonts w:ascii="Times New Roman" w:eastAsia="Calibri" w:hAnsi="Times New Roman" w:cs="Times New Roman"/>
                <w:sz w:val="20"/>
                <w:szCs w:val="20"/>
              </w:rPr>
              <w:t>6</w:t>
            </w:r>
            <w:r w:rsidR="00C03115" w:rsidRPr="00C03115">
              <w:rPr>
                <w:rFonts w:ascii="Times New Roman" w:eastAsia="Calibri" w:hAnsi="Times New Roman" w:cs="Times New Roman"/>
                <w:sz w:val="20"/>
                <w:szCs w:val="20"/>
              </w:rPr>
              <w:t xml:space="preserve"> (</w:t>
            </w:r>
            <w:r>
              <w:rPr>
                <w:rFonts w:ascii="Times New Roman" w:eastAsia="Calibri" w:hAnsi="Times New Roman" w:cs="Times New Roman"/>
                <w:sz w:val="20"/>
                <w:szCs w:val="20"/>
              </w:rPr>
              <w:t>8.3</w:t>
            </w:r>
            <w:r w:rsidR="00C03115" w:rsidRPr="00C03115">
              <w:rPr>
                <w:rFonts w:ascii="Times New Roman" w:eastAsia="Calibri" w:hAnsi="Times New Roman" w:cs="Times New Roman"/>
                <w:sz w:val="20"/>
                <w:szCs w:val="20"/>
              </w:rPr>
              <w:t>)</w:t>
            </w:r>
          </w:p>
        </w:tc>
        <w:tc>
          <w:tcPr>
            <w:tcW w:w="1472" w:type="dxa"/>
          </w:tcPr>
          <w:p w14:paraId="1FD7EE40" w14:textId="334A6B41"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69 (29.</w:t>
            </w:r>
            <w:r w:rsidR="00E94317">
              <w:rPr>
                <w:rFonts w:ascii="Times New Roman" w:eastAsia="Calibri" w:hAnsi="Times New Roman" w:cs="Times New Roman"/>
                <w:sz w:val="20"/>
                <w:szCs w:val="20"/>
              </w:rPr>
              <w:t>1</w:t>
            </w:r>
            <w:r w:rsidRPr="00C03115">
              <w:rPr>
                <w:rFonts w:ascii="Times New Roman" w:eastAsia="Calibri" w:hAnsi="Times New Roman" w:cs="Times New Roman"/>
                <w:sz w:val="20"/>
                <w:szCs w:val="20"/>
              </w:rPr>
              <w:t>)</w:t>
            </w:r>
          </w:p>
        </w:tc>
        <w:tc>
          <w:tcPr>
            <w:tcW w:w="1008" w:type="dxa"/>
          </w:tcPr>
          <w:p w14:paraId="39DBE2F8" w14:textId="77777777" w:rsidR="00C03115" w:rsidRPr="00C03115" w:rsidRDefault="00C03115" w:rsidP="00C03115">
            <w:pPr>
              <w:rPr>
                <w:rFonts w:ascii="Times New Roman" w:eastAsia="Calibri" w:hAnsi="Times New Roman" w:cs="Times New Roman"/>
                <w:sz w:val="20"/>
                <w:szCs w:val="20"/>
              </w:rPr>
            </w:pPr>
          </w:p>
        </w:tc>
      </w:tr>
      <w:tr w:rsidR="00C03115" w:rsidRPr="00C03115" w14:paraId="0F6C1FFD" w14:textId="77777777" w:rsidTr="008462A9">
        <w:tc>
          <w:tcPr>
            <w:tcW w:w="3744" w:type="dxa"/>
          </w:tcPr>
          <w:p w14:paraId="492138F2" w14:textId="77777777" w:rsidR="00C03115" w:rsidRPr="00C03115" w:rsidRDefault="00C03115" w:rsidP="00C03115">
            <w:pPr>
              <w:rPr>
                <w:rFonts w:ascii="Times New Roman" w:eastAsia="Calibri" w:hAnsi="Times New Roman" w:cs="Times New Roman"/>
                <w:sz w:val="20"/>
                <w:szCs w:val="20"/>
              </w:rPr>
            </w:pPr>
          </w:p>
        </w:tc>
        <w:tc>
          <w:tcPr>
            <w:tcW w:w="1440" w:type="dxa"/>
          </w:tcPr>
          <w:p w14:paraId="1A927BE6" w14:textId="77777777" w:rsidR="00C03115" w:rsidRPr="00C03115" w:rsidRDefault="00C03115" w:rsidP="00C03115">
            <w:pPr>
              <w:rPr>
                <w:rFonts w:ascii="Times New Roman" w:eastAsia="Calibri" w:hAnsi="Times New Roman" w:cs="Times New Roman"/>
                <w:sz w:val="20"/>
                <w:szCs w:val="20"/>
              </w:rPr>
            </w:pPr>
          </w:p>
        </w:tc>
        <w:tc>
          <w:tcPr>
            <w:tcW w:w="1437" w:type="dxa"/>
          </w:tcPr>
          <w:p w14:paraId="00A7F42F" w14:textId="77777777" w:rsidR="00C03115" w:rsidRPr="00C03115" w:rsidRDefault="00C03115" w:rsidP="00C03115">
            <w:pPr>
              <w:rPr>
                <w:rFonts w:ascii="Times New Roman" w:eastAsia="Calibri" w:hAnsi="Times New Roman" w:cs="Times New Roman"/>
                <w:sz w:val="20"/>
                <w:szCs w:val="20"/>
              </w:rPr>
            </w:pPr>
          </w:p>
        </w:tc>
        <w:tc>
          <w:tcPr>
            <w:tcW w:w="1472" w:type="dxa"/>
          </w:tcPr>
          <w:p w14:paraId="464F6971" w14:textId="77777777" w:rsidR="00C03115" w:rsidRPr="00C03115" w:rsidRDefault="00C03115" w:rsidP="00C03115">
            <w:pPr>
              <w:rPr>
                <w:rFonts w:ascii="Times New Roman" w:eastAsia="Calibri" w:hAnsi="Times New Roman" w:cs="Times New Roman"/>
                <w:sz w:val="20"/>
                <w:szCs w:val="20"/>
              </w:rPr>
            </w:pPr>
          </w:p>
        </w:tc>
        <w:tc>
          <w:tcPr>
            <w:tcW w:w="1008" w:type="dxa"/>
          </w:tcPr>
          <w:p w14:paraId="6F8D00FF" w14:textId="77777777" w:rsidR="00C03115" w:rsidRPr="00C03115" w:rsidRDefault="00C03115" w:rsidP="00C03115">
            <w:pPr>
              <w:rPr>
                <w:rFonts w:ascii="Times New Roman" w:eastAsia="Calibri" w:hAnsi="Times New Roman" w:cs="Times New Roman"/>
                <w:sz w:val="20"/>
                <w:szCs w:val="20"/>
              </w:rPr>
            </w:pPr>
          </w:p>
        </w:tc>
      </w:tr>
      <w:tr w:rsidR="00C03115" w:rsidRPr="00C03115" w14:paraId="58B9A9F2" w14:textId="77777777" w:rsidTr="008462A9">
        <w:tc>
          <w:tcPr>
            <w:tcW w:w="3744" w:type="dxa"/>
          </w:tcPr>
          <w:p w14:paraId="4213EF5F" w14:textId="18966B5B" w:rsidR="00C03115" w:rsidRPr="00C03115" w:rsidRDefault="00C03115" w:rsidP="00C03115">
            <w:pPr>
              <w:rPr>
                <w:rFonts w:ascii="Times New Roman" w:eastAsia="Calibri" w:hAnsi="Times New Roman" w:cs="Times New Roman"/>
                <w:i/>
                <w:sz w:val="20"/>
                <w:szCs w:val="20"/>
              </w:rPr>
            </w:pPr>
            <w:r w:rsidRPr="00C03115">
              <w:rPr>
                <w:rFonts w:ascii="Times New Roman" w:eastAsia="Calibri" w:hAnsi="Times New Roman" w:cs="Times New Roman"/>
                <w:i/>
                <w:sz w:val="20"/>
                <w:szCs w:val="20"/>
              </w:rPr>
              <w:t>Scenario 3 – poor health, HbA1c 7.7%</w:t>
            </w:r>
          </w:p>
        </w:tc>
        <w:tc>
          <w:tcPr>
            <w:tcW w:w="1440" w:type="dxa"/>
          </w:tcPr>
          <w:p w14:paraId="11D2EDC6" w14:textId="77777777" w:rsidR="00C03115" w:rsidRPr="00C03115" w:rsidRDefault="00C03115" w:rsidP="00C03115">
            <w:pPr>
              <w:rPr>
                <w:rFonts w:ascii="Times New Roman" w:eastAsia="Calibri" w:hAnsi="Times New Roman" w:cs="Times New Roman"/>
                <w:sz w:val="20"/>
                <w:szCs w:val="20"/>
              </w:rPr>
            </w:pPr>
          </w:p>
        </w:tc>
        <w:tc>
          <w:tcPr>
            <w:tcW w:w="1437" w:type="dxa"/>
          </w:tcPr>
          <w:p w14:paraId="63F88BBC" w14:textId="77777777" w:rsidR="00C03115" w:rsidRPr="00C03115" w:rsidRDefault="00C03115" w:rsidP="00C03115">
            <w:pPr>
              <w:rPr>
                <w:rFonts w:ascii="Times New Roman" w:eastAsia="Calibri" w:hAnsi="Times New Roman" w:cs="Times New Roman"/>
                <w:sz w:val="20"/>
                <w:szCs w:val="20"/>
              </w:rPr>
            </w:pPr>
          </w:p>
        </w:tc>
        <w:tc>
          <w:tcPr>
            <w:tcW w:w="1472" w:type="dxa"/>
          </w:tcPr>
          <w:p w14:paraId="51159E16" w14:textId="77777777" w:rsidR="00C03115" w:rsidRPr="00C03115" w:rsidRDefault="00C03115" w:rsidP="00C03115">
            <w:pPr>
              <w:rPr>
                <w:rFonts w:ascii="Times New Roman" w:eastAsia="Calibri" w:hAnsi="Times New Roman" w:cs="Times New Roman"/>
                <w:sz w:val="20"/>
                <w:szCs w:val="20"/>
              </w:rPr>
            </w:pPr>
          </w:p>
        </w:tc>
        <w:tc>
          <w:tcPr>
            <w:tcW w:w="1008" w:type="dxa"/>
          </w:tcPr>
          <w:p w14:paraId="455E9652"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&lt;0.001</w:t>
            </w:r>
          </w:p>
        </w:tc>
      </w:tr>
      <w:tr w:rsidR="00C03115" w:rsidRPr="00C03115" w14:paraId="4BEAF21D" w14:textId="77777777" w:rsidTr="008462A9">
        <w:tc>
          <w:tcPr>
            <w:tcW w:w="3744" w:type="dxa"/>
          </w:tcPr>
          <w:p w14:paraId="65B980CE"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440" w:type="dxa"/>
          </w:tcPr>
          <w:p w14:paraId="188F3B26" w14:textId="008C524C"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79 (61.</w:t>
            </w:r>
            <w:r w:rsidR="00612B29">
              <w:rPr>
                <w:rFonts w:ascii="Times New Roman" w:eastAsia="Calibri" w:hAnsi="Times New Roman" w:cs="Times New Roman"/>
                <w:sz w:val="20"/>
                <w:szCs w:val="20"/>
              </w:rPr>
              <w:t>2</w:t>
            </w:r>
            <w:r w:rsidRPr="00C03115">
              <w:rPr>
                <w:rFonts w:ascii="Times New Roman" w:eastAsia="Calibri" w:hAnsi="Times New Roman" w:cs="Times New Roman"/>
                <w:sz w:val="20"/>
                <w:szCs w:val="20"/>
              </w:rPr>
              <w:t>)</w:t>
            </w:r>
          </w:p>
        </w:tc>
        <w:tc>
          <w:tcPr>
            <w:tcW w:w="1437" w:type="dxa"/>
          </w:tcPr>
          <w:p w14:paraId="49DCF240" w14:textId="0AD6661D"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42 (5</w:t>
            </w:r>
            <w:r w:rsidR="00612B29">
              <w:rPr>
                <w:rFonts w:ascii="Times New Roman" w:eastAsia="Calibri" w:hAnsi="Times New Roman" w:cs="Times New Roman"/>
                <w:sz w:val="20"/>
                <w:szCs w:val="20"/>
              </w:rPr>
              <w:t>8</w:t>
            </w:r>
            <w:r w:rsidRPr="00C03115">
              <w:rPr>
                <w:rFonts w:ascii="Times New Roman" w:eastAsia="Calibri" w:hAnsi="Times New Roman" w:cs="Times New Roman"/>
                <w:sz w:val="20"/>
                <w:szCs w:val="20"/>
              </w:rPr>
              <w:t>.</w:t>
            </w:r>
            <w:r w:rsidR="00612B29">
              <w:rPr>
                <w:rFonts w:ascii="Times New Roman" w:eastAsia="Calibri" w:hAnsi="Times New Roman" w:cs="Times New Roman"/>
                <w:sz w:val="20"/>
                <w:szCs w:val="20"/>
              </w:rPr>
              <w:t>3</w:t>
            </w:r>
            <w:r w:rsidRPr="00C03115">
              <w:rPr>
                <w:rFonts w:ascii="Times New Roman" w:eastAsia="Calibri" w:hAnsi="Times New Roman" w:cs="Times New Roman"/>
                <w:sz w:val="20"/>
                <w:szCs w:val="20"/>
              </w:rPr>
              <w:t>)</w:t>
            </w:r>
          </w:p>
        </w:tc>
        <w:tc>
          <w:tcPr>
            <w:tcW w:w="1472" w:type="dxa"/>
          </w:tcPr>
          <w:p w14:paraId="3C466C19" w14:textId="632D471D"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13</w:t>
            </w:r>
            <w:r w:rsidR="008422A2">
              <w:rPr>
                <w:rFonts w:ascii="Times New Roman" w:eastAsia="Calibri" w:hAnsi="Times New Roman" w:cs="Times New Roman"/>
                <w:sz w:val="20"/>
                <w:szCs w:val="20"/>
              </w:rPr>
              <w:t>5</w:t>
            </w:r>
            <w:r w:rsidRPr="00C03115">
              <w:rPr>
                <w:rFonts w:ascii="Times New Roman" w:eastAsia="Calibri" w:hAnsi="Times New Roman" w:cs="Times New Roman"/>
                <w:sz w:val="20"/>
                <w:szCs w:val="20"/>
              </w:rPr>
              <w:t xml:space="preserve"> (57.</w:t>
            </w:r>
            <w:r w:rsidR="008422A2">
              <w:rPr>
                <w:rFonts w:ascii="Times New Roman" w:eastAsia="Calibri" w:hAnsi="Times New Roman" w:cs="Times New Roman"/>
                <w:sz w:val="20"/>
                <w:szCs w:val="20"/>
              </w:rPr>
              <w:t>7</w:t>
            </w:r>
            <w:r w:rsidRPr="00C03115">
              <w:rPr>
                <w:rFonts w:ascii="Times New Roman" w:eastAsia="Calibri" w:hAnsi="Times New Roman" w:cs="Times New Roman"/>
                <w:sz w:val="20"/>
                <w:szCs w:val="20"/>
              </w:rPr>
              <w:t>)</w:t>
            </w:r>
          </w:p>
        </w:tc>
        <w:tc>
          <w:tcPr>
            <w:tcW w:w="1008" w:type="dxa"/>
          </w:tcPr>
          <w:p w14:paraId="74ADD5AB" w14:textId="77777777" w:rsidR="00C03115" w:rsidRPr="00C03115" w:rsidRDefault="00C03115" w:rsidP="00C03115">
            <w:pPr>
              <w:rPr>
                <w:rFonts w:ascii="Times New Roman" w:eastAsia="Calibri" w:hAnsi="Times New Roman" w:cs="Times New Roman"/>
                <w:sz w:val="20"/>
                <w:szCs w:val="20"/>
              </w:rPr>
            </w:pPr>
          </w:p>
        </w:tc>
      </w:tr>
      <w:tr w:rsidR="00C03115" w:rsidRPr="00C03115" w14:paraId="41843A00" w14:textId="77777777" w:rsidTr="008462A9">
        <w:tc>
          <w:tcPr>
            <w:tcW w:w="3744" w:type="dxa"/>
          </w:tcPr>
          <w:p w14:paraId="0F571915"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440" w:type="dxa"/>
          </w:tcPr>
          <w:p w14:paraId="1B69E63D"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6 (4.7)</w:t>
            </w:r>
          </w:p>
        </w:tc>
        <w:tc>
          <w:tcPr>
            <w:tcW w:w="1437" w:type="dxa"/>
          </w:tcPr>
          <w:p w14:paraId="48B2810F"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0</w:t>
            </w:r>
          </w:p>
        </w:tc>
        <w:tc>
          <w:tcPr>
            <w:tcW w:w="1472" w:type="dxa"/>
          </w:tcPr>
          <w:p w14:paraId="030E008F"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3 (1.3)</w:t>
            </w:r>
          </w:p>
        </w:tc>
        <w:tc>
          <w:tcPr>
            <w:tcW w:w="1008" w:type="dxa"/>
          </w:tcPr>
          <w:p w14:paraId="4B3814D6" w14:textId="77777777" w:rsidR="00C03115" w:rsidRPr="00C03115" w:rsidRDefault="00C03115" w:rsidP="00C03115">
            <w:pPr>
              <w:rPr>
                <w:rFonts w:ascii="Times New Roman" w:eastAsia="Calibri" w:hAnsi="Times New Roman" w:cs="Times New Roman"/>
                <w:sz w:val="20"/>
                <w:szCs w:val="20"/>
              </w:rPr>
            </w:pPr>
          </w:p>
        </w:tc>
      </w:tr>
      <w:tr w:rsidR="00C03115" w:rsidRPr="00C03115" w14:paraId="13B44F8C" w14:textId="77777777" w:rsidTr="008462A9">
        <w:tc>
          <w:tcPr>
            <w:tcW w:w="3744" w:type="dxa"/>
          </w:tcPr>
          <w:p w14:paraId="08B1DDD5"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440" w:type="dxa"/>
          </w:tcPr>
          <w:p w14:paraId="2A97E0F6"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14 (10.9)</w:t>
            </w:r>
          </w:p>
        </w:tc>
        <w:tc>
          <w:tcPr>
            <w:tcW w:w="1437" w:type="dxa"/>
          </w:tcPr>
          <w:p w14:paraId="1F9E1A21" w14:textId="5BAB0DC8"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7 (9.</w:t>
            </w:r>
            <w:r w:rsidR="00612B29">
              <w:rPr>
                <w:rFonts w:ascii="Times New Roman" w:eastAsia="Calibri" w:hAnsi="Times New Roman" w:cs="Times New Roman"/>
                <w:sz w:val="20"/>
                <w:szCs w:val="20"/>
              </w:rPr>
              <w:t>7</w:t>
            </w:r>
            <w:r w:rsidRPr="00C03115">
              <w:rPr>
                <w:rFonts w:ascii="Times New Roman" w:eastAsia="Calibri" w:hAnsi="Times New Roman" w:cs="Times New Roman"/>
                <w:sz w:val="20"/>
                <w:szCs w:val="20"/>
              </w:rPr>
              <w:t>)</w:t>
            </w:r>
          </w:p>
        </w:tc>
        <w:tc>
          <w:tcPr>
            <w:tcW w:w="1472" w:type="dxa"/>
          </w:tcPr>
          <w:p w14:paraId="0F5D38E3"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11 (4.7)</w:t>
            </w:r>
          </w:p>
        </w:tc>
        <w:tc>
          <w:tcPr>
            <w:tcW w:w="1008" w:type="dxa"/>
          </w:tcPr>
          <w:p w14:paraId="065C083A" w14:textId="77777777" w:rsidR="00C03115" w:rsidRPr="00C03115" w:rsidRDefault="00C03115" w:rsidP="00C03115">
            <w:pPr>
              <w:rPr>
                <w:rFonts w:ascii="Times New Roman" w:eastAsia="Calibri" w:hAnsi="Times New Roman" w:cs="Times New Roman"/>
                <w:sz w:val="20"/>
                <w:szCs w:val="20"/>
              </w:rPr>
            </w:pPr>
          </w:p>
        </w:tc>
      </w:tr>
      <w:tr w:rsidR="00C03115" w:rsidRPr="00C03115" w14:paraId="269A4819" w14:textId="77777777" w:rsidTr="008462A9">
        <w:tc>
          <w:tcPr>
            <w:tcW w:w="3744" w:type="dxa"/>
          </w:tcPr>
          <w:p w14:paraId="075C635D"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440" w:type="dxa"/>
          </w:tcPr>
          <w:p w14:paraId="7E5C8E6B" w14:textId="5294BE8F"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w:t>
            </w:r>
            <w:r w:rsidR="00612B29">
              <w:rPr>
                <w:rFonts w:ascii="Times New Roman" w:eastAsia="Calibri" w:hAnsi="Times New Roman" w:cs="Times New Roman"/>
                <w:sz w:val="20"/>
                <w:szCs w:val="20"/>
              </w:rPr>
              <w:t>2</w:t>
            </w:r>
            <w:r w:rsidRPr="00C03115">
              <w:rPr>
                <w:rFonts w:ascii="Times New Roman" w:eastAsia="Calibri" w:hAnsi="Times New Roman" w:cs="Times New Roman"/>
                <w:sz w:val="20"/>
                <w:szCs w:val="20"/>
              </w:rPr>
              <w:t xml:space="preserve"> (</w:t>
            </w:r>
            <w:r w:rsidR="00612B29">
              <w:rPr>
                <w:rFonts w:ascii="Times New Roman" w:eastAsia="Calibri" w:hAnsi="Times New Roman" w:cs="Times New Roman"/>
                <w:sz w:val="20"/>
                <w:szCs w:val="20"/>
              </w:rPr>
              <w:t>9.3</w:t>
            </w:r>
            <w:r w:rsidRPr="00C03115">
              <w:rPr>
                <w:rFonts w:ascii="Times New Roman" w:eastAsia="Calibri" w:hAnsi="Times New Roman" w:cs="Times New Roman"/>
                <w:sz w:val="20"/>
                <w:szCs w:val="20"/>
              </w:rPr>
              <w:t>)</w:t>
            </w:r>
          </w:p>
        </w:tc>
        <w:tc>
          <w:tcPr>
            <w:tcW w:w="1437" w:type="dxa"/>
          </w:tcPr>
          <w:p w14:paraId="3FD0A272" w14:textId="4D8B0057" w:rsidR="00C03115" w:rsidRPr="00C03115" w:rsidRDefault="00612B29" w:rsidP="00C03115">
            <w:pPr>
              <w:rPr>
                <w:rFonts w:ascii="Times New Roman" w:eastAsia="Calibri" w:hAnsi="Times New Roman" w:cs="Times New Roman"/>
                <w:sz w:val="20"/>
                <w:szCs w:val="20"/>
              </w:rPr>
            </w:pPr>
            <w:r>
              <w:rPr>
                <w:rFonts w:ascii="Times New Roman" w:eastAsia="Calibri" w:hAnsi="Times New Roman" w:cs="Times New Roman"/>
                <w:sz w:val="20"/>
                <w:szCs w:val="20"/>
              </w:rPr>
              <w:t>19</w:t>
            </w:r>
            <w:r w:rsidR="00C03115" w:rsidRPr="00C03115">
              <w:rPr>
                <w:rFonts w:ascii="Times New Roman" w:eastAsia="Calibri" w:hAnsi="Times New Roman" w:cs="Times New Roman"/>
                <w:sz w:val="20"/>
                <w:szCs w:val="20"/>
              </w:rPr>
              <w:t xml:space="preserve"> (2</w:t>
            </w:r>
            <w:r>
              <w:rPr>
                <w:rFonts w:ascii="Times New Roman" w:eastAsia="Calibri" w:hAnsi="Times New Roman" w:cs="Times New Roman"/>
                <w:sz w:val="20"/>
                <w:szCs w:val="20"/>
              </w:rPr>
              <w:t>6</w:t>
            </w:r>
            <w:r w:rsidR="00C03115" w:rsidRPr="00C03115">
              <w:rPr>
                <w:rFonts w:ascii="Times New Roman" w:eastAsia="Calibri" w:hAnsi="Times New Roman" w:cs="Times New Roman"/>
                <w:sz w:val="20"/>
                <w:szCs w:val="20"/>
              </w:rPr>
              <w:t>.4)</w:t>
            </w:r>
          </w:p>
        </w:tc>
        <w:tc>
          <w:tcPr>
            <w:tcW w:w="1472" w:type="dxa"/>
          </w:tcPr>
          <w:p w14:paraId="41F4C7C1" w14:textId="43C0D1E8"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23 (9.</w:t>
            </w:r>
            <w:r w:rsidR="008422A2">
              <w:rPr>
                <w:rFonts w:ascii="Times New Roman" w:eastAsia="Calibri" w:hAnsi="Times New Roman" w:cs="Times New Roman"/>
                <w:sz w:val="20"/>
                <w:szCs w:val="20"/>
              </w:rPr>
              <w:t>8</w:t>
            </w:r>
            <w:r w:rsidRPr="00C03115">
              <w:rPr>
                <w:rFonts w:ascii="Times New Roman" w:eastAsia="Calibri" w:hAnsi="Times New Roman" w:cs="Times New Roman"/>
                <w:sz w:val="20"/>
                <w:szCs w:val="20"/>
              </w:rPr>
              <w:t>)</w:t>
            </w:r>
          </w:p>
        </w:tc>
        <w:tc>
          <w:tcPr>
            <w:tcW w:w="1008" w:type="dxa"/>
          </w:tcPr>
          <w:p w14:paraId="66A016DF" w14:textId="77777777" w:rsidR="00C03115" w:rsidRPr="00C03115" w:rsidRDefault="00C03115" w:rsidP="00C03115">
            <w:pPr>
              <w:rPr>
                <w:rFonts w:ascii="Times New Roman" w:eastAsia="Calibri" w:hAnsi="Times New Roman" w:cs="Times New Roman"/>
                <w:sz w:val="20"/>
                <w:szCs w:val="20"/>
              </w:rPr>
            </w:pPr>
          </w:p>
        </w:tc>
      </w:tr>
      <w:tr w:rsidR="00C03115" w:rsidRPr="00C03115" w14:paraId="62233A58" w14:textId="77777777" w:rsidTr="008462A9">
        <w:tc>
          <w:tcPr>
            <w:tcW w:w="3744" w:type="dxa"/>
          </w:tcPr>
          <w:p w14:paraId="07CCADD1" w14:textId="77777777"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440" w:type="dxa"/>
          </w:tcPr>
          <w:p w14:paraId="5234F062" w14:textId="777FC14F"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18 (14.</w:t>
            </w:r>
            <w:r w:rsidR="00612B29">
              <w:rPr>
                <w:rFonts w:ascii="Times New Roman" w:eastAsia="Calibri" w:hAnsi="Times New Roman" w:cs="Times New Roman"/>
                <w:sz w:val="20"/>
                <w:szCs w:val="20"/>
              </w:rPr>
              <w:t>0</w:t>
            </w:r>
            <w:r w:rsidRPr="00C03115">
              <w:rPr>
                <w:rFonts w:ascii="Times New Roman" w:eastAsia="Calibri" w:hAnsi="Times New Roman" w:cs="Times New Roman"/>
                <w:sz w:val="20"/>
                <w:szCs w:val="20"/>
              </w:rPr>
              <w:t>)</w:t>
            </w:r>
          </w:p>
        </w:tc>
        <w:tc>
          <w:tcPr>
            <w:tcW w:w="1437" w:type="dxa"/>
          </w:tcPr>
          <w:p w14:paraId="53F6C80D" w14:textId="4BE1A384"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4 (5.</w:t>
            </w:r>
            <w:r w:rsidR="00612B29">
              <w:rPr>
                <w:rFonts w:ascii="Times New Roman" w:eastAsia="Calibri" w:hAnsi="Times New Roman" w:cs="Times New Roman"/>
                <w:sz w:val="20"/>
                <w:szCs w:val="20"/>
              </w:rPr>
              <w:t>6</w:t>
            </w:r>
            <w:r w:rsidRPr="00C03115">
              <w:rPr>
                <w:rFonts w:ascii="Times New Roman" w:eastAsia="Calibri" w:hAnsi="Times New Roman" w:cs="Times New Roman"/>
                <w:sz w:val="20"/>
                <w:szCs w:val="20"/>
              </w:rPr>
              <w:t>)</w:t>
            </w:r>
          </w:p>
        </w:tc>
        <w:tc>
          <w:tcPr>
            <w:tcW w:w="1472" w:type="dxa"/>
          </w:tcPr>
          <w:p w14:paraId="3D657C81" w14:textId="7A958C75" w:rsidR="00C03115" w:rsidRPr="00C03115" w:rsidRDefault="00C03115" w:rsidP="00C03115">
            <w:pPr>
              <w:rPr>
                <w:rFonts w:ascii="Times New Roman" w:eastAsia="Calibri" w:hAnsi="Times New Roman" w:cs="Times New Roman"/>
                <w:sz w:val="20"/>
                <w:szCs w:val="20"/>
              </w:rPr>
            </w:pPr>
            <w:r w:rsidRPr="00C03115">
              <w:rPr>
                <w:rFonts w:ascii="Times New Roman" w:eastAsia="Calibri" w:hAnsi="Times New Roman" w:cs="Times New Roman"/>
                <w:sz w:val="20"/>
                <w:szCs w:val="20"/>
              </w:rPr>
              <w:t>6</w:t>
            </w:r>
            <w:r w:rsidR="008422A2">
              <w:rPr>
                <w:rFonts w:ascii="Times New Roman" w:eastAsia="Calibri" w:hAnsi="Times New Roman" w:cs="Times New Roman"/>
                <w:sz w:val="20"/>
                <w:szCs w:val="20"/>
              </w:rPr>
              <w:t>2</w:t>
            </w:r>
            <w:r w:rsidRPr="00C03115">
              <w:rPr>
                <w:rFonts w:ascii="Times New Roman" w:eastAsia="Calibri" w:hAnsi="Times New Roman" w:cs="Times New Roman"/>
                <w:sz w:val="20"/>
                <w:szCs w:val="20"/>
              </w:rPr>
              <w:t xml:space="preserve"> (26.</w:t>
            </w:r>
            <w:r w:rsidR="008422A2">
              <w:rPr>
                <w:rFonts w:ascii="Times New Roman" w:eastAsia="Calibri" w:hAnsi="Times New Roman" w:cs="Times New Roman"/>
                <w:sz w:val="20"/>
                <w:szCs w:val="20"/>
              </w:rPr>
              <w:t>6</w:t>
            </w:r>
            <w:r w:rsidRPr="00C03115">
              <w:rPr>
                <w:rFonts w:ascii="Times New Roman" w:eastAsia="Calibri" w:hAnsi="Times New Roman" w:cs="Times New Roman"/>
                <w:sz w:val="20"/>
                <w:szCs w:val="20"/>
              </w:rPr>
              <w:t>)</w:t>
            </w:r>
          </w:p>
        </w:tc>
        <w:tc>
          <w:tcPr>
            <w:tcW w:w="1008" w:type="dxa"/>
          </w:tcPr>
          <w:p w14:paraId="79663C46" w14:textId="77777777" w:rsidR="00C03115" w:rsidRPr="00C03115" w:rsidRDefault="00C03115" w:rsidP="00C03115">
            <w:pPr>
              <w:rPr>
                <w:rFonts w:ascii="Times New Roman" w:eastAsia="Calibri" w:hAnsi="Times New Roman" w:cs="Times New Roman"/>
                <w:sz w:val="20"/>
                <w:szCs w:val="20"/>
              </w:rPr>
            </w:pPr>
          </w:p>
        </w:tc>
      </w:tr>
    </w:tbl>
    <w:p w14:paraId="7819FE74" w14:textId="7F5FC38F" w:rsidR="00625CE5" w:rsidRPr="00625CE5" w:rsidRDefault="00625CE5" w:rsidP="001C77C7">
      <w:pPr>
        <w:pStyle w:val="NoSpacing"/>
        <w:rPr>
          <w:rFonts w:ascii="Times New Roman" w:eastAsia="Calibri" w:hAnsi="Times New Roman" w:cs="Times New Roman"/>
          <w:sz w:val="20"/>
          <w:szCs w:val="24"/>
        </w:rPr>
      </w:pPr>
      <w:r w:rsidRPr="00625CE5">
        <w:rPr>
          <w:rFonts w:ascii="Times New Roman" w:eastAsia="Calibri" w:hAnsi="Times New Roman" w:cs="Times New Roman"/>
          <w:sz w:val="20"/>
          <w:szCs w:val="24"/>
        </w:rPr>
        <w:t>Data are n (% of column)</w:t>
      </w:r>
      <w:r w:rsidR="00FF0D84">
        <w:rPr>
          <w:rFonts w:ascii="Times New Roman" w:eastAsia="Calibri" w:hAnsi="Times New Roman" w:cs="Times New Roman"/>
          <w:sz w:val="20"/>
          <w:szCs w:val="24"/>
        </w:rPr>
        <w:t>.</w:t>
      </w:r>
    </w:p>
    <w:p w14:paraId="7283B58F" w14:textId="075F8FBD" w:rsidR="00526E9D" w:rsidRDefault="00C03115" w:rsidP="001C77C7">
      <w:pPr>
        <w:pStyle w:val="NoSpacing"/>
        <w:rPr>
          <w:rFonts w:ascii="Times New Roman" w:hAnsi="Times New Roman" w:cs="Times New Roman"/>
          <w:sz w:val="20"/>
        </w:rPr>
      </w:pPr>
      <w:r w:rsidRPr="000D1467">
        <w:rPr>
          <w:rFonts w:ascii="Times New Roman" w:hAnsi="Times New Roman" w:cs="Times New Roman"/>
          <w:sz w:val="20"/>
        </w:rPr>
        <w:t xml:space="preserve">* P-value compares </w:t>
      </w:r>
      <w:r>
        <w:rPr>
          <w:rFonts w:ascii="Times New Roman" w:hAnsi="Times New Roman" w:cs="Times New Roman"/>
          <w:sz w:val="20"/>
        </w:rPr>
        <w:t xml:space="preserve">action taken across specialties </w:t>
      </w:r>
      <w:r w:rsidRPr="000D1467">
        <w:rPr>
          <w:rFonts w:ascii="Times New Roman" w:hAnsi="Times New Roman" w:cs="Times New Roman"/>
          <w:sz w:val="20"/>
        </w:rPr>
        <w:t>by Chi-squared test</w:t>
      </w:r>
    </w:p>
    <w:p w14:paraId="379AD6F8" w14:textId="1EAE3A2A" w:rsidR="00426315" w:rsidRPr="00964363" w:rsidRDefault="00426315">
      <w:pPr>
        <w:rPr>
          <w:rFonts w:ascii="Times New Roman" w:hAnsi="Times New Roman" w:cs="Times New Roman"/>
          <w:sz w:val="24"/>
          <w:szCs w:val="24"/>
        </w:rPr>
      </w:pPr>
      <w:r>
        <w:rPr>
          <w:rFonts w:ascii="Times New Roman" w:hAnsi="Times New Roman" w:cs="Times New Roman"/>
          <w:b/>
          <w:sz w:val="24"/>
          <w:szCs w:val="24"/>
        </w:rPr>
        <w:br w:type="page"/>
      </w:r>
    </w:p>
    <w:p w14:paraId="3A57CDCD" w14:textId="59630960" w:rsidR="00A615A2" w:rsidRPr="0023655D" w:rsidRDefault="007313A1" w:rsidP="00A615A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Supplemental</w:t>
      </w:r>
      <w:r w:rsidR="00A615A2">
        <w:rPr>
          <w:rFonts w:ascii="Times New Roman" w:eastAsia="Calibri" w:hAnsi="Times New Roman" w:cs="Times New Roman"/>
          <w:b/>
          <w:sz w:val="24"/>
          <w:szCs w:val="24"/>
        </w:rPr>
        <w:t xml:space="preserve"> </w:t>
      </w:r>
      <w:r w:rsidR="00A615A2" w:rsidRPr="0023655D">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S2</w:t>
      </w:r>
      <w:r w:rsidR="00A615A2" w:rsidRPr="0023655D">
        <w:rPr>
          <w:rFonts w:ascii="Times New Roman" w:eastAsia="Calibri" w:hAnsi="Times New Roman" w:cs="Times New Roman"/>
          <w:b/>
          <w:sz w:val="24"/>
          <w:szCs w:val="24"/>
        </w:rPr>
        <w:t>.</w:t>
      </w:r>
      <w:r w:rsidR="00A615A2" w:rsidRPr="0023655D">
        <w:rPr>
          <w:rFonts w:ascii="Times New Roman" w:eastAsia="Calibri" w:hAnsi="Times New Roman" w:cs="Times New Roman"/>
          <w:sz w:val="24"/>
          <w:szCs w:val="24"/>
        </w:rPr>
        <w:t xml:space="preserve"> Effect of a significant decline in the patient’s health on physicians</w:t>
      </w:r>
      <w:r w:rsidR="00A615A2">
        <w:rPr>
          <w:rFonts w:ascii="Times New Roman" w:eastAsia="Calibri" w:hAnsi="Times New Roman" w:cs="Times New Roman"/>
          <w:sz w:val="24"/>
          <w:szCs w:val="24"/>
        </w:rPr>
        <w:t>’</w:t>
      </w:r>
      <w:r w:rsidR="00A615A2" w:rsidRPr="0023655D">
        <w:rPr>
          <w:rFonts w:ascii="Times New Roman" w:eastAsia="Calibri" w:hAnsi="Times New Roman" w:cs="Times New Roman"/>
          <w:sz w:val="24"/>
          <w:szCs w:val="24"/>
        </w:rPr>
        <w:t xml:space="preserve"> modifications to sulfonylureas or insulin in three clinical scenarios</w:t>
      </w:r>
    </w:p>
    <w:p w14:paraId="557EFD4D" w14:textId="77777777" w:rsidR="00A615A2" w:rsidRPr="0023655D" w:rsidRDefault="00A615A2" w:rsidP="00A615A2">
      <w:pPr>
        <w:spacing w:after="0" w:line="240" w:lineRule="auto"/>
        <w:rPr>
          <w:rFonts w:ascii="Times New Roman" w:eastAsia="Calibri" w:hAnsi="Times New Roman" w:cs="Times New Roman"/>
          <w:sz w:val="24"/>
          <w:szCs w:val="24"/>
        </w:rPr>
      </w:pPr>
    </w:p>
    <w:p w14:paraId="03C845EC" w14:textId="77777777" w:rsidR="00A615A2" w:rsidRPr="0023655D" w:rsidRDefault="00A615A2" w:rsidP="00A615A2">
      <w:pPr>
        <w:spacing w:after="0" w:line="240" w:lineRule="auto"/>
        <w:rPr>
          <w:rFonts w:ascii="Times New Roman" w:eastAsia="Calibri" w:hAnsi="Times New Roman" w:cs="Times New Roman"/>
          <w:sz w:val="24"/>
          <w:szCs w:val="24"/>
        </w:rPr>
      </w:pPr>
      <w:r w:rsidRPr="0023655D">
        <w:rPr>
          <w:rFonts w:ascii="Times New Roman" w:eastAsia="Calibri" w:hAnsi="Times New Roman" w:cs="Times New Roman"/>
          <w:noProof/>
          <w:sz w:val="24"/>
          <w:szCs w:val="24"/>
        </w:rPr>
        <w:drawing>
          <wp:inline distT="0" distB="0" distL="0" distR="0" wp14:anchorId="6CB05E3E" wp14:editId="451C6902">
            <wp:extent cx="5479576" cy="316246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 health.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3104" cy="3164501"/>
                    </a:xfrm>
                    <a:prstGeom prst="rect">
                      <a:avLst/>
                    </a:prstGeom>
                  </pic:spPr>
                </pic:pic>
              </a:graphicData>
            </a:graphic>
          </wp:inline>
        </w:drawing>
      </w:r>
    </w:p>
    <w:p w14:paraId="49A2B63E" w14:textId="6875B4F3" w:rsidR="00A615A2" w:rsidRDefault="00A615A2" w:rsidP="00A615A2">
      <w:pPr>
        <w:spacing w:after="120"/>
        <w:rPr>
          <w:rFonts w:ascii="Times New Roman" w:eastAsia="Calibri" w:hAnsi="Times New Roman" w:cs="Times New Roman"/>
          <w:sz w:val="20"/>
          <w:szCs w:val="24"/>
        </w:rPr>
      </w:pPr>
      <w:r w:rsidRPr="0023655D">
        <w:rPr>
          <w:rFonts w:ascii="Times New Roman" w:eastAsia="Calibri" w:hAnsi="Times New Roman" w:cs="Times New Roman"/>
          <w:sz w:val="20"/>
          <w:szCs w:val="24"/>
        </w:rPr>
        <w:t xml:space="preserve">This stacked bar chart shows the percent of physicians deintensifying (decreasing or stopping), switching, or making no change or increasing the medication. Scenario 1 </w:t>
      </w:r>
      <w:r w:rsidR="001C6C4F">
        <w:rPr>
          <w:rFonts w:ascii="Times New Roman" w:eastAsia="Calibri" w:hAnsi="Times New Roman" w:cs="Times New Roman"/>
          <w:sz w:val="20"/>
          <w:szCs w:val="24"/>
        </w:rPr>
        <w:t xml:space="preserve">was </w:t>
      </w:r>
      <w:r w:rsidRPr="0023655D">
        <w:rPr>
          <w:rFonts w:ascii="Times New Roman" w:eastAsia="Calibri" w:hAnsi="Times New Roman" w:cs="Times New Roman"/>
          <w:sz w:val="20"/>
          <w:szCs w:val="24"/>
        </w:rPr>
        <w:t xml:space="preserve">a healthy patient with HbA1c 6.3% taking glimepiride. Scenario 2 </w:t>
      </w:r>
      <w:r w:rsidR="001C6C4F">
        <w:rPr>
          <w:rFonts w:ascii="Times New Roman" w:eastAsia="Calibri" w:hAnsi="Times New Roman" w:cs="Times New Roman"/>
          <w:sz w:val="20"/>
          <w:szCs w:val="24"/>
        </w:rPr>
        <w:t>wa</w:t>
      </w:r>
      <w:r w:rsidRPr="0023655D">
        <w:rPr>
          <w:rFonts w:ascii="Times New Roman" w:eastAsia="Calibri" w:hAnsi="Times New Roman" w:cs="Times New Roman"/>
          <w:sz w:val="20"/>
          <w:szCs w:val="24"/>
        </w:rPr>
        <w:t xml:space="preserve">s a patient with complex health and HbA1c 7.3% taking insulin glargine. Scenario 3 </w:t>
      </w:r>
      <w:r w:rsidR="001C6C4F">
        <w:rPr>
          <w:rFonts w:ascii="Times New Roman" w:eastAsia="Calibri" w:hAnsi="Times New Roman" w:cs="Times New Roman"/>
          <w:sz w:val="20"/>
          <w:szCs w:val="24"/>
        </w:rPr>
        <w:t>wa</w:t>
      </w:r>
      <w:r w:rsidRPr="0023655D">
        <w:rPr>
          <w:rFonts w:ascii="Times New Roman" w:eastAsia="Calibri" w:hAnsi="Times New Roman" w:cs="Times New Roman"/>
          <w:sz w:val="20"/>
          <w:szCs w:val="24"/>
        </w:rPr>
        <w:t>s a patient with poor health and HbA1c 7.7% taking glipizide. Shown is the base case of each scenario in which the patient reported no recent hypoglycemia or medication concerns, followed by variations in which the patient suffered a significant decline in health, which was different for each scenario.</w:t>
      </w:r>
    </w:p>
    <w:p w14:paraId="76D3C62C" w14:textId="35667A80" w:rsidR="00A615A2" w:rsidRDefault="00A615A2">
      <w:pPr>
        <w:rPr>
          <w:rFonts w:ascii="Times New Roman" w:hAnsi="Times New Roman" w:cs="Times New Roman"/>
          <w:b/>
          <w:sz w:val="24"/>
          <w:szCs w:val="24"/>
        </w:rPr>
      </w:pPr>
      <w:r>
        <w:rPr>
          <w:rFonts w:ascii="Times New Roman" w:hAnsi="Times New Roman" w:cs="Times New Roman"/>
          <w:b/>
          <w:sz w:val="24"/>
          <w:szCs w:val="24"/>
        </w:rPr>
        <w:br w:type="page"/>
      </w:r>
    </w:p>
    <w:p w14:paraId="5E337ED5" w14:textId="159EB8D3" w:rsidR="00964363" w:rsidRDefault="007313A1" w:rsidP="00EB3F4B">
      <w:pPr>
        <w:spacing w:after="120"/>
        <w:rPr>
          <w:rFonts w:ascii="Times New Roman" w:hAnsi="Times New Roman" w:cs="Times New Roman"/>
          <w:b/>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w:t>
      </w:r>
      <w:r w:rsidR="00B650AE">
        <w:rPr>
          <w:rFonts w:ascii="Times New Roman" w:hAnsi="Times New Roman" w:cs="Times New Roman"/>
          <w:b/>
          <w:sz w:val="24"/>
          <w:szCs w:val="24"/>
        </w:rPr>
        <w:t>6</w:t>
      </w:r>
      <w:r w:rsidR="00964363">
        <w:rPr>
          <w:rFonts w:ascii="Times New Roman" w:hAnsi="Times New Roman" w:cs="Times New Roman"/>
          <w:b/>
          <w:sz w:val="24"/>
          <w:szCs w:val="24"/>
        </w:rPr>
        <w:t>.</w:t>
      </w:r>
      <w:r w:rsidR="00A7438A">
        <w:rPr>
          <w:rFonts w:ascii="Times New Roman" w:hAnsi="Times New Roman" w:cs="Times New Roman"/>
          <w:b/>
          <w:sz w:val="24"/>
          <w:szCs w:val="24"/>
        </w:rPr>
        <w:t xml:space="preserve"> </w:t>
      </w:r>
      <w:r w:rsidR="00A7438A" w:rsidRPr="00A7438A">
        <w:rPr>
          <w:rFonts w:ascii="Times New Roman" w:hAnsi="Times New Roman" w:cs="Times New Roman"/>
          <w:sz w:val="24"/>
          <w:szCs w:val="24"/>
        </w:rPr>
        <w:t xml:space="preserve">Percent of physicians decreasing, stopping, or switching </w:t>
      </w:r>
      <w:r w:rsidR="00FB5DE2">
        <w:rPr>
          <w:rFonts w:ascii="Times New Roman" w:hAnsi="Times New Roman" w:cs="Times New Roman"/>
          <w:sz w:val="24"/>
          <w:szCs w:val="24"/>
        </w:rPr>
        <w:t>hypoglycemia-causing</w:t>
      </w:r>
      <w:r w:rsidR="00A7438A" w:rsidRPr="00A7438A">
        <w:rPr>
          <w:rFonts w:ascii="Times New Roman" w:hAnsi="Times New Roman" w:cs="Times New Roman"/>
          <w:sz w:val="24"/>
          <w:szCs w:val="24"/>
        </w:rPr>
        <w:t xml:space="preserve"> medications in clinical scenario variations</w:t>
      </w:r>
      <w:r w:rsidR="00A7438A">
        <w:rPr>
          <w:rFonts w:ascii="Times New Roman" w:hAnsi="Times New Roman" w:cs="Times New Roman"/>
          <w:sz w:val="24"/>
          <w:szCs w:val="24"/>
        </w:rPr>
        <w:t xml:space="preserve"> (all scenarios combined), </w:t>
      </w:r>
      <w:r w:rsidR="007E4B42">
        <w:rPr>
          <w:rFonts w:ascii="Times New Roman" w:hAnsi="Times New Roman" w:cs="Times New Roman"/>
          <w:sz w:val="24"/>
          <w:szCs w:val="24"/>
        </w:rPr>
        <w:t xml:space="preserve">overall and </w:t>
      </w:r>
      <w:r w:rsidR="00A7438A">
        <w:rPr>
          <w:rFonts w:ascii="Times New Roman" w:hAnsi="Times New Roman" w:cs="Times New Roman"/>
          <w:sz w:val="24"/>
          <w:szCs w:val="24"/>
        </w:rPr>
        <w:t>by primary specialty</w:t>
      </w:r>
    </w:p>
    <w:tbl>
      <w:tblPr>
        <w:tblStyle w:val="TableGrid1"/>
        <w:tblW w:w="10112" w:type="dxa"/>
        <w:tblLook w:val="04A0" w:firstRow="1" w:lastRow="0" w:firstColumn="1" w:lastColumn="0" w:noHBand="0" w:noVBand="1"/>
      </w:tblPr>
      <w:tblGrid>
        <w:gridCol w:w="3744"/>
        <w:gridCol w:w="1296"/>
        <w:gridCol w:w="1296"/>
        <w:gridCol w:w="1296"/>
        <w:gridCol w:w="1472"/>
        <w:gridCol w:w="1008"/>
      </w:tblGrid>
      <w:tr w:rsidR="007E4B42" w:rsidRPr="00C03115" w14:paraId="6DC1E79C" w14:textId="77777777" w:rsidTr="00780622">
        <w:tc>
          <w:tcPr>
            <w:tcW w:w="3744" w:type="dxa"/>
            <w:vAlign w:val="center"/>
          </w:tcPr>
          <w:p w14:paraId="441167CA" w14:textId="35CD5293" w:rsidR="007E4B42" w:rsidRPr="00C03115" w:rsidRDefault="007E4B42" w:rsidP="0013438A">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 xml:space="preserve">Scenario </w:t>
            </w:r>
            <w:r>
              <w:rPr>
                <w:rFonts w:ascii="Times New Roman" w:eastAsia="Calibri" w:hAnsi="Times New Roman" w:cs="Times New Roman"/>
                <w:b/>
                <w:sz w:val="20"/>
                <w:szCs w:val="20"/>
              </w:rPr>
              <w:t xml:space="preserve">variation </w:t>
            </w:r>
            <w:r w:rsidRPr="00C03115">
              <w:rPr>
                <w:rFonts w:ascii="Times New Roman" w:eastAsia="Calibri" w:hAnsi="Times New Roman" w:cs="Times New Roman"/>
                <w:b/>
                <w:sz w:val="20"/>
                <w:szCs w:val="20"/>
              </w:rPr>
              <w:t>and action taken</w:t>
            </w:r>
          </w:p>
        </w:tc>
        <w:tc>
          <w:tcPr>
            <w:tcW w:w="1296" w:type="dxa"/>
            <w:vAlign w:val="center"/>
          </w:tcPr>
          <w:p w14:paraId="037A73CA" w14:textId="170E880C" w:rsidR="007E4B42" w:rsidRPr="00C03115" w:rsidRDefault="007E4B42" w:rsidP="007E4B42">
            <w:pPr>
              <w:rPr>
                <w:rFonts w:ascii="Times New Roman" w:eastAsia="Calibri" w:hAnsi="Times New Roman" w:cs="Times New Roman"/>
                <w:b/>
                <w:sz w:val="20"/>
                <w:szCs w:val="20"/>
              </w:rPr>
            </w:pPr>
            <w:r>
              <w:rPr>
                <w:rFonts w:ascii="Times New Roman" w:eastAsia="Calibri" w:hAnsi="Times New Roman" w:cs="Times New Roman"/>
                <w:b/>
                <w:sz w:val="20"/>
                <w:szCs w:val="20"/>
              </w:rPr>
              <w:t>Overall</w:t>
            </w:r>
          </w:p>
        </w:tc>
        <w:tc>
          <w:tcPr>
            <w:tcW w:w="1296" w:type="dxa"/>
            <w:vAlign w:val="center"/>
          </w:tcPr>
          <w:p w14:paraId="05D789D2" w14:textId="2988E308" w:rsidR="007E4B42" w:rsidRPr="00C03115" w:rsidRDefault="007E4B42" w:rsidP="0013438A">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General Medicine</w:t>
            </w:r>
          </w:p>
        </w:tc>
        <w:tc>
          <w:tcPr>
            <w:tcW w:w="1296" w:type="dxa"/>
            <w:vAlign w:val="center"/>
          </w:tcPr>
          <w:p w14:paraId="757326D2" w14:textId="3563D6E9" w:rsidR="007E4B42" w:rsidRPr="00C03115" w:rsidRDefault="007E4B42" w:rsidP="0013438A">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Geriatrics</w:t>
            </w:r>
          </w:p>
        </w:tc>
        <w:tc>
          <w:tcPr>
            <w:tcW w:w="1472" w:type="dxa"/>
            <w:vAlign w:val="center"/>
          </w:tcPr>
          <w:p w14:paraId="5DA543CB" w14:textId="1F64C1F4" w:rsidR="007E4B42" w:rsidRPr="00C03115" w:rsidRDefault="007E4B42" w:rsidP="0013438A">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 xml:space="preserve">Endocrinology </w:t>
            </w:r>
          </w:p>
        </w:tc>
        <w:tc>
          <w:tcPr>
            <w:tcW w:w="1008" w:type="dxa"/>
            <w:vAlign w:val="center"/>
          </w:tcPr>
          <w:p w14:paraId="2826A62D" w14:textId="77777777" w:rsidR="007E4B42" w:rsidRPr="00C03115" w:rsidRDefault="007E4B42" w:rsidP="0013438A">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p-value</w:t>
            </w:r>
            <w:r>
              <w:rPr>
                <w:rFonts w:ascii="Times New Roman" w:eastAsia="Calibri" w:hAnsi="Times New Roman" w:cs="Times New Roman"/>
                <w:b/>
                <w:sz w:val="20"/>
                <w:szCs w:val="20"/>
              </w:rPr>
              <w:t>*</w:t>
            </w:r>
          </w:p>
        </w:tc>
      </w:tr>
      <w:tr w:rsidR="007E4B42" w:rsidRPr="00C03115" w14:paraId="6EE49D3C" w14:textId="77777777" w:rsidTr="00780622">
        <w:tc>
          <w:tcPr>
            <w:tcW w:w="3744" w:type="dxa"/>
          </w:tcPr>
          <w:p w14:paraId="42DF2EA7" w14:textId="40E3E51C" w:rsidR="007E4B42" w:rsidRPr="00C03115" w:rsidRDefault="007E4B42" w:rsidP="00964363">
            <w:pPr>
              <w:rPr>
                <w:rFonts w:ascii="Times New Roman" w:eastAsia="Calibri" w:hAnsi="Times New Roman" w:cs="Times New Roman"/>
                <w:i/>
                <w:sz w:val="20"/>
                <w:szCs w:val="20"/>
              </w:rPr>
            </w:pPr>
            <w:r>
              <w:rPr>
                <w:rFonts w:ascii="Times New Roman" w:eastAsia="Calibri" w:hAnsi="Times New Roman" w:cs="Times New Roman"/>
                <w:i/>
                <w:sz w:val="20"/>
                <w:szCs w:val="20"/>
              </w:rPr>
              <w:t>Mild hypoglycemia</w:t>
            </w:r>
          </w:p>
        </w:tc>
        <w:tc>
          <w:tcPr>
            <w:tcW w:w="1296" w:type="dxa"/>
          </w:tcPr>
          <w:p w14:paraId="4A34E621" w14:textId="77777777" w:rsidR="007E4B42" w:rsidRPr="00C03115" w:rsidRDefault="007E4B42" w:rsidP="00964363">
            <w:pPr>
              <w:rPr>
                <w:rFonts w:ascii="Times New Roman" w:eastAsia="Calibri" w:hAnsi="Times New Roman" w:cs="Times New Roman"/>
                <w:sz w:val="20"/>
                <w:szCs w:val="20"/>
              </w:rPr>
            </w:pPr>
          </w:p>
        </w:tc>
        <w:tc>
          <w:tcPr>
            <w:tcW w:w="1296" w:type="dxa"/>
          </w:tcPr>
          <w:p w14:paraId="070D9490" w14:textId="0BB8C39C" w:rsidR="007E4B42" w:rsidRPr="00C03115" w:rsidRDefault="007E4B42" w:rsidP="00964363">
            <w:pPr>
              <w:rPr>
                <w:rFonts w:ascii="Times New Roman" w:eastAsia="Calibri" w:hAnsi="Times New Roman" w:cs="Times New Roman"/>
                <w:sz w:val="20"/>
                <w:szCs w:val="20"/>
              </w:rPr>
            </w:pPr>
          </w:p>
        </w:tc>
        <w:tc>
          <w:tcPr>
            <w:tcW w:w="1296" w:type="dxa"/>
          </w:tcPr>
          <w:p w14:paraId="2F090E43" w14:textId="77777777" w:rsidR="007E4B42" w:rsidRPr="00C03115" w:rsidRDefault="007E4B42" w:rsidP="00964363">
            <w:pPr>
              <w:rPr>
                <w:rFonts w:ascii="Times New Roman" w:eastAsia="Calibri" w:hAnsi="Times New Roman" w:cs="Times New Roman"/>
                <w:sz w:val="20"/>
                <w:szCs w:val="20"/>
              </w:rPr>
            </w:pPr>
          </w:p>
        </w:tc>
        <w:tc>
          <w:tcPr>
            <w:tcW w:w="1472" w:type="dxa"/>
          </w:tcPr>
          <w:p w14:paraId="0974F1CA" w14:textId="77777777" w:rsidR="007E4B42" w:rsidRPr="00C03115" w:rsidRDefault="007E4B42" w:rsidP="00964363">
            <w:pPr>
              <w:rPr>
                <w:rFonts w:ascii="Times New Roman" w:eastAsia="Calibri" w:hAnsi="Times New Roman" w:cs="Times New Roman"/>
                <w:sz w:val="20"/>
                <w:szCs w:val="20"/>
              </w:rPr>
            </w:pPr>
          </w:p>
        </w:tc>
        <w:tc>
          <w:tcPr>
            <w:tcW w:w="1008" w:type="dxa"/>
          </w:tcPr>
          <w:p w14:paraId="666C96DE" w14:textId="68F434E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770C61FE" w14:textId="77777777" w:rsidTr="00780622">
        <w:tc>
          <w:tcPr>
            <w:tcW w:w="3744" w:type="dxa"/>
          </w:tcPr>
          <w:p w14:paraId="5370F7CA" w14:textId="7777777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7DE88508" w14:textId="3F21CD89" w:rsidR="007E4B42" w:rsidRDefault="00063F71" w:rsidP="00964363">
            <w:pP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1296" w:type="dxa"/>
          </w:tcPr>
          <w:p w14:paraId="2FDED6ED" w14:textId="6A6D4B2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296" w:type="dxa"/>
          </w:tcPr>
          <w:p w14:paraId="12E81413" w14:textId="46A1F97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6C56C570" w14:textId="06DBB1C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1008" w:type="dxa"/>
          </w:tcPr>
          <w:p w14:paraId="57E13DCA" w14:textId="77777777" w:rsidR="007E4B42" w:rsidRPr="00C03115" w:rsidRDefault="007E4B42" w:rsidP="00964363">
            <w:pPr>
              <w:rPr>
                <w:rFonts w:ascii="Times New Roman" w:eastAsia="Calibri" w:hAnsi="Times New Roman" w:cs="Times New Roman"/>
                <w:sz w:val="20"/>
                <w:szCs w:val="20"/>
              </w:rPr>
            </w:pPr>
          </w:p>
        </w:tc>
      </w:tr>
      <w:tr w:rsidR="007E4B42" w:rsidRPr="00C03115" w14:paraId="297549B0" w14:textId="77777777" w:rsidTr="00780622">
        <w:tc>
          <w:tcPr>
            <w:tcW w:w="3744" w:type="dxa"/>
          </w:tcPr>
          <w:p w14:paraId="311857E4" w14:textId="7777777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4BCC3513" w14:textId="716A1C2C" w:rsidR="007E4B42" w:rsidRDefault="00063F71" w:rsidP="00964363">
            <w:pPr>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1296" w:type="dxa"/>
          </w:tcPr>
          <w:p w14:paraId="0DF0A12B" w14:textId="5C4485C1"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1296" w:type="dxa"/>
          </w:tcPr>
          <w:p w14:paraId="6363B234" w14:textId="69473F2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02B86EF4" w14:textId="6D4F2E75"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08" w:type="dxa"/>
          </w:tcPr>
          <w:p w14:paraId="788535FE" w14:textId="77777777" w:rsidR="007E4B42" w:rsidRPr="00C03115" w:rsidRDefault="007E4B42" w:rsidP="00964363">
            <w:pPr>
              <w:rPr>
                <w:rFonts w:ascii="Times New Roman" w:eastAsia="Calibri" w:hAnsi="Times New Roman" w:cs="Times New Roman"/>
                <w:sz w:val="20"/>
                <w:szCs w:val="20"/>
              </w:rPr>
            </w:pPr>
          </w:p>
        </w:tc>
      </w:tr>
      <w:tr w:rsidR="007E4B42" w:rsidRPr="00C03115" w14:paraId="6911495F" w14:textId="77777777" w:rsidTr="00780622">
        <w:tc>
          <w:tcPr>
            <w:tcW w:w="3744" w:type="dxa"/>
          </w:tcPr>
          <w:p w14:paraId="1398AB73" w14:textId="7777777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14A2FE80" w14:textId="1DC26B56" w:rsidR="007E4B42" w:rsidRDefault="00063F71" w:rsidP="00964363">
            <w:pPr>
              <w:rPr>
                <w:rFonts w:ascii="Times New Roman" w:eastAsia="Calibri" w:hAnsi="Times New Roman" w:cs="Times New Roman"/>
                <w:sz w:val="20"/>
                <w:szCs w:val="20"/>
              </w:rPr>
            </w:pPr>
            <w:r>
              <w:rPr>
                <w:rFonts w:ascii="Times New Roman" w:eastAsia="Calibri" w:hAnsi="Times New Roman" w:cs="Times New Roman"/>
                <w:sz w:val="20"/>
                <w:szCs w:val="20"/>
              </w:rPr>
              <w:t>33.9</w:t>
            </w:r>
          </w:p>
        </w:tc>
        <w:tc>
          <w:tcPr>
            <w:tcW w:w="1296" w:type="dxa"/>
          </w:tcPr>
          <w:p w14:paraId="62F60B54" w14:textId="741CEC52"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34.5</w:t>
            </w:r>
          </w:p>
        </w:tc>
        <w:tc>
          <w:tcPr>
            <w:tcW w:w="1296" w:type="dxa"/>
          </w:tcPr>
          <w:p w14:paraId="141D8A55" w14:textId="633A0CF1"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38.7</w:t>
            </w:r>
          </w:p>
        </w:tc>
        <w:tc>
          <w:tcPr>
            <w:tcW w:w="1472" w:type="dxa"/>
          </w:tcPr>
          <w:p w14:paraId="4C50992C" w14:textId="30C4253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32.3</w:t>
            </w:r>
          </w:p>
        </w:tc>
        <w:tc>
          <w:tcPr>
            <w:tcW w:w="1008" w:type="dxa"/>
          </w:tcPr>
          <w:p w14:paraId="4B1112F6" w14:textId="77777777" w:rsidR="007E4B42" w:rsidRPr="00C03115" w:rsidRDefault="007E4B42" w:rsidP="00964363">
            <w:pPr>
              <w:rPr>
                <w:rFonts w:ascii="Times New Roman" w:eastAsia="Calibri" w:hAnsi="Times New Roman" w:cs="Times New Roman"/>
                <w:sz w:val="20"/>
                <w:szCs w:val="20"/>
              </w:rPr>
            </w:pPr>
          </w:p>
        </w:tc>
      </w:tr>
      <w:tr w:rsidR="007E4B42" w:rsidRPr="00C03115" w14:paraId="77DC52B8" w14:textId="77777777" w:rsidTr="00780622">
        <w:tc>
          <w:tcPr>
            <w:tcW w:w="3744" w:type="dxa"/>
          </w:tcPr>
          <w:p w14:paraId="5738B1D4" w14:textId="7777777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40444A1C" w14:textId="3EB4269A" w:rsidR="007E4B42" w:rsidRDefault="00063F71" w:rsidP="00964363">
            <w:pPr>
              <w:rPr>
                <w:rFonts w:ascii="Times New Roman" w:eastAsia="Calibri" w:hAnsi="Times New Roman" w:cs="Times New Roman"/>
                <w:sz w:val="20"/>
                <w:szCs w:val="20"/>
              </w:rPr>
            </w:pPr>
            <w:r>
              <w:rPr>
                <w:rFonts w:ascii="Times New Roman" w:eastAsia="Calibri" w:hAnsi="Times New Roman" w:cs="Times New Roman"/>
                <w:sz w:val="20"/>
                <w:szCs w:val="20"/>
              </w:rPr>
              <w:t>40.4</w:t>
            </w:r>
          </w:p>
        </w:tc>
        <w:tc>
          <w:tcPr>
            <w:tcW w:w="1296" w:type="dxa"/>
          </w:tcPr>
          <w:p w14:paraId="350AF692" w14:textId="4C0A3FF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42.2</w:t>
            </w:r>
          </w:p>
        </w:tc>
        <w:tc>
          <w:tcPr>
            <w:tcW w:w="1296" w:type="dxa"/>
          </w:tcPr>
          <w:p w14:paraId="00A20FBE" w14:textId="3D43EDB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53.5</w:t>
            </w:r>
          </w:p>
        </w:tc>
        <w:tc>
          <w:tcPr>
            <w:tcW w:w="1472" w:type="dxa"/>
          </w:tcPr>
          <w:p w14:paraId="64429130" w14:textId="1CE3095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35.4</w:t>
            </w:r>
          </w:p>
        </w:tc>
        <w:tc>
          <w:tcPr>
            <w:tcW w:w="1008" w:type="dxa"/>
          </w:tcPr>
          <w:p w14:paraId="68C8BBDF" w14:textId="77777777" w:rsidR="007E4B42" w:rsidRPr="00C03115" w:rsidRDefault="007E4B42" w:rsidP="00964363">
            <w:pPr>
              <w:rPr>
                <w:rFonts w:ascii="Times New Roman" w:eastAsia="Calibri" w:hAnsi="Times New Roman" w:cs="Times New Roman"/>
                <w:sz w:val="20"/>
                <w:szCs w:val="20"/>
              </w:rPr>
            </w:pPr>
          </w:p>
        </w:tc>
      </w:tr>
      <w:tr w:rsidR="007E4B42" w:rsidRPr="00C03115" w14:paraId="71EDDAA2" w14:textId="77777777" w:rsidTr="00780622">
        <w:tc>
          <w:tcPr>
            <w:tcW w:w="3744" w:type="dxa"/>
          </w:tcPr>
          <w:p w14:paraId="5A5E4E95" w14:textId="7777777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0C0D945F" w14:textId="1EE1F117" w:rsidR="007E4B42" w:rsidRDefault="00063F71" w:rsidP="00964363">
            <w:pPr>
              <w:rPr>
                <w:rFonts w:ascii="Times New Roman" w:eastAsia="Calibri" w:hAnsi="Times New Roman" w:cs="Times New Roman"/>
                <w:sz w:val="20"/>
                <w:szCs w:val="20"/>
              </w:rPr>
            </w:pPr>
            <w:r>
              <w:rPr>
                <w:rFonts w:ascii="Times New Roman" w:eastAsia="Calibri" w:hAnsi="Times New Roman" w:cs="Times New Roman"/>
                <w:sz w:val="20"/>
                <w:szCs w:val="20"/>
              </w:rPr>
              <w:t>25.1</w:t>
            </w:r>
          </w:p>
        </w:tc>
        <w:tc>
          <w:tcPr>
            <w:tcW w:w="1296" w:type="dxa"/>
          </w:tcPr>
          <w:p w14:paraId="6EF9A023" w14:textId="16DBDF2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21.7</w:t>
            </w:r>
          </w:p>
        </w:tc>
        <w:tc>
          <w:tcPr>
            <w:tcW w:w="1296" w:type="dxa"/>
          </w:tcPr>
          <w:p w14:paraId="79816223" w14:textId="023EA5A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1472" w:type="dxa"/>
          </w:tcPr>
          <w:p w14:paraId="739EC9A1" w14:textId="6A1AE9B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32.3</w:t>
            </w:r>
          </w:p>
        </w:tc>
        <w:tc>
          <w:tcPr>
            <w:tcW w:w="1008" w:type="dxa"/>
          </w:tcPr>
          <w:p w14:paraId="2DAA1B80" w14:textId="77777777" w:rsidR="007E4B42" w:rsidRPr="00C03115" w:rsidRDefault="007E4B42" w:rsidP="00964363">
            <w:pPr>
              <w:rPr>
                <w:rFonts w:ascii="Times New Roman" w:eastAsia="Calibri" w:hAnsi="Times New Roman" w:cs="Times New Roman"/>
                <w:sz w:val="20"/>
                <w:szCs w:val="20"/>
              </w:rPr>
            </w:pPr>
          </w:p>
        </w:tc>
      </w:tr>
      <w:tr w:rsidR="007E4B42" w:rsidRPr="00C03115" w14:paraId="74098C47" w14:textId="77777777" w:rsidTr="00780622">
        <w:tc>
          <w:tcPr>
            <w:tcW w:w="3744" w:type="dxa"/>
          </w:tcPr>
          <w:p w14:paraId="4CE97096" w14:textId="582A10D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i/>
                <w:sz w:val="20"/>
                <w:szCs w:val="20"/>
              </w:rPr>
              <w:t>Severe hypoglycemia</w:t>
            </w:r>
          </w:p>
        </w:tc>
        <w:tc>
          <w:tcPr>
            <w:tcW w:w="1296" w:type="dxa"/>
          </w:tcPr>
          <w:p w14:paraId="5DDE3182" w14:textId="77777777" w:rsidR="007E4B42" w:rsidRPr="00C03115" w:rsidRDefault="007E4B42" w:rsidP="00964363">
            <w:pPr>
              <w:rPr>
                <w:rFonts w:ascii="Times New Roman" w:eastAsia="Calibri" w:hAnsi="Times New Roman" w:cs="Times New Roman"/>
                <w:sz w:val="20"/>
                <w:szCs w:val="20"/>
              </w:rPr>
            </w:pPr>
          </w:p>
        </w:tc>
        <w:tc>
          <w:tcPr>
            <w:tcW w:w="1296" w:type="dxa"/>
          </w:tcPr>
          <w:p w14:paraId="32910E86" w14:textId="0001BDE2" w:rsidR="007E4B42" w:rsidRPr="00C03115" w:rsidRDefault="007E4B42" w:rsidP="00964363">
            <w:pPr>
              <w:rPr>
                <w:rFonts w:ascii="Times New Roman" w:eastAsia="Calibri" w:hAnsi="Times New Roman" w:cs="Times New Roman"/>
                <w:sz w:val="20"/>
                <w:szCs w:val="20"/>
              </w:rPr>
            </w:pPr>
          </w:p>
        </w:tc>
        <w:tc>
          <w:tcPr>
            <w:tcW w:w="1296" w:type="dxa"/>
          </w:tcPr>
          <w:p w14:paraId="01E6F0F7" w14:textId="77777777" w:rsidR="007E4B42" w:rsidRPr="00C03115" w:rsidRDefault="007E4B42" w:rsidP="00964363">
            <w:pPr>
              <w:rPr>
                <w:rFonts w:ascii="Times New Roman" w:eastAsia="Calibri" w:hAnsi="Times New Roman" w:cs="Times New Roman"/>
                <w:sz w:val="20"/>
                <w:szCs w:val="20"/>
              </w:rPr>
            </w:pPr>
          </w:p>
        </w:tc>
        <w:tc>
          <w:tcPr>
            <w:tcW w:w="1472" w:type="dxa"/>
          </w:tcPr>
          <w:p w14:paraId="13B6F5BF" w14:textId="77777777" w:rsidR="007E4B42" w:rsidRPr="00C03115" w:rsidRDefault="007E4B42" w:rsidP="00964363">
            <w:pPr>
              <w:rPr>
                <w:rFonts w:ascii="Times New Roman" w:eastAsia="Calibri" w:hAnsi="Times New Roman" w:cs="Times New Roman"/>
                <w:sz w:val="20"/>
                <w:szCs w:val="20"/>
              </w:rPr>
            </w:pPr>
          </w:p>
        </w:tc>
        <w:tc>
          <w:tcPr>
            <w:tcW w:w="1008" w:type="dxa"/>
          </w:tcPr>
          <w:p w14:paraId="6CFE54D6" w14:textId="1829560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1B49D623" w14:textId="77777777" w:rsidTr="00780622">
        <w:tc>
          <w:tcPr>
            <w:tcW w:w="3744" w:type="dxa"/>
          </w:tcPr>
          <w:p w14:paraId="2D57676C" w14:textId="61FFFF25" w:rsidR="007E4B42" w:rsidRPr="00C03115" w:rsidRDefault="007E4B42" w:rsidP="00964363">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No change</w:t>
            </w:r>
          </w:p>
        </w:tc>
        <w:tc>
          <w:tcPr>
            <w:tcW w:w="1296" w:type="dxa"/>
          </w:tcPr>
          <w:p w14:paraId="13B3D02C" w14:textId="785FBC25" w:rsidR="007E4B42" w:rsidRDefault="005D2713" w:rsidP="00964363">
            <w:pP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1296" w:type="dxa"/>
          </w:tcPr>
          <w:p w14:paraId="0D2755CE" w14:textId="301E411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296" w:type="dxa"/>
          </w:tcPr>
          <w:p w14:paraId="391382D3" w14:textId="1C997AB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1472" w:type="dxa"/>
          </w:tcPr>
          <w:p w14:paraId="3C8E9AF7" w14:textId="5CBABE8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0.7</w:t>
            </w:r>
          </w:p>
        </w:tc>
        <w:tc>
          <w:tcPr>
            <w:tcW w:w="1008" w:type="dxa"/>
          </w:tcPr>
          <w:p w14:paraId="45DBC60E" w14:textId="3C55FD3B" w:rsidR="007E4B42" w:rsidRPr="00C03115" w:rsidRDefault="007E4B42" w:rsidP="00964363">
            <w:pPr>
              <w:rPr>
                <w:rFonts w:ascii="Times New Roman" w:eastAsia="Calibri" w:hAnsi="Times New Roman" w:cs="Times New Roman"/>
                <w:sz w:val="20"/>
                <w:szCs w:val="20"/>
              </w:rPr>
            </w:pPr>
          </w:p>
        </w:tc>
      </w:tr>
      <w:tr w:rsidR="007E4B42" w:rsidRPr="00C03115" w14:paraId="5B8BC95A" w14:textId="77777777" w:rsidTr="00780622">
        <w:tc>
          <w:tcPr>
            <w:tcW w:w="3744" w:type="dxa"/>
          </w:tcPr>
          <w:p w14:paraId="7AA8C864" w14:textId="34EC1E89"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37B067A7" w14:textId="5A40136C" w:rsidR="007E4B42" w:rsidRDefault="005D2713" w:rsidP="00964363">
            <w:pPr>
              <w:rPr>
                <w:rFonts w:ascii="Times New Roman" w:eastAsia="Calibri" w:hAnsi="Times New Roman" w:cs="Times New Roman"/>
                <w:sz w:val="20"/>
                <w:szCs w:val="20"/>
              </w:rPr>
            </w:pPr>
            <w:r>
              <w:rPr>
                <w:rFonts w:ascii="Times New Roman" w:eastAsia="Calibri" w:hAnsi="Times New Roman" w:cs="Times New Roman"/>
                <w:sz w:val="20"/>
                <w:szCs w:val="20"/>
              </w:rPr>
              <w:t>0.2</w:t>
            </w:r>
          </w:p>
        </w:tc>
        <w:tc>
          <w:tcPr>
            <w:tcW w:w="1296" w:type="dxa"/>
          </w:tcPr>
          <w:p w14:paraId="381C8FB4" w14:textId="7445E00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1296" w:type="dxa"/>
          </w:tcPr>
          <w:p w14:paraId="3AC1AB1B" w14:textId="523A7EF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32CE05EC" w14:textId="2925AA7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08" w:type="dxa"/>
          </w:tcPr>
          <w:p w14:paraId="24C603C8" w14:textId="77777777" w:rsidR="007E4B42" w:rsidRPr="00C03115" w:rsidRDefault="007E4B42" w:rsidP="00964363">
            <w:pPr>
              <w:rPr>
                <w:rFonts w:ascii="Times New Roman" w:eastAsia="Calibri" w:hAnsi="Times New Roman" w:cs="Times New Roman"/>
                <w:sz w:val="20"/>
                <w:szCs w:val="20"/>
              </w:rPr>
            </w:pPr>
          </w:p>
        </w:tc>
      </w:tr>
      <w:tr w:rsidR="007E4B42" w:rsidRPr="00C03115" w14:paraId="0B690364" w14:textId="77777777" w:rsidTr="00780622">
        <w:tc>
          <w:tcPr>
            <w:tcW w:w="3744" w:type="dxa"/>
          </w:tcPr>
          <w:p w14:paraId="1CB8564B" w14:textId="615C3D6B"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6272B124" w14:textId="58328410" w:rsidR="007E4B42" w:rsidRDefault="005D2713" w:rsidP="00964363">
            <w:pPr>
              <w:rPr>
                <w:rFonts w:ascii="Times New Roman" w:eastAsia="Calibri" w:hAnsi="Times New Roman" w:cs="Times New Roman"/>
                <w:sz w:val="20"/>
                <w:szCs w:val="20"/>
              </w:rPr>
            </w:pPr>
            <w:r>
              <w:rPr>
                <w:rFonts w:ascii="Times New Roman" w:eastAsia="Calibri" w:hAnsi="Times New Roman" w:cs="Times New Roman"/>
                <w:sz w:val="20"/>
                <w:szCs w:val="20"/>
              </w:rPr>
              <w:t>24.7</w:t>
            </w:r>
          </w:p>
        </w:tc>
        <w:tc>
          <w:tcPr>
            <w:tcW w:w="1296" w:type="dxa"/>
          </w:tcPr>
          <w:p w14:paraId="66D3317E" w14:textId="058535E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1296" w:type="dxa"/>
          </w:tcPr>
          <w:p w14:paraId="4F1E9C18" w14:textId="5DDE68A5"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472" w:type="dxa"/>
          </w:tcPr>
          <w:p w14:paraId="64571F15" w14:textId="098CCE9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22.4</w:t>
            </w:r>
          </w:p>
        </w:tc>
        <w:tc>
          <w:tcPr>
            <w:tcW w:w="1008" w:type="dxa"/>
          </w:tcPr>
          <w:p w14:paraId="7D5044B6" w14:textId="77777777" w:rsidR="007E4B42" w:rsidRPr="00C03115" w:rsidRDefault="007E4B42" w:rsidP="00964363">
            <w:pPr>
              <w:rPr>
                <w:rFonts w:ascii="Times New Roman" w:eastAsia="Calibri" w:hAnsi="Times New Roman" w:cs="Times New Roman"/>
                <w:sz w:val="20"/>
                <w:szCs w:val="20"/>
              </w:rPr>
            </w:pPr>
          </w:p>
        </w:tc>
      </w:tr>
      <w:tr w:rsidR="007E4B42" w:rsidRPr="00C03115" w14:paraId="25DEED05" w14:textId="77777777" w:rsidTr="00780622">
        <w:tc>
          <w:tcPr>
            <w:tcW w:w="3744" w:type="dxa"/>
          </w:tcPr>
          <w:p w14:paraId="56B3BDD0" w14:textId="2AAD0EEF"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33110ABE" w14:textId="5C228C97" w:rsidR="007E4B42" w:rsidRDefault="005D2713" w:rsidP="00964363">
            <w:pPr>
              <w:rPr>
                <w:rFonts w:ascii="Times New Roman" w:eastAsia="Calibri" w:hAnsi="Times New Roman" w:cs="Times New Roman"/>
                <w:sz w:val="20"/>
                <w:szCs w:val="20"/>
              </w:rPr>
            </w:pPr>
            <w:r>
              <w:rPr>
                <w:rFonts w:ascii="Times New Roman" w:eastAsia="Calibri" w:hAnsi="Times New Roman" w:cs="Times New Roman"/>
                <w:sz w:val="20"/>
                <w:szCs w:val="20"/>
              </w:rPr>
              <w:t>46.4</w:t>
            </w:r>
          </w:p>
        </w:tc>
        <w:tc>
          <w:tcPr>
            <w:tcW w:w="1296" w:type="dxa"/>
          </w:tcPr>
          <w:p w14:paraId="4885AE07" w14:textId="6502AF6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45.3</w:t>
            </w:r>
          </w:p>
        </w:tc>
        <w:tc>
          <w:tcPr>
            <w:tcW w:w="1296" w:type="dxa"/>
          </w:tcPr>
          <w:p w14:paraId="4B7217BC" w14:textId="5E1BA9D5"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62.5</w:t>
            </w:r>
          </w:p>
        </w:tc>
        <w:tc>
          <w:tcPr>
            <w:tcW w:w="1472" w:type="dxa"/>
          </w:tcPr>
          <w:p w14:paraId="7305754A" w14:textId="2DE1E98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42.0</w:t>
            </w:r>
          </w:p>
        </w:tc>
        <w:tc>
          <w:tcPr>
            <w:tcW w:w="1008" w:type="dxa"/>
          </w:tcPr>
          <w:p w14:paraId="33718A99" w14:textId="77777777" w:rsidR="007E4B42" w:rsidRPr="00C03115" w:rsidRDefault="007E4B42" w:rsidP="00964363">
            <w:pPr>
              <w:rPr>
                <w:rFonts w:ascii="Times New Roman" w:eastAsia="Calibri" w:hAnsi="Times New Roman" w:cs="Times New Roman"/>
                <w:sz w:val="20"/>
                <w:szCs w:val="20"/>
              </w:rPr>
            </w:pPr>
          </w:p>
        </w:tc>
      </w:tr>
      <w:tr w:rsidR="007E4B42" w:rsidRPr="00C03115" w14:paraId="688BEB7B" w14:textId="77777777" w:rsidTr="00780622">
        <w:tc>
          <w:tcPr>
            <w:tcW w:w="3744" w:type="dxa"/>
          </w:tcPr>
          <w:p w14:paraId="74379FB2" w14:textId="4C22B13A"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3E870F4D" w14:textId="5BCA4F7C" w:rsidR="007E4B42" w:rsidRDefault="005D2713" w:rsidP="00964363">
            <w:pPr>
              <w:rPr>
                <w:rFonts w:ascii="Times New Roman" w:eastAsia="Calibri" w:hAnsi="Times New Roman" w:cs="Times New Roman"/>
                <w:sz w:val="20"/>
                <w:szCs w:val="20"/>
              </w:rPr>
            </w:pPr>
            <w:r>
              <w:rPr>
                <w:rFonts w:ascii="Times New Roman" w:eastAsia="Calibri" w:hAnsi="Times New Roman" w:cs="Times New Roman"/>
                <w:sz w:val="20"/>
                <w:szCs w:val="20"/>
              </w:rPr>
              <w:t>27.4</w:t>
            </w:r>
          </w:p>
        </w:tc>
        <w:tc>
          <w:tcPr>
            <w:tcW w:w="1296" w:type="dxa"/>
          </w:tcPr>
          <w:p w14:paraId="14F6696D" w14:textId="2FD5F790"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23.4</w:t>
            </w:r>
          </w:p>
        </w:tc>
        <w:tc>
          <w:tcPr>
            <w:tcW w:w="1296" w:type="dxa"/>
          </w:tcPr>
          <w:p w14:paraId="4C373484" w14:textId="67B63F6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10.2</w:t>
            </w:r>
          </w:p>
        </w:tc>
        <w:tc>
          <w:tcPr>
            <w:tcW w:w="1472" w:type="dxa"/>
          </w:tcPr>
          <w:p w14:paraId="7CE69573" w14:textId="3BB4C7A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34.9</w:t>
            </w:r>
          </w:p>
        </w:tc>
        <w:tc>
          <w:tcPr>
            <w:tcW w:w="1008" w:type="dxa"/>
          </w:tcPr>
          <w:p w14:paraId="35005364" w14:textId="77777777" w:rsidR="007E4B42" w:rsidRPr="00C03115" w:rsidRDefault="007E4B42" w:rsidP="00964363">
            <w:pPr>
              <w:rPr>
                <w:rFonts w:ascii="Times New Roman" w:eastAsia="Calibri" w:hAnsi="Times New Roman" w:cs="Times New Roman"/>
                <w:sz w:val="20"/>
                <w:szCs w:val="20"/>
              </w:rPr>
            </w:pPr>
          </w:p>
        </w:tc>
      </w:tr>
      <w:tr w:rsidR="007E4B42" w:rsidRPr="00C03115" w14:paraId="73678D24" w14:textId="77777777" w:rsidTr="00780622">
        <w:tc>
          <w:tcPr>
            <w:tcW w:w="3744" w:type="dxa"/>
          </w:tcPr>
          <w:p w14:paraId="5AD5CAD0" w14:textId="13D0EEE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i/>
                <w:sz w:val="20"/>
                <w:szCs w:val="20"/>
              </w:rPr>
              <w:t>Hypoglycemia emergency department visit</w:t>
            </w:r>
          </w:p>
        </w:tc>
        <w:tc>
          <w:tcPr>
            <w:tcW w:w="1296" w:type="dxa"/>
          </w:tcPr>
          <w:p w14:paraId="1189F338" w14:textId="77777777" w:rsidR="007E4B42" w:rsidRPr="00C03115" w:rsidRDefault="007E4B42" w:rsidP="00964363">
            <w:pPr>
              <w:rPr>
                <w:rFonts w:ascii="Times New Roman" w:eastAsia="Calibri" w:hAnsi="Times New Roman" w:cs="Times New Roman"/>
                <w:sz w:val="20"/>
                <w:szCs w:val="20"/>
              </w:rPr>
            </w:pPr>
          </w:p>
        </w:tc>
        <w:tc>
          <w:tcPr>
            <w:tcW w:w="1296" w:type="dxa"/>
          </w:tcPr>
          <w:p w14:paraId="56D27470" w14:textId="5E62DB75" w:rsidR="007E4B42" w:rsidRPr="00C03115" w:rsidRDefault="007E4B42" w:rsidP="00964363">
            <w:pPr>
              <w:rPr>
                <w:rFonts w:ascii="Times New Roman" w:eastAsia="Calibri" w:hAnsi="Times New Roman" w:cs="Times New Roman"/>
                <w:sz w:val="20"/>
                <w:szCs w:val="20"/>
              </w:rPr>
            </w:pPr>
          </w:p>
        </w:tc>
        <w:tc>
          <w:tcPr>
            <w:tcW w:w="1296" w:type="dxa"/>
          </w:tcPr>
          <w:p w14:paraId="62C9D596" w14:textId="7280D541" w:rsidR="007E4B42" w:rsidRPr="00C03115" w:rsidRDefault="007E4B42" w:rsidP="00964363">
            <w:pPr>
              <w:rPr>
                <w:rFonts w:ascii="Times New Roman" w:eastAsia="Calibri" w:hAnsi="Times New Roman" w:cs="Times New Roman"/>
                <w:sz w:val="20"/>
                <w:szCs w:val="20"/>
              </w:rPr>
            </w:pPr>
          </w:p>
        </w:tc>
        <w:tc>
          <w:tcPr>
            <w:tcW w:w="1472" w:type="dxa"/>
          </w:tcPr>
          <w:p w14:paraId="7413C0B8" w14:textId="480492CE" w:rsidR="007E4B42" w:rsidRPr="00C03115" w:rsidRDefault="007E4B42" w:rsidP="00964363">
            <w:pPr>
              <w:rPr>
                <w:rFonts w:ascii="Times New Roman" w:eastAsia="Calibri" w:hAnsi="Times New Roman" w:cs="Times New Roman"/>
                <w:sz w:val="20"/>
                <w:szCs w:val="20"/>
              </w:rPr>
            </w:pPr>
          </w:p>
        </w:tc>
        <w:tc>
          <w:tcPr>
            <w:tcW w:w="1008" w:type="dxa"/>
          </w:tcPr>
          <w:p w14:paraId="34D53BE5" w14:textId="7027357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3C1CFB21" w14:textId="77777777" w:rsidTr="00780622">
        <w:tc>
          <w:tcPr>
            <w:tcW w:w="3744" w:type="dxa"/>
          </w:tcPr>
          <w:p w14:paraId="669E8CD2" w14:textId="5D615907"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7FD95A3B" w14:textId="41DB5DDF" w:rsidR="007E4B42" w:rsidRDefault="00DE3C6A" w:rsidP="00964363">
            <w:pP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1296" w:type="dxa"/>
          </w:tcPr>
          <w:p w14:paraId="6B8D401C" w14:textId="74446B6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1296" w:type="dxa"/>
          </w:tcPr>
          <w:p w14:paraId="24E15AA0" w14:textId="0868C2D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745E67B1" w14:textId="2F4EA3F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008" w:type="dxa"/>
          </w:tcPr>
          <w:p w14:paraId="64BCDAA6" w14:textId="77777777" w:rsidR="007E4B42" w:rsidRPr="00C03115" w:rsidRDefault="007E4B42" w:rsidP="00964363">
            <w:pPr>
              <w:rPr>
                <w:rFonts w:ascii="Times New Roman" w:eastAsia="Calibri" w:hAnsi="Times New Roman" w:cs="Times New Roman"/>
                <w:sz w:val="20"/>
                <w:szCs w:val="20"/>
              </w:rPr>
            </w:pPr>
          </w:p>
        </w:tc>
      </w:tr>
      <w:tr w:rsidR="007E4B42" w:rsidRPr="00C03115" w14:paraId="5DF346C0" w14:textId="77777777" w:rsidTr="00780622">
        <w:tc>
          <w:tcPr>
            <w:tcW w:w="3744" w:type="dxa"/>
          </w:tcPr>
          <w:p w14:paraId="3EDAFF40" w14:textId="7AA14B30" w:rsidR="007E4B42" w:rsidRPr="00C03115" w:rsidRDefault="007E4B42" w:rsidP="00964363">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Increase</w:t>
            </w:r>
          </w:p>
        </w:tc>
        <w:tc>
          <w:tcPr>
            <w:tcW w:w="1296" w:type="dxa"/>
          </w:tcPr>
          <w:p w14:paraId="2EC78796" w14:textId="08E52865" w:rsidR="007E4B42" w:rsidRDefault="00DE3C6A" w:rsidP="00964363">
            <w:pPr>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1296" w:type="dxa"/>
          </w:tcPr>
          <w:p w14:paraId="727F010E" w14:textId="5067878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1296" w:type="dxa"/>
          </w:tcPr>
          <w:p w14:paraId="0D5868E1" w14:textId="76BB0E10"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13BC3DB5" w14:textId="0117786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08" w:type="dxa"/>
          </w:tcPr>
          <w:p w14:paraId="3798048C" w14:textId="49E09999" w:rsidR="007E4B42" w:rsidRPr="00C03115" w:rsidRDefault="007E4B42" w:rsidP="00964363">
            <w:pPr>
              <w:rPr>
                <w:rFonts w:ascii="Times New Roman" w:eastAsia="Calibri" w:hAnsi="Times New Roman" w:cs="Times New Roman"/>
                <w:sz w:val="20"/>
                <w:szCs w:val="20"/>
              </w:rPr>
            </w:pPr>
          </w:p>
        </w:tc>
      </w:tr>
      <w:tr w:rsidR="007E4B42" w:rsidRPr="00C03115" w14:paraId="6C8A0DB5" w14:textId="77777777" w:rsidTr="00780622">
        <w:tc>
          <w:tcPr>
            <w:tcW w:w="3744" w:type="dxa"/>
          </w:tcPr>
          <w:p w14:paraId="58EE100F" w14:textId="18CE74FD"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7300E7FF" w14:textId="67E3A732" w:rsidR="007E4B42" w:rsidRDefault="00DE3C6A" w:rsidP="00964363">
            <w:pPr>
              <w:rPr>
                <w:rFonts w:ascii="Times New Roman" w:eastAsia="Calibri" w:hAnsi="Times New Roman" w:cs="Times New Roman"/>
                <w:sz w:val="20"/>
                <w:szCs w:val="20"/>
              </w:rPr>
            </w:pPr>
            <w:r>
              <w:rPr>
                <w:rFonts w:ascii="Times New Roman" w:eastAsia="Calibri" w:hAnsi="Times New Roman" w:cs="Times New Roman"/>
                <w:sz w:val="20"/>
                <w:szCs w:val="20"/>
              </w:rPr>
              <w:t>19.1</w:t>
            </w:r>
          </w:p>
        </w:tc>
        <w:tc>
          <w:tcPr>
            <w:tcW w:w="1296" w:type="dxa"/>
          </w:tcPr>
          <w:p w14:paraId="3FEB0743" w14:textId="37A93FC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22.5</w:t>
            </w:r>
          </w:p>
        </w:tc>
        <w:tc>
          <w:tcPr>
            <w:tcW w:w="1296" w:type="dxa"/>
          </w:tcPr>
          <w:p w14:paraId="368259D3" w14:textId="58ED20B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21.2</w:t>
            </w:r>
          </w:p>
        </w:tc>
        <w:tc>
          <w:tcPr>
            <w:tcW w:w="1472" w:type="dxa"/>
          </w:tcPr>
          <w:p w14:paraId="41BCCE3E" w14:textId="29A8E2A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16.7</w:t>
            </w:r>
          </w:p>
        </w:tc>
        <w:tc>
          <w:tcPr>
            <w:tcW w:w="1008" w:type="dxa"/>
          </w:tcPr>
          <w:p w14:paraId="0340EB28" w14:textId="77777777" w:rsidR="007E4B42" w:rsidRPr="00C03115" w:rsidRDefault="007E4B42" w:rsidP="00964363">
            <w:pPr>
              <w:rPr>
                <w:rFonts w:ascii="Times New Roman" w:eastAsia="Calibri" w:hAnsi="Times New Roman" w:cs="Times New Roman"/>
                <w:sz w:val="20"/>
                <w:szCs w:val="20"/>
              </w:rPr>
            </w:pPr>
          </w:p>
        </w:tc>
      </w:tr>
      <w:tr w:rsidR="007E4B42" w:rsidRPr="00C03115" w14:paraId="331C684C" w14:textId="77777777" w:rsidTr="00780622">
        <w:tc>
          <w:tcPr>
            <w:tcW w:w="3744" w:type="dxa"/>
          </w:tcPr>
          <w:p w14:paraId="073CD118" w14:textId="436ACDD3"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61859AE5" w14:textId="3C86DB7D" w:rsidR="007E4B42" w:rsidRDefault="00DE3C6A" w:rsidP="00964363">
            <w:pPr>
              <w:rPr>
                <w:rFonts w:ascii="Times New Roman" w:eastAsia="Calibri" w:hAnsi="Times New Roman" w:cs="Times New Roman"/>
                <w:sz w:val="20"/>
                <w:szCs w:val="20"/>
              </w:rPr>
            </w:pPr>
            <w:r>
              <w:rPr>
                <w:rFonts w:ascii="Times New Roman" w:eastAsia="Calibri" w:hAnsi="Times New Roman" w:cs="Times New Roman"/>
                <w:sz w:val="20"/>
                <w:szCs w:val="20"/>
              </w:rPr>
              <w:t>50.3</w:t>
            </w:r>
          </w:p>
        </w:tc>
        <w:tc>
          <w:tcPr>
            <w:tcW w:w="1296" w:type="dxa"/>
          </w:tcPr>
          <w:p w14:paraId="432E4555" w14:textId="04D103A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50.5</w:t>
            </w:r>
          </w:p>
        </w:tc>
        <w:tc>
          <w:tcPr>
            <w:tcW w:w="1296" w:type="dxa"/>
          </w:tcPr>
          <w:p w14:paraId="6126AFE2" w14:textId="21A8EDB2"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66.4</w:t>
            </w:r>
          </w:p>
        </w:tc>
        <w:tc>
          <w:tcPr>
            <w:tcW w:w="1472" w:type="dxa"/>
          </w:tcPr>
          <w:p w14:paraId="2436616C" w14:textId="5B9F90A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45.2</w:t>
            </w:r>
          </w:p>
        </w:tc>
        <w:tc>
          <w:tcPr>
            <w:tcW w:w="1008" w:type="dxa"/>
          </w:tcPr>
          <w:p w14:paraId="55442A6D" w14:textId="77777777" w:rsidR="007E4B42" w:rsidRPr="00C03115" w:rsidRDefault="007E4B42" w:rsidP="00964363">
            <w:pPr>
              <w:rPr>
                <w:rFonts w:ascii="Times New Roman" w:eastAsia="Calibri" w:hAnsi="Times New Roman" w:cs="Times New Roman"/>
                <w:sz w:val="20"/>
                <w:szCs w:val="20"/>
              </w:rPr>
            </w:pPr>
          </w:p>
        </w:tc>
      </w:tr>
      <w:tr w:rsidR="007E4B42" w:rsidRPr="00C03115" w14:paraId="4D118957" w14:textId="77777777" w:rsidTr="00780622">
        <w:tc>
          <w:tcPr>
            <w:tcW w:w="3744" w:type="dxa"/>
          </w:tcPr>
          <w:p w14:paraId="63D9F723" w14:textId="7366EF2A"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17C59B16" w14:textId="4936A58E" w:rsidR="007E4B42" w:rsidRDefault="00DE3C6A" w:rsidP="00964363">
            <w:pPr>
              <w:rPr>
                <w:rFonts w:ascii="Times New Roman" w:eastAsia="Calibri" w:hAnsi="Times New Roman" w:cs="Times New Roman"/>
                <w:sz w:val="20"/>
                <w:szCs w:val="20"/>
              </w:rPr>
            </w:pPr>
            <w:r>
              <w:rPr>
                <w:rFonts w:ascii="Times New Roman" w:eastAsia="Calibri" w:hAnsi="Times New Roman" w:cs="Times New Roman"/>
                <w:sz w:val="20"/>
                <w:szCs w:val="20"/>
              </w:rPr>
              <w:t>30.1</w:t>
            </w:r>
          </w:p>
        </w:tc>
        <w:tc>
          <w:tcPr>
            <w:tcW w:w="1296" w:type="dxa"/>
          </w:tcPr>
          <w:p w14:paraId="3BEAD727" w14:textId="5D9427B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26.0</w:t>
            </w:r>
          </w:p>
        </w:tc>
        <w:tc>
          <w:tcPr>
            <w:tcW w:w="1296" w:type="dxa"/>
          </w:tcPr>
          <w:p w14:paraId="3B4CBA0D" w14:textId="7433D07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12.4</w:t>
            </w:r>
          </w:p>
        </w:tc>
        <w:tc>
          <w:tcPr>
            <w:tcW w:w="1472" w:type="dxa"/>
          </w:tcPr>
          <w:p w14:paraId="098A581F" w14:textId="6A713DC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37.7</w:t>
            </w:r>
          </w:p>
        </w:tc>
        <w:tc>
          <w:tcPr>
            <w:tcW w:w="1008" w:type="dxa"/>
          </w:tcPr>
          <w:p w14:paraId="1B63571C" w14:textId="77777777" w:rsidR="007E4B42" w:rsidRPr="00C03115" w:rsidRDefault="007E4B42" w:rsidP="00964363">
            <w:pPr>
              <w:rPr>
                <w:rFonts w:ascii="Times New Roman" w:eastAsia="Calibri" w:hAnsi="Times New Roman" w:cs="Times New Roman"/>
                <w:sz w:val="20"/>
                <w:szCs w:val="20"/>
              </w:rPr>
            </w:pPr>
          </w:p>
        </w:tc>
      </w:tr>
      <w:tr w:rsidR="007E4B42" w:rsidRPr="00C03115" w14:paraId="4EB48A5F" w14:textId="77777777" w:rsidTr="00780622">
        <w:trPr>
          <w:trHeight w:val="45"/>
        </w:trPr>
        <w:tc>
          <w:tcPr>
            <w:tcW w:w="3744" w:type="dxa"/>
          </w:tcPr>
          <w:p w14:paraId="34CEA2FA" w14:textId="4986843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i/>
                <w:sz w:val="20"/>
                <w:szCs w:val="20"/>
              </w:rPr>
              <w:t>Significant decline in health</w:t>
            </w:r>
          </w:p>
        </w:tc>
        <w:tc>
          <w:tcPr>
            <w:tcW w:w="1296" w:type="dxa"/>
          </w:tcPr>
          <w:p w14:paraId="05F8D9C1" w14:textId="77777777" w:rsidR="007E4B42" w:rsidRPr="00C03115" w:rsidRDefault="007E4B42" w:rsidP="00964363">
            <w:pPr>
              <w:rPr>
                <w:rFonts w:ascii="Times New Roman" w:eastAsia="Calibri" w:hAnsi="Times New Roman" w:cs="Times New Roman"/>
                <w:sz w:val="20"/>
                <w:szCs w:val="20"/>
              </w:rPr>
            </w:pPr>
          </w:p>
        </w:tc>
        <w:tc>
          <w:tcPr>
            <w:tcW w:w="1296" w:type="dxa"/>
          </w:tcPr>
          <w:p w14:paraId="764F1886" w14:textId="12DB6686" w:rsidR="007E4B42" w:rsidRPr="00C03115" w:rsidRDefault="007E4B42" w:rsidP="00964363">
            <w:pPr>
              <w:rPr>
                <w:rFonts w:ascii="Times New Roman" w:eastAsia="Calibri" w:hAnsi="Times New Roman" w:cs="Times New Roman"/>
                <w:sz w:val="20"/>
                <w:szCs w:val="20"/>
              </w:rPr>
            </w:pPr>
          </w:p>
        </w:tc>
        <w:tc>
          <w:tcPr>
            <w:tcW w:w="1296" w:type="dxa"/>
          </w:tcPr>
          <w:p w14:paraId="536CC65D" w14:textId="25348FB5" w:rsidR="007E4B42" w:rsidRPr="00C03115" w:rsidRDefault="007E4B42" w:rsidP="00964363">
            <w:pPr>
              <w:rPr>
                <w:rFonts w:ascii="Times New Roman" w:eastAsia="Calibri" w:hAnsi="Times New Roman" w:cs="Times New Roman"/>
                <w:sz w:val="20"/>
                <w:szCs w:val="20"/>
              </w:rPr>
            </w:pPr>
          </w:p>
        </w:tc>
        <w:tc>
          <w:tcPr>
            <w:tcW w:w="1472" w:type="dxa"/>
          </w:tcPr>
          <w:p w14:paraId="0F02B707" w14:textId="0D3E2C42" w:rsidR="007E4B42" w:rsidRPr="00C03115" w:rsidRDefault="007E4B42" w:rsidP="00964363">
            <w:pPr>
              <w:rPr>
                <w:rFonts w:ascii="Times New Roman" w:eastAsia="Calibri" w:hAnsi="Times New Roman" w:cs="Times New Roman"/>
                <w:sz w:val="20"/>
                <w:szCs w:val="20"/>
              </w:rPr>
            </w:pPr>
          </w:p>
        </w:tc>
        <w:tc>
          <w:tcPr>
            <w:tcW w:w="1008" w:type="dxa"/>
          </w:tcPr>
          <w:p w14:paraId="763447D4" w14:textId="5C531C0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65CE5492" w14:textId="77777777" w:rsidTr="00780622">
        <w:tc>
          <w:tcPr>
            <w:tcW w:w="3744" w:type="dxa"/>
          </w:tcPr>
          <w:p w14:paraId="7F2D502D" w14:textId="12AA9022"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795C1507" w14:textId="7CCF7216" w:rsidR="007E4B42" w:rsidRDefault="000A122C" w:rsidP="00964363">
            <w:pPr>
              <w:rPr>
                <w:rFonts w:ascii="Times New Roman" w:eastAsia="Calibri" w:hAnsi="Times New Roman" w:cs="Times New Roman"/>
                <w:sz w:val="20"/>
                <w:szCs w:val="20"/>
              </w:rPr>
            </w:pPr>
            <w:r>
              <w:rPr>
                <w:rFonts w:ascii="Times New Roman" w:eastAsia="Calibri" w:hAnsi="Times New Roman" w:cs="Times New Roman"/>
                <w:sz w:val="20"/>
                <w:szCs w:val="20"/>
              </w:rPr>
              <w:t>16.5</w:t>
            </w:r>
          </w:p>
        </w:tc>
        <w:tc>
          <w:tcPr>
            <w:tcW w:w="1296" w:type="dxa"/>
          </w:tcPr>
          <w:p w14:paraId="0869BD3F" w14:textId="36C687F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24.2</w:t>
            </w:r>
          </w:p>
        </w:tc>
        <w:tc>
          <w:tcPr>
            <w:tcW w:w="1296" w:type="dxa"/>
          </w:tcPr>
          <w:p w14:paraId="5B8DC6C4" w14:textId="0FC7AED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12.4</w:t>
            </w:r>
          </w:p>
        </w:tc>
        <w:tc>
          <w:tcPr>
            <w:tcW w:w="1472" w:type="dxa"/>
          </w:tcPr>
          <w:p w14:paraId="690F45D6" w14:textId="63500A0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13.4</w:t>
            </w:r>
          </w:p>
        </w:tc>
        <w:tc>
          <w:tcPr>
            <w:tcW w:w="1008" w:type="dxa"/>
          </w:tcPr>
          <w:p w14:paraId="09F70D85" w14:textId="77777777" w:rsidR="007E4B42" w:rsidRPr="00C03115" w:rsidRDefault="007E4B42" w:rsidP="00964363">
            <w:pPr>
              <w:rPr>
                <w:rFonts w:ascii="Times New Roman" w:eastAsia="Calibri" w:hAnsi="Times New Roman" w:cs="Times New Roman"/>
                <w:sz w:val="20"/>
                <w:szCs w:val="20"/>
              </w:rPr>
            </w:pPr>
          </w:p>
        </w:tc>
      </w:tr>
      <w:tr w:rsidR="007E4B42" w:rsidRPr="00C03115" w14:paraId="15645588" w14:textId="77777777" w:rsidTr="00780622">
        <w:tc>
          <w:tcPr>
            <w:tcW w:w="3744" w:type="dxa"/>
          </w:tcPr>
          <w:p w14:paraId="1D515ECC" w14:textId="453210DB"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75CD9F10" w14:textId="5EA752D7" w:rsidR="007E4B42" w:rsidRDefault="000A122C" w:rsidP="00964363">
            <w:pP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1296" w:type="dxa"/>
          </w:tcPr>
          <w:p w14:paraId="55AE6BA9" w14:textId="5C9FB41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296" w:type="dxa"/>
          </w:tcPr>
          <w:p w14:paraId="1F650B09" w14:textId="65FB34E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02652D8B" w14:textId="19738BC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1008" w:type="dxa"/>
          </w:tcPr>
          <w:p w14:paraId="7E90D5BB" w14:textId="77777777" w:rsidR="007E4B42" w:rsidRPr="00C03115" w:rsidRDefault="007E4B42" w:rsidP="00964363">
            <w:pPr>
              <w:rPr>
                <w:rFonts w:ascii="Times New Roman" w:eastAsia="Calibri" w:hAnsi="Times New Roman" w:cs="Times New Roman"/>
                <w:sz w:val="20"/>
                <w:szCs w:val="20"/>
              </w:rPr>
            </w:pPr>
          </w:p>
        </w:tc>
      </w:tr>
      <w:tr w:rsidR="007E4B42" w:rsidRPr="00C03115" w14:paraId="3A3A84CE" w14:textId="77777777" w:rsidTr="00780622">
        <w:tc>
          <w:tcPr>
            <w:tcW w:w="3744" w:type="dxa"/>
          </w:tcPr>
          <w:p w14:paraId="7113E2EB" w14:textId="72059D3D"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25CC79B8" w14:textId="5CE03F40" w:rsidR="007E4B42" w:rsidRDefault="000A122C" w:rsidP="00964363">
            <w:pPr>
              <w:rPr>
                <w:rFonts w:ascii="Times New Roman" w:eastAsia="Calibri" w:hAnsi="Times New Roman" w:cs="Times New Roman"/>
                <w:sz w:val="20"/>
                <w:szCs w:val="20"/>
              </w:rPr>
            </w:pPr>
            <w:r>
              <w:rPr>
                <w:rFonts w:ascii="Times New Roman" w:eastAsia="Calibri" w:hAnsi="Times New Roman" w:cs="Times New Roman"/>
                <w:sz w:val="20"/>
                <w:szCs w:val="20"/>
              </w:rPr>
              <w:t>21.4</w:t>
            </w:r>
          </w:p>
        </w:tc>
        <w:tc>
          <w:tcPr>
            <w:tcW w:w="1296" w:type="dxa"/>
          </w:tcPr>
          <w:p w14:paraId="22F54357" w14:textId="6C5C238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14.5</w:t>
            </w:r>
          </w:p>
        </w:tc>
        <w:tc>
          <w:tcPr>
            <w:tcW w:w="1296" w:type="dxa"/>
          </w:tcPr>
          <w:p w14:paraId="36251EB9" w14:textId="38DD7A61"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1472" w:type="dxa"/>
          </w:tcPr>
          <w:p w14:paraId="491868F0" w14:textId="33056CE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24.8</w:t>
            </w:r>
          </w:p>
        </w:tc>
        <w:tc>
          <w:tcPr>
            <w:tcW w:w="1008" w:type="dxa"/>
          </w:tcPr>
          <w:p w14:paraId="487E8ED6" w14:textId="77777777" w:rsidR="007E4B42" w:rsidRPr="00C03115" w:rsidRDefault="007E4B42" w:rsidP="00964363">
            <w:pPr>
              <w:rPr>
                <w:rFonts w:ascii="Times New Roman" w:eastAsia="Calibri" w:hAnsi="Times New Roman" w:cs="Times New Roman"/>
                <w:sz w:val="20"/>
                <w:szCs w:val="20"/>
              </w:rPr>
            </w:pPr>
          </w:p>
        </w:tc>
      </w:tr>
      <w:tr w:rsidR="007E4B42" w:rsidRPr="00C03115" w14:paraId="55EA8067" w14:textId="77777777" w:rsidTr="00780622">
        <w:tc>
          <w:tcPr>
            <w:tcW w:w="3744" w:type="dxa"/>
          </w:tcPr>
          <w:p w14:paraId="71DBD552" w14:textId="204CCE0E"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5E1DFD87" w14:textId="3A7CA91F" w:rsidR="007E4B42" w:rsidRDefault="000A122C" w:rsidP="00964363">
            <w:pPr>
              <w:rPr>
                <w:rFonts w:ascii="Times New Roman" w:eastAsia="Calibri" w:hAnsi="Times New Roman" w:cs="Times New Roman"/>
                <w:sz w:val="20"/>
                <w:szCs w:val="20"/>
              </w:rPr>
            </w:pPr>
            <w:r>
              <w:rPr>
                <w:rFonts w:ascii="Times New Roman" w:eastAsia="Calibri" w:hAnsi="Times New Roman" w:cs="Times New Roman"/>
                <w:sz w:val="20"/>
                <w:szCs w:val="20"/>
              </w:rPr>
              <w:t>51.9</w:t>
            </w:r>
          </w:p>
        </w:tc>
        <w:tc>
          <w:tcPr>
            <w:tcW w:w="1296" w:type="dxa"/>
          </w:tcPr>
          <w:p w14:paraId="19939471" w14:textId="306642D0"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53.2</w:t>
            </w:r>
          </w:p>
        </w:tc>
        <w:tc>
          <w:tcPr>
            <w:tcW w:w="1296" w:type="dxa"/>
          </w:tcPr>
          <w:p w14:paraId="4DB26B06" w14:textId="2FB4E06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61.8</w:t>
            </w:r>
          </w:p>
        </w:tc>
        <w:tc>
          <w:tcPr>
            <w:tcW w:w="1472" w:type="dxa"/>
          </w:tcPr>
          <w:p w14:paraId="50C092F4" w14:textId="6BB85D6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48.2</w:t>
            </w:r>
          </w:p>
        </w:tc>
        <w:tc>
          <w:tcPr>
            <w:tcW w:w="1008" w:type="dxa"/>
          </w:tcPr>
          <w:p w14:paraId="06D28950" w14:textId="77777777" w:rsidR="007E4B42" w:rsidRPr="00C03115" w:rsidRDefault="007E4B42" w:rsidP="00964363">
            <w:pPr>
              <w:rPr>
                <w:rFonts w:ascii="Times New Roman" w:eastAsia="Calibri" w:hAnsi="Times New Roman" w:cs="Times New Roman"/>
                <w:sz w:val="20"/>
                <w:szCs w:val="20"/>
              </w:rPr>
            </w:pPr>
          </w:p>
        </w:tc>
      </w:tr>
      <w:tr w:rsidR="007E4B42" w:rsidRPr="00C03115" w14:paraId="04380433" w14:textId="77777777" w:rsidTr="00780622">
        <w:tc>
          <w:tcPr>
            <w:tcW w:w="3744" w:type="dxa"/>
          </w:tcPr>
          <w:p w14:paraId="23525994" w14:textId="7405C81B"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2CE9C87B" w14:textId="4D4D93DF" w:rsidR="007E4B42" w:rsidRDefault="000A122C" w:rsidP="00964363">
            <w:pPr>
              <w:rPr>
                <w:rFonts w:ascii="Times New Roman" w:eastAsia="Calibri" w:hAnsi="Times New Roman" w:cs="Times New Roman"/>
                <w:sz w:val="20"/>
                <w:szCs w:val="20"/>
              </w:rPr>
            </w:pPr>
            <w:r>
              <w:rPr>
                <w:rFonts w:ascii="Times New Roman" w:eastAsia="Calibri" w:hAnsi="Times New Roman" w:cs="Times New Roman"/>
                <w:sz w:val="20"/>
                <w:szCs w:val="20"/>
              </w:rPr>
              <w:t>9.6</w:t>
            </w:r>
          </w:p>
        </w:tc>
        <w:tc>
          <w:tcPr>
            <w:tcW w:w="1296" w:type="dxa"/>
          </w:tcPr>
          <w:p w14:paraId="294348E6" w14:textId="3F94075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6.4</w:t>
            </w:r>
          </w:p>
        </w:tc>
        <w:tc>
          <w:tcPr>
            <w:tcW w:w="1296" w:type="dxa"/>
          </w:tcPr>
          <w:p w14:paraId="155079FF" w14:textId="3E2D2F2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1472" w:type="dxa"/>
          </w:tcPr>
          <w:p w14:paraId="4B64E854" w14:textId="275A550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13.4</w:t>
            </w:r>
          </w:p>
        </w:tc>
        <w:tc>
          <w:tcPr>
            <w:tcW w:w="1008" w:type="dxa"/>
          </w:tcPr>
          <w:p w14:paraId="7931BD4C" w14:textId="77777777" w:rsidR="007E4B42" w:rsidRPr="00C03115" w:rsidRDefault="007E4B42" w:rsidP="00964363">
            <w:pPr>
              <w:rPr>
                <w:rFonts w:ascii="Times New Roman" w:eastAsia="Calibri" w:hAnsi="Times New Roman" w:cs="Times New Roman"/>
                <w:sz w:val="20"/>
                <w:szCs w:val="20"/>
              </w:rPr>
            </w:pPr>
          </w:p>
        </w:tc>
      </w:tr>
      <w:tr w:rsidR="007E4B42" w:rsidRPr="00C03115" w14:paraId="7F1D66F2" w14:textId="77777777" w:rsidTr="00780622">
        <w:tc>
          <w:tcPr>
            <w:tcW w:w="3744" w:type="dxa"/>
          </w:tcPr>
          <w:p w14:paraId="0BB46B0E" w14:textId="44EFE0B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i/>
                <w:sz w:val="20"/>
                <w:szCs w:val="20"/>
              </w:rPr>
              <w:t>Aged 90 years (vs. late 70’s)</w:t>
            </w:r>
          </w:p>
        </w:tc>
        <w:tc>
          <w:tcPr>
            <w:tcW w:w="1296" w:type="dxa"/>
          </w:tcPr>
          <w:p w14:paraId="2B3F3A90" w14:textId="77777777" w:rsidR="007E4B42" w:rsidRPr="00C03115" w:rsidRDefault="007E4B42" w:rsidP="00964363">
            <w:pPr>
              <w:rPr>
                <w:rFonts w:ascii="Times New Roman" w:eastAsia="Calibri" w:hAnsi="Times New Roman" w:cs="Times New Roman"/>
                <w:sz w:val="20"/>
                <w:szCs w:val="20"/>
              </w:rPr>
            </w:pPr>
          </w:p>
        </w:tc>
        <w:tc>
          <w:tcPr>
            <w:tcW w:w="1296" w:type="dxa"/>
          </w:tcPr>
          <w:p w14:paraId="237B9E4D" w14:textId="1FBCDB8C" w:rsidR="007E4B42" w:rsidRPr="00C03115" w:rsidRDefault="007E4B42" w:rsidP="00964363">
            <w:pPr>
              <w:rPr>
                <w:rFonts w:ascii="Times New Roman" w:eastAsia="Calibri" w:hAnsi="Times New Roman" w:cs="Times New Roman"/>
                <w:sz w:val="20"/>
                <w:szCs w:val="20"/>
              </w:rPr>
            </w:pPr>
          </w:p>
        </w:tc>
        <w:tc>
          <w:tcPr>
            <w:tcW w:w="1296" w:type="dxa"/>
          </w:tcPr>
          <w:p w14:paraId="5874BBE0" w14:textId="77777777" w:rsidR="007E4B42" w:rsidRPr="00C03115" w:rsidRDefault="007E4B42" w:rsidP="00964363">
            <w:pPr>
              <w:rPr>
                <w:rFonts w:ascii="Times New Roman" w:eastAsia="Calibri" w:hAnsi="Times New Roman" w:cs="Times New Roman"/>
                <w:sz w:val="20"/>
                <w:szCs w:val="20"/>
              </w:rPr>
            </w:pPr>
          </w:p>
        </w:tc>
        <w:tc>
          <w:tcPr>
            <w:tcW w:w="1472" w:type="dxa"/>
          </w:tcPr>
          <w:p w14:paraId="11585A4B" w14:textId="77777777" w:rsidR="007E4B42" w:rsidRPr="00C03115" w:rsidRDefault="007E4B42" w:rsidP="00964363">
            <w:pPr>
              <w:rPr>
                <w:rFonts w:ascii="Times New Roman" w:eastAsia="Calibri" w:hAnsi="Times New Roman" w:cs="Times New Roman"/>
                <w:sz w:val="20"/>
                <w:szCs w:val="20"/>
              </w:rPr>
            </w:pPr>
          </w:p>
        </w:tc>
        <w:tc>
          <w:tcPr>
            <w:tcW w:w="1008" w:type="dxa"/>
          </w:tcPr>
          <w:p w14:paraId="058CA187" w14:textId="6421D32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7A8818B1" w14:textId="77777777" w:rsidTr="00780622">
        <w:tc>
          <w:tcPr>
            <w:tcW w:w="3744" w:type="dxa"/>
          </w:tcPr>
          <w:p w14:paraId="07D6A62F" w14:textId="13586488"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7BC0E570" w14:textId="68671F09"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24.4</w:t>
            </w:r>
          </w:p>
        </w:tc>
        <w:tc>
          <w:tcPr>
            <w:tcW w:w="1296" w:type="dxa"/>
          </w:tcPr>
          <w:p w14:paraId="50B218EA" w14:textId="33B682B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31.0</w:t>
            </w:r>
          </w:p>
        </w:tc>
        <w:tc>
          <w:tcPr>
            <w:tcW w:w="1296" w:type="dxa"/>
          </w:tcPr>
          <w:p w14:paraId="5B72998E" w14:textId="111CBDB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18.5</w:t>
            </w:r>
          </w:p>
        </w:tc>
        <w:tc>
          <w:tcPr>
            <w:tcW w:w="1472" w:type="dxa"/>
          </w:tcPr>
          <w:p w14:paraId="5679C08A" w14:textId="023EA2A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22.5</w:t>
            </w:r>
          </w:p>
        </w:tc>
        <w:tc>
          <w:tcPr>
            <w:tcW w:w="1008" w:type="dxa"/>
          </w:tcPr>
          <w:p w14:paraId="17DC53D0" w14:textId="77777777" w:rsidR="007E4B42" w:rsidRPr="00C03115" w:rsidRDefault="007E4B42" w:rsidP="00964363">
            <w:pPr>
              <w:rPr>
                <w:rFonts w:ascii="Times New Roman" w:eastAsia="Calibri" w:hAnsi="Times New Roman" w:cs="Times New Roman"/>
                <w:sz w:val="20"/>
                <w:szCs w:val="20"/>
              </w:rPr>
            </w:pPr>
          </w:p>
        </w:tc>
      </w:tr>
      <w:tr w:rsidR="007E4B42" w:rsidRPr="00C03115" w14:paraId="1A73D4EF" w14:textId="77777777" w:rsidTr="00780622">
        <w:tc>
          <w:tcPr>
            <w:tcW w:w="3744" w:type="dxa"/>
          </w:tcPr>
          <w:p w14:paraId="5D9250FB" w14:textId="41157E9D"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5123DB55" w14:textId="42AE1B2B"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296" w:type="dxa"/>
          </w:tcPr>
          <w:p w14:paraId="51399722" w14:textId="322F06C7"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296" w:type="dxa"/>
          </w:tcPr>
          <w:p w14:paraId="2967C70C" w14:textId="76ED92A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0D4BED15" w14:textId="131FD4D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08" w:type="dxa"/>
          </w:tcPr>
          <w:p w14:paraId="34D2EA50" w14:textId="77777777" w:rsidR="007E4B42" w:rsidRPr="00C03115" w:rsidRDefault="007E4B42" w:rsidP="00964363">
            <w:pPr>
              <w:rPr>
                <w:rFonts w:ascii="Times New Roman" w:eastAsia="Calibri" w:hAnsi="Times New Roman" w:cs="Times New Roman"/>
                <w:sz w:val="20"/>
                <w:szCs w:val="20"/>
              </w:rPr>
            </w:pPr>
          </w:p>
        </w:tc>
      </w:tr>
      <w:tr w:rsidR="007E4B42" w:rsidRPr="00C03115" w14:paraId="4E82CBEC" w14:textId="77777777" w:rsidTr="00780622">
        <w:tc>
          <w:tcPr>
            <w:tcW w:w="3744" w:type="dxa"/>
          </w:tcPr>
          <w:p w14:paraId="2A161E9F" w14:textId="70A71244"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50CA89D2" w14:textId="20BBC90D"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19.6</w:t>
            </w:r>
          </w:p>
        </w:tc>
        <w:tc>
          <w:tcPr>
            <w:tcW w:w="1296" w:type="dxa"/>
          </w:tcPr>
          <w:p w14:paraId="2DA1746F" w14:textId="67A219F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16.3</w:t>
            </w:r>
          </w:p>
        </w:tc>
        <w:tc>
          <w:tcPr>
            <w:tcW w:w="1296" w:type="dxa"/>
          </w:tcPr>
          <w:p w14:paraId="25FC826B" w14:textId="440DB5F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25.0</w:t>
            </w:r>
          </w:p>
        </w:tc>
        <w:tc>
          <w:tcPr>
            <w:tcW w:w="1472" w:type="dxa"/>
          </w:tcPr>
          <w:p w14:paraId="63241045" w14:textId="1241996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19.7</w:t>
            </w:r>
          </w:p>
        </w:tc>
        <w:tc>
          <w:tcPr>
            <w:tcW w:w="1008" w:type="dxa"/>
          </w:tcPr>
          <w:p w14:paraId="79911941" w14:textId="77777777" w:rsidR="007E4B42" w:rsidRPr="00C03115" w:rsidRDefault="007E4B42" w:rsidP="00964363">
            <w:pPr>
              <w:rPr>
                <w:rFonts w:ascii="Times New Roman" w:eastAsia="Calibri" w:hAnsi="Times New Roman" w:cs="Times New Roman"/>
                <w:sz w:val="20"/>
                <w:szCs w:val="20"/>
              </w:rPr>
            </w:pPr>
          </w:p>
        </w:tc>
      </w:tr>
      <w:tr w:rsidR="007E4B42" w:rsidRPr="00C03115" w14:paraId="11028D1E" w14:textId="77777777" w:rsidTr="00780622">
        <w:tc>
          <w:tcPr>
            <w:tcW w:w="3744" w:type="dxa"/>
          </w:tcPr>
          <w:p w14:paraId="4169A35A" w14:textId="5474B49C"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3AAA885C" w14:textId="3CAD85A0"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42.7</w:t>
            </w:r>
          </w:p>
        </w:tc>
        <w:tc>
          <w:tcPr>
            <w:tcW w:w="1296" w:type="dxa"/>
          </w:tcPr>
          <w:p w14:paraId="0CAC92EF" w14:textId="05161183"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44.3</w:t>
            </w:r>
          </w:p>
        </w:tc>
        <w:tc>
          <w:tcPr>
            <w:tcW w:w="1296" w:type="dxa"/>
          </w:tcPr>
          <w:p w14:paraId="538D8921" w14:textId="69EF83D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49.1</w:t>
            </w:r>
          </w:p>
        </w:tc>
        <w:tc>
          <w:tcPr>
            <w:tcW w:w="1472" w:type="dxa"/>
          </w:tcPr>
          <w:p w14:paraId="77D29A91" w14:textId="03BF96A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39.8</w:t>
            </w:r>
          </w:p>
        </w:tc>
        <w:tc>
          <w:tcPr>
            <w:tcW w:w="1008" w:type="dxa"/>
          </w:tcPr>
          <w:p w14:paraId="658095E0" w14:textId="77777777" w:rsidR="007E4B42" w:rsidRPr="00C03115" w:rsidRDefault="007E4B42" w:rsidP="00964363">
            <w:pPr>
              <w:rPr>
                <w:rFonts w:ascii="Times New Roman" w:eastAsia="Calibri" w:hAnsi="Times New Roman" w:cs="Times New Roman"/>
                <w:sz w:val="20"/>
                <w:szCs w:val="20"/>
              </w:rPr>
            </w:pPr>
          </w:p>
        </w:tc>
      </w:tr>
      <w:tr w:rsidR="007E4B42" w:rsidRPr="00C03115" w14:paraId="3A334C43" w14:textId="77777777" w:rsidTr="00780622">
        <w:tc>
          <w:tcPr>
            <w:tcW w:w="3744" w:type="dxa"/>
          </w:tcPr>
          <w:p w14:paraId="588E4B57" w14:textId="1C41B2E5"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5684F809" w14:textId="2A303196"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13.0</w:t>
            </w:r>
          </w:p>
        </w:tc>
        <w:tc>
          <w:tcPr>
            <w:tcW w:w="1296" w:type="dxa"/>
          </w:tcPr>
          <w:p w14:paraId="65ED2BE2" w14:textId="3B3E0CF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1296" w:type="dxa"/>
          </w:tcPr>
          <w:p w14:paraId="56B970CA" w14:textId="6AEE04F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7.4</w:t>
            </w:r>
          </w:p>
        </w:tc>
        <w:tc>
          <w:tcPr>
            <w:tcW w:w="1472" w:type="dxa"/>
          </w:tcPr>
          <w:p w14:paraId="2328E09B" w14:textId="59B10090"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18.0</w:t>
            </w:r>
          </w:p>
        </w:tc>
        <w:tc>
          <w:tcPr>
            <w:tcW w:w="1008" w:type="dxa"/>
          </w:tcPr>
          <w:p w14:paraId="723D715F" w14:textId="77777777" w:rsidR="007E4B42" w:rsidRPr="00C03115" w:rsidRDefault="007E4B42" w:rsidP="00964363">
            <w:pPr>
              <w:rPr>
                <w:rFonts w:ascii="Times New Roman" w:eastAsia="Calibri" w:hAnsi="Times New Roman" w:cs="Times New Roman"/>
                <w:sz w:val="20"/>
                <w:szCs w:val="20"/>
              </w:rPr>
            </w:pPr>
          </w:p>
        </w:tc>
      </w:tr>
      <w:tr w:rsidR="007E4B42" w:rsidRPr="00C03115" w14:paraId="2AA04598" w14:textId="77777777" w:rsidTr="00780622">
        <w:tc>
          <w:tcPr>
            <w:tcW w:w="3744" w:type="dxa"/>
          </w:tcPr>
          <w:p w14:paraId="47F4B346" w14:textId="7F1C6CF2"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i/>
                <w:sz w:val="20"/>
                <w:szCs w:val="20"/>
              </w:rPr>
              <w:t>Polypharmacy (10+ drugs)</w:t>
            </w:r>
          </w:p>
        </w:tc>
        <w:tc>
          <w:tcPr>
            <w:tcW w:w="1296" w:type="dxa"/>
          </w:tcPr>
          <w:p w14:paraId="2F440093" w14:textId="77777777" w:rsidR="007E4B42" w:rsidRPr="00C03115" w:rsidRDefault="007E4B42" w:rsidP="00964363">
            <w:pPr>
              <w:rPr>
                <w:rFonts w:ascii="Times New Roman" w:eastAsia="Calibri" w:hAnsi="Times New Roman" w:cs="Times New Roman"/>
                <w:sz w:val="20"/>
                <w:szCs w:val="20"/>
              </w:rPr>
            </w:pPr>
          </w:p>
        </w:tc>
        <w:tc>
          <w:tcPr>
            <w:tcW w:w="1296" w:type="dxa"/>
          </w:tcPr>
          <w:p w14:paraId="118E69F6" w14:textId="462C5EF7" w:rsidR="007E4B42" w:rsidRPr="00C03115" w:rsidRDefault="007E4B42" w:rsidP="00964363">
            <w:pPr>
              <w:rPr>
                <w:rFonts w:ascii="Times New Roman" w:eastAsia="Calibri" w:hAnsi="Times New Roman" w:cs="Times New Roman"/>
                <w:sz w:val="20"/>
                <w:szCs w:val="20"/>
              </w:rPr>
            </w:pPr>
          </w:p>
        </w:tc>
        <w:tc>
          <w:tcPr>
            <w:tcW w:w="1296" w:type="dxa"/>
          </w:tcPr>
          <w:p w14:paraId="1F83BA91" w14:textId="77777777" w:rsidR="007E4B42" w:rsidRPr="00C03115" w:rsidRDefault="007E4B42" w:rsidP="00964363">
            <w:pPr>
              <w:rPr>
                <w:rFonts w:ascii="Times New Roman" w:eastAsia="Calibri" w:hAnsi="Times New Roman" w:cs="Times New Roman"/>
                <w:sz w:val="20"/>
                <w:szCs w:val="20"/>
              </w:rPr>
            </w:pPr>
          </w:p>
        </w:tc>
        <w:tc>
          <w:tcPr>
            <w:tcW w:w="1472" w:type="dxa"/>
          </w:tcPr>
          <w:p w14:paraId="1B9908FF" w14:textId="77777777" w:rsidR="007E4B42" w:rsidRPr="00C03115" w:rsidRDefault="007E4B42" w:rsidP="00964363">
            <w:pPr>
              <w:rPr>
                <w:rFonts w:ascii="Times New Roman" w:eastAsia="Calibri" w:hAnsi="Times New Roman" w:cs="Times New Roman"/>
                <w:sz w:val="20"/>
                <w:szCs w:val="20"/>
              </w:rPr>
            </w:pPr>
          </w:p>
        </w:tc>
        <w:tc>
          <w:tcPr>
            <w:tcW w:w="1008" w:type="dxa"/>
          </w:tcPr>
          <w:p w14:paraId="58FADA94" w14:textId="57550C6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63968A41" w14:textId="77777777" w:rsidTr="00780622">
        <w:tc>
          <w:tcPr>
            <w:tcW w:w="3744" w:type="dxa"/>
          </w:tcPr>
          <w:p w14:paraId="62C5B118" w14:textId="4323FCFF"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71CB98E1" w14:textId="109164F9"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31.4</w:t>
            </w:r>
          </w:p>
        </w:tc>
        <w:tc>
          <w:tcPr>
            <w:tcW w:w="1296" w:type="dxa"/>
          </w:tcPr>
          <w:p w14:paraId="5527CFD1" w14:textId="5ED6CEE2"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35.0</w:t>
            </w:r>
          </w:p>
        </w:tc>
        <w:tc>
          <w:tcPr>
            <w:tcW w:w="1296" w:type="dxa"/>
          </w:tcPr>
          <w:p w14:paraId="735C668E" w14:textId="487A147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22.1</w:t>
            </w:r>
          </w:p>
        </w:tc>
        <w:tc>
          <w:tcPr>
            <w:tcW w:w="1472" w:type="dxa"/>
          </w:tcPr>
          <w:p w14:paraId="3AD7496D" w14:textId="6642B99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32.4</w:t>
            </w:r>
          </w:p>
        </w:tc>
        <w:tc>
          <w:tcPr>
            <w:tcW w:w="1008" w:type="dxa"/>
          </w:tcPr>
          <w:p w14:paraId="7028AD8A" w14:textId="77777777" w:rsidR="007E4B42" w:rsidRPr="00C03115" w:rsidRDefault="007E4B42" w:rsidP="00964363">
            <w:pPr>
              <w:rPr>
                <w:rFonts w:ascii="Times New Roman" w:eastAsia="Calibri" w:hAnsi="Times New Roman" w:cs="Times New Roman"/>
                <w:sz w:val="20"/>
                <w:szCs w:val="20"/>
              </w:rPr>
            </w:pPr>
          </w:p>
        </w:tc>
      </w:tr>
      <w:tr w:rsidR="007E4B42" w:rsidRPr="00C03115" w14:paraId="6E4A686A" w14:textId="77777777" w:rsidTr="00780622">
        <w:tc>
          <w:tcPr>
            <w:tcW w:w="3744" w:type="dxa"/>
          </w:tcPr>
          <w:p w14:paraId="5C1FEB7B" w14:textId="56AD9FFF"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76695021" w14:textId="051E097B"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1296" w:type="dxa"/>
          </w:tcPr>
          <w:p w14:paraId="4F99A9C6" w14:textId="2AB4D55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1296" w:type="dxa"/>
          </w:tcPr>
          <w:p w14:paraId="5512E479" w14:textId="11466D81"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0.5</w:t>
            </w:r>
          </w:p>
        </w:tc>
        <w:tc>
          <w:tcPr>
            <w:tcW w:w="1472" w:type="dxa"/>
          </w:tcPr>
          <w:p w14:paraId="50D3E41A" w14:textId="409ED35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0.1</w:t>
            </w:r>
          </w:p>
        </w:tc>
        <w:tc>
          <w:tcPr>
            <w:tcW w:w="1008" w:type="dxa"/>
          </w:tcPr>
          <w:p w14:paraId="6BE293BB" w14:textId="77777777" w:rsidR="007E4B42" w:rsidRPr="00C03115" w:rsidRDefault="007E4B42" w:rsidP="00964363">
            <w:pPr>
              <w:rPr>
                <w:rFonts w:ascii="Times New Roman" w:eastAsia="Calibri" w:hAnsi="Times New Roman" w:cs="Times New Roman"/>
                <w:sz w:val="20"/>
                <w:szCs w:val="20"/>
              </w:rPr>
            </w:pPr>
          </w:p>
        </w:tc>
      </w:tr>
      <w:tr w:rsidR="007E4B42" w:rsidRPr="00C03115" w14:paraId="6843CC0D" w14:textId="77777777" w:rsidTr="00780622">
        <w:tc>
          <w:tcPr>
            <w:tcW w:w="3744" w:type="dxa"/>
          </w:tcPr>
          <w:p w14:paraId="3D7B8E2C" w14:textId="5DDFDFEA"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03F9FB7B" w14:textId="14164561"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13.0</w:t>
            </w:r>
          </w:p>
        </w:tc>
        <w:tc>
          <w:tcPr>
            <w:tcW w:w="1296" w:type="dxa"/>
          </w:tcPr>
          <w:p w14:paraId="480A0CEB" w14:textId="413406E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10.7</w:t>
            </w:r>
          </w:p>
        </w:tc>
        <w:tc>
          <w:tcPr>
            <w:tcW w:w="1296" w:type="dxa"/>
          </w:tcPr>
          <w:p w14:paraId="449E7288" w14:textId="352C394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18.4</w:t>
            </w:r>
          </w:p>
        </w:tc>
        <w:tc>
          <w:tcPr>
            <w:tcW w:w="1472" w:type="dxa"/>
          </w:tcPr>
          <w:p w14:paraId="0D9C991C" w14:textId="587E65C8"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12.7</w:t>
            </w:r>
          </w:p>
        </w:tc>
        <w:tc>
          <w:tcPr>
            <w:tcW w:w="1008" w:type="dxa"/>
          </w:tcPr>
          <w:p w14:paraId="4BAA8882" w14:textId="77777777" w:rsidR="007E4B42" w:rsidRPr="00C03115" w:rsidRDefault="007E4B42" w:rsidP="00964363">
            <w:pPr>
              <w:rPr>
                <w:rFonts w:ascii="Times New Roman" w:eastAsia="Calibri" w:hAnsi="Times New Roman" w:cs="Times New Roman"/>
                <w:sz w:val="20"/>
                <w:szCs w:val="20"/>
              </w:rPr>
            </w:pPr>
          </w:p>
        </w:tc>
      </w:tr>
      <w:tr w:rsidR="007E4B42" w:rsidRPr="00C03115" w14:paraId="68E2E452" w14:textId="77777777" w:rsidTr="00780622">
        <w:tc>
          <w:tcPr>
            <w:tcW w:w="3744" w:type="dxa"/>
          </w:tcPr>
          <w:p w14:paraId="521C4DBE" w14:textId="709DEB85"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049F1F1E" w14:textId="62F1BA96"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41.5</w:t>
            </w:r>
          </w:p>
        </w:tc>
        <w:tc>
          <w:tcPr>
            <w:tcW w:w="1296" w:type="dxa"/>
          </w:tcPr>
          <w:p w14:paraId="22DF512F" w14:textId="2831413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43.9</w:t>
            </w:r>
          </w:p>
        </w:tc>
        <w:tc>
          <w:tcPr>
            <w:tcW w:w="1296" w:type="dxa"/>
          </w:tcPr>
          <w:p w14:paraId="6C3A45C6" w14:textId="47107695"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51.2</w:t>
            </w:r>
          </w:p>
        </w:tc>
        <w:tc>
          <w:tcPr>
            <w:tcW w:w="1472" w:type="dxa"/>
          </w:tcPr>
          <w:p w14:paraId="1293A4A2" w14:textId="3AF5964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37.3</w:t>
            </w:r>
          </w:p>
        </w:tc>
        <w:tc>
          <w:tcPr>
            <w:tcW w:w="1008" w:type="dxa"/>
          </w:tcPr>
          <w:p w14:paraId="451F9D50" w14:textId="77777777" w:rsidR="007E4B42" w:rsidRPr="00C03115" w:rsidRDefault="007E4B42" w:rsidP="00964363">
            <w:pPr>
              <w:rPr>
                <w:rFonts w:ascii="Times New Roman" w:eastAsia="Calibri" w:hAnsi="Times New Roman" w:cs="Times New Roman"/>
                <w:sz w:val="20"/>
                <w:szCs w:val="20"/>
              </w:rPr>
            </w:pPr>
          </w:p>
        </w:tc>
      </w:tr>
      <w:tr w:rsidR="007E4B42" w:rsidRPr="00C03115" w14:paraId="70936274" w14:textId="77777777" w:rsidTr="00780622">
        <w:tc>
          <w:tcPr>
            <w:tcW w:w="3744" w:type="dxa"/>
          </w:tcPr>
          <w:p w14:paraId="04B1DEEC" w14:textId="75615383"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38D81E36" w14:textId="73FBBB61" w:rsidR="007E4B42" w:rsidRDefault="00D2499C" w:rsidP="00964363">
            <w:pPr>
              <w:rPr>
                <w:rFonts w:ascii="Times New Roman" w:eastAsia="Calibri" w:hAnsi="Times New Roman" w:cs="Times New Roman"/>
                <w:sz w:val="20"/>
                <w:szCs w:val="20"/>
              </w:rPr>
            </w:pPr>
            <w:r>
              <w:rPr>
                <w:rFonts w:ascii="Times New Roman" w:eastAsia="Calibri" w:hAnsi="Times New Roman" w:cs="Times New Roman"/>
                <w:sz w:val="20"/>
                <w:szCs w:val="20"/>
              </w:rPr>
              <w:t>13.2</w:t>
            </w:r>
          </w:p>
        </w:tc>
        <w:tc>
          <w:tcPr>
            <w:tcW w:w="1296" w:type="dxa"/>
          </w:tcPr>
          <w:p w14:paraId="36C1AED2" w14:textId="6779705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8.2</w:t>
            </w:r>
          </w:p>
        </w:tc>
        <w:tc>
          <w:tcPr>
            <w:tcW w:w="1296" w:type="dxa"/>
          </w:tcPr>
          <w:p w14:paraId="3F5C72C6" w14:textId="1FE9A8A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1472" w:type="dxa"/>
          </w:tcPr>
          <w:p w14:paraId="58ABF084" w14:textId="1386AF62"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17.6</w:t>
            </w:r>
          </w:p>
        </w:tc>
        <w:tc>
          <w:tcPr>
            <w:tcW w:w="1008" w:type="dxa"/>
          </w:tcPr>
          <w:p w14:paraId="5736E8F2" w14:textId="77777777" w:rsidR="007E4B42" w:rsidRPr="00C03115" w:rsidRDefault="007E4B42" w:rsidP="00964363">
            <w:pPr>
              <w:rPr>
                <w:rFonts w:ascii="Times New Roman" w:eastAsia="Calibri" w:hAnsi="Times New Roman" w:cs="Times New Roman"/>
                <w:sz w:val="20"/>
                <w:szCs w:val="20"/>
              </w:rPr>
            </w:pPr>
          </w:p>
        </w:tc>
      </w:tr>
      <w:tr w:rsidR="007E4B42" w:rsidRPr="00C03115" w14:paraId="7D670AA3" w14:textId="77777777" w:rsidTr="00780622">
        <w:tc>
          <w:tcPr>
            <w:tcW w:w="3744" w:type="dxa"/>
          </w:tcPr>
          <w:p w14:paraId="7BDA7008" w14:textId="7A885D5F"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Patient desires less medication</w:t>
            </w:r>
          </w:p>
        </w:tc>
        <w:tc>
          <w:tcPr>
            <w:tcW w:w="1296" w:type="dxa"/>
          </w:tcPr>
          <w:p w14:paraId="206688E4" w14:textId="77777777" w:rsidR="007E4B42" w:rsidRPr="00C03115" w:rsidRDefault="007E4B42" w:rsidP="00964363">
            <w:pPr>
              <w:rPr>
                <w:rFonts w:ascii="Times New Roman" w:eastAsia="Calibri" w:hAnsi="Times New Roman" w:cs="Times New Roman"/>
                <w:sz w:val="20"/>
                <w:szCs w:val="20"/>
              </w:rPr>
            </w:pPr>
          </w:p>
        </w:tc>
        <w:tc>
          <w:tcPr>
            <w:tcW w:w="1296" w:type="dxa"/>
          </w:tcPr>
          <w:p w14:paraId="0608E270" w14:textId="560BDE93" w:rsidR="007E4B42" w:rsidRPr="00C03115" w:rsidRDefault="007E4B42" w:rsidP="00964363">
            <w:pPr>
              <w:rPr>
                <w:rFonts w:ascii="Times New Roman" w:eastAsia="Calibri" w:hAnsi="Times New Roman" w:cs="Times New Roman"/>
                <w:sz w:val="20"/>
                <w:szCs w:val="20"/>
              </w:rPr>
            </w:pPr>
          </w:p>
        </w:tc>
        <w:tc>
          <w:tcPr>
            <w:tcW w:w="1296" w:type="dxa"/>
          </w:tcPr>
          <w:p w14:paraId="1DE39C29" w14:textId="77777777" w:rsidR="007E4B42" w:rsidRPr="00C03115" w:rsidRDefault="007E4B42" w:rsidP="00964363">
            <w:pPr>
              <w:rPr>
                <w:rFonts w:ascii="Times New Roman" w:eastAsia="Calibri" w:hAnsi="Times New Roman" w:cs="Times New Roman"/>
                <w:sz w:val="20"/>
                <w:szCs w:val="20"/>
              </w:rPr>
            </w:pPr>
          </w:p>
        </w:tc>
        <w:tc>
          <w:tcPr>
            <w:tcW w:w="1472" w:type="dxa"/>
          </w:tcPr>
          <w:p w14:paraId="3FEA9095" w14:textId="77777777" w:rsidR="007E4B42" w:rsidRPr="00C03115" w:rsidRDefault="007E4B42" w:rsidP="00964363">
            <w:pPr>
              <w:rPr>
                <w:rFonts w:ascii="Times New Roman" w:eastAsia="Calibri" w:hAnsi="Times New Roman" w:cs="Times New Roman"/>
                <w:sz w:val="20"/>
                <w:szCs w:val="20"/>
              </w:rPr>
            </w:pPr>
          </w:p>
        </w:tc>
        <w:tc>
          <w:tcPr>
            <w:tcW w:w="1008" w:type="dxa"/>
          </w:tcPr>
          <w:p w14:paraId="24B98D1B" w14:textId="599B707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E4B42" w:rsidRPr="00C03115" w14:paraId="0B1379D8" w14:textId="77777777" w:rsidTr="00780622">
        <w:tc>
          <w:tcPr>
            <w:tcW w:w="3744" w:type="dxa"/>
          </w:tcPr>
          <w:p w14:paraId="4F3A2583" w14:textId="0535FC15" w:rsidR="007E4B42" w:rsidRDefault="007E4B42" w:rsidP="00964363">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No change</w:t>
            </w:r>
          </w:p>
        </w:tc>
        <w:tc>
          <w:tcPr>
            <w:tcW w:w="1296" w:type="dxa"/>
          </w:tcPr>
          <w:p w14:paraId="0F7C9C27" w14:textId="2ACA603C" w:rsidR="007E4B42" w:rsidRDefault="0073661F" w:rsidP="00964363">
            <w:pPr>
              <w:rPr>
                <w:rFonts w:ascii="Times New Roman" w:eastAsia="Calibri" w:hAnsi="Times New Roman" w:cs="Times New Roman"/>
                <w:sz w:val="20"/>
                <w:szCs w:val="20"/>
              </w:rPr>
            </w:pPr>
            <w:r>
              <w:rPr>
                <w:rFonts w:ascii="Times New Roman" w:eastAsia="Calibri" w:hAnsi="Times New Roman" w:cs="Times New Roman"/>
                <w:sz w:val="20"/>
                <w:szCs w:val="20"/>
              </w:rPr>
              <w:t>34.8</w:t>
            </w:r>
          </w:p>
        </w:tc>
        <w:tc>
          <w:tcPr>
            <w:tcW w:w="1296" w:type="dxa"/>
          </w:tcPr>
          <w:p w14:paraId="04BDE83D" w14:textId="189E645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40.9</w:t>
            </w:r>
          </w:p>
        </w:tc>
        <w:tc>
          <w:tcPr>
            <w:tcW w:w="1296" w:type="dxa"/>
          </w:tcPr>
          <w:p w14:paraId="048310E1" w14:textId="691A7004"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28.5</w:t>
            </w:r>
          </w:p>
        </w:tc>
        <w:tc>
          <w:tcPr>
            <w:tcW w:w="1472" w:type="dxa"/>
          </w:tcPr>
          <w:p w14:paraId="332B3B5D" w14:textId="74C5248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33.3</w:t>
            </w:r>
          </w:p>
        </w:tc>
        <w:tc>
          <w:tcPr>
            <w:tcW w:w="1008" w:type="dxa"/>
          </w:tcPr>
          <w:p w14:paraId="1C913E65" w14:textId="77777777" w:rsidR="007E4B42" w:rsidRPr="00C03115" w:rsidRDefault="007E4B42" w:rsidP="00964363">
            <w:pPr>
              <w:rPr>
                <w:rFonts w:ascii="Times New Roman" w:eastAsia="Calibri" w:hAnsi="Times New Roman" w:cs="Times New Roman"/>
                <w:sz w:val="20"/>
                <w:szCs w:val="20"/>
              </w:rPr>
            </w:pPr>
          </w:p>
        </w:tc>
      </w:tr>
      <w:tr w:rsidR="007E4B42" w:rsidRPr="00C03115" w14:paraId="0CEFBAB8" w14:textId="77777777" w:rsidTr="00780622">
        <w:tc>
          <w:tcPr>
            <w:tcW w:w="3744" w:type="dxa"/>
          </w:tcPr>
          <w:p w14:paraId="0F287BEB" w14:textId="63DAE428"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3D052C6F" w14:textId="08887DF9" w:rsidR="007E4B42" w:rsidRDefault="0073661F" w:rsidP="00964363">
            <w:pP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1296" w:type="dxa"/>
          </w:tcPr>
          <w:p w14:paraId="1F26A9A9" w14:textId="3A7F3446"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1296" w:type="dxa"/>
          </w:tcPr>
          <w:p w14:paraId="29477038" w14:textId="563D549B"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1472" w:type="dxa"/>
          </w:tcPr>
          <w:p w14:paraId="34A8D42F" w14:textId="14940AE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008" w:type="dxa"/>
          </w:tcPr>
          <w:p w14:paraId="4BE0DF9F" w14:textId="77777777" w:rsidR="007E4B42" w:rsidRPr="00C03115" w:rsidRDefault="007E4B42" w:rsidP="00964363">
            <w:pPr>
              <w:rPr>
                <w:rFonts w:ascii="Times New Roman" w:eastAsia="Calibri" w:hAnsi="Times New Roman" w:cs="Times New Roman"/>
                <w:sz w:val="20"/>
                <w:szCs w:val="20"/>
              </w:rPr>
            </w:pPr>
          </w:p>
        </w:tc>
      </w:tr>
      <w:tr w:rsidR="007E4B42" w:rsidRPr="00C03115" w14:paraId="62C9CDB0" w14:textId="77777777" w:rsidTr="00780622">
        <w:tc>
          <w:tcPr>
            <w:tcW w:w="3744" w:type="dxa"/>
          </w:tcPr>
          <w:p w14:paraId="6D604087" w14:textId="72E4B65F"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62B720B2" w14:textId="35FB20BB" w:rsidR="007E4B42" w:rsidRDefault="0073661F" w:rsidP="00964363">
            <w:pPr>
              <w:rPr>
                <w:rFonts w:ascii="Times New Roman" w:eastAsia="Calibri" w:hAnsi="Times New Roman" w:cs="Times New Roman"/>
                <w:sz w:val="20"/>
                <w:szCs w:val="20"/>
              </w:rPr>
            </w:pPr>
            <w:r>
              <w:rPr>
                <w:rFonts w:ascii="Times New Roman" w:eastAsia="Calibri" w:hAnsi="Times New Roman" w:cs="Times New Roman"/>
                <w:sz w:val="20"/>
                <w:szCs w:val="20"/>
              </w:rPr>
              <w:t>22.0</w:t>
            </w:r>
          </w:p>
        </w:tc>
        <w:tc>
          <w:tcPr>
            <w:tcW w:w="1296" w:type="dxa"/>
          </w:tcPr>
          <w:p w14:paraId="20985DE0" w14:textId="0A86715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19.4</w:t>
            </w:r>
          </w:p>
        </w:tc>
        <w:tc>
          <w:tcPr>
            <w:tcW w:w="1296" w:type="dxa"/>
          </w:tcPr>
          <w:p w14:paraId="10562455" w14:textId="15ADE22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26.2</w:t>
            </w:r>
          </w:p>
        </w:tc>
        <w:tc>
          <w:tcPr>
            <w:tcW w:w="1472" w:type="dxa"/>
          </w:tcPr>
          <w:p w14:paraId="53BC8F12" w14:textId="6517E7FE"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22.2</w:t>
            </w:r>
          </w:p>
        </w:tc>
        <w:tc>
          <w:tcPr>
            <w:tcW w:w="1008" w:type="dxa"/>
          </w:tcPr>
          <w:p w14:paraId="03C9763E" w14:textId="77777777" w:rsidR="007E4B42" w:rsidRPr="00C03115" w:rsidRDefault="007E4B42" w:rsidP="00964363">
            <w:pPr>
              <w:rPr>
                <w:rFonts w:ascii="Times New Roman" w:eastAsia="Calibri" w:hAnsi="Times New Roman" w:cs="Times New Roman"/>
                <w:sz w:val="20"/>
                <w:szCs w:val="20"/>
              </w:rPr>
            </w:pPr>
          </w:p>
        </w:tc>
      </w:tr>
      <w:tr w:rsidR="007E4B42" w:rsidRPr="00C03115" w14:paraId="1241D75F" w14:textId="77777777" w:rsidTr="00780622">
        <w:tc>
          <w:tcPr>
            <w:tcW w:w="3744" w:type="dxa"/>
          </w:tcPr>
          <w:p w14:paraId="4BF2E3D5" w14:textId="02F0096B"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6F2BE1F7" w14:textId="5F185F13" w:rsidR="007E4B42" w:rsidRDefault="0073661F" w:rsidP="00964363">
            <w:pPr>
              <w:rPr>
                <w:rFonts w:ascii="Times New Roman" w:eastAsia="Calibri" w:hAnsi="Times New Roman" w:cs="Times New Roman"/>
                <w:sz w:val="20"/>
                <w:szCs w:val="20"/>
              </w:rPr>
            </w:pPr>
            <w:r>
              <w:rPr>
                <w:rFonts w:ascii="Times New Roman" w:eastAsia="Calibri" w:hAnsi="Times New Roman" w:cs="Times New Roman"/>
                <w:sz w:val="20"/>
                <w:szCs w:val="20"/>
              </w:rPr>
              <w:t>27.2</w:t>
            </w:r>
          </w:p>
        </w:tc>
        <w:tc>
          <w:tcPr>
            <w:tcW w:w="1296" w:type="dxa"/>
          </w:tcPr>
          <w:p w14:paraId="401B32DA" w14:textId="266E43CD"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29.4</w:t>
            </w:r>
          </w:p>
        </w:tc>
        <w:tc>
          <w:tcPr>
            <w:tcW w:w="1296" w:type="dxa"/>
          </w:tcPr>
          <w:p w14:paraId="6E7AB22E" w14:textId="1C505C40"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37.9</w:t>
            </w:r>
          </w:p>
        </w:tc>
        <w:tc>
          <w:tcPr>
            <w:tcW w:w="1472" w:type="dxa"/>
          </w:tcPr>
          <w:p w14:paraId="74127882" w14:textId="0BA08C4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22.2</w:t>
            </w:r>
          </w:p>
        </w:tc>
        <w:tc>
          <w:tcPr>
            <w:tcW w:w="1008" w:type="dxa"/>
          </w:tcPr>
          <w:p w14:paraId="03A5FF5A" w14:textId="77777777" w:rsidR="007E4B42" w:rsidRPr="00C03115" w:rsidRDefault="007E4B42" w:rsidP="00964363">
            <w:pPr>
              <w:rPr>
                <w:rFonts w:ascii="Times New Roman" w:eastAsia="Calibri" w:hAnsi="Times New Roman" w:cs="Times New Roman"/>
                <w:sz w:val="20"/>
                <w:szCs w:val="20"/>
              </w:rPr>
            </w:pPr>
          </w:p>
        </w:tc>
      </w:tr>
      <w:tr w:rsidR="007E4B42" w:rsidRPr="00C03115" w14:paraId="4BD7CCED" w14:textId="77777777" w:rsidTr="00780622">
        <w:tc>
          <w:tcPr>
            <w:tcW w:w="3744" w:type="dxa"/>
          </w:tcPr>
          <w:p w14:paraId="07FFE9BE" w14:textId="30DD6F86" w:rsidR="007E4B42" w:rsidRPr="00C03115" w:rsidRDefault="007E4B42" w:rsidP="00964363">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Switch</w:t>
            </w:r>
          </w:p>
        </w:tc>
        <w:tc>
          <w:tcPr>
            <w:tcW w:w="1296" w:type="dxa"/>
          </w:tcPr>
          <w:p w14:paraId="764A4366" w14:textId="012D351C" w:rsidR="007E4B42" w:rsidRDefault="0073661F" w:rsidP="00964363">
            <w:pPr>
              <w:rPr>
                <w:rFonts w:ascii="Times New Roman" w:eastAsia="Calibri" w:hAnsi="Times New Roman" w:cs="Times New Roman"/>
                <w:sz w:val="20"/>
                <w:szCs w:val="20"/>
              </w:rPr>
            </w:pPr>
            <w:r>
              <w:rPr>
                <w:rFonts w:ascii="Times New Roman" w:eastAsia="Calibri" w:hAnsi="Times New Roman" w:cs="Times New Roman"/>
                <w:sz w:val="20"/>
                <w:szCs w:val="20"/>
              </w:rPr>
              <w:t>14.0</w:t>
            </w:r>
          </w:p>
        </w:tc>
        <w:tc>
          <w:tcPr>
            <w:tcW w:w="1296" w:type="dxa"/>
          </w:tcPr>
          <w:p w14:paraId="7FB6DE75" w14:textId="0188C06A"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6.7</w:t>
            </w:r>
          </w:p>
        </w:tc>
        <w:tc>
          <w:tcPr>
            <w:tcW w:w="1296" w:type="dxa"/>
          </w:tcPr>
          <w:p w14:paraId="258136CD" w14:textId="642C6559"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1472" w:type="dxa"/>
          </w:tcPr>
          <w:p w14:paraId="69201988" w14:textId="3AB16EDC" w:rsidR="007E4B42" w:rsidRPr="00C03115" w:rsidRDefault="007E4B42" w:rsidP="00964363">
            <w:pPr>
              <w:rPr>
                <w:rFonts w:ascii="Times New Roman" w:eastAsia="Calibri" w:hAnsi="Times New Roman" w:cs="Times New Roman"/>
                <w:sz w:val="20"/>
                <w:szCs w:val="20"/>
              </w:rPr>
            </w:pPr>
            <w:r>
              <w:rPr>
                <w:rFonts w:ascii="Times New Roman" w:eastAsia="Calibri" w:hAnsi="Times New Roman" w:cs="Times New Roman"/>
                <w:sz w:val="20"/>
                <w:szCs w:val="20"/>
              </w:rPr>
              <w:t>20.5</w:t>
            </w:r>
          </w:p>
        </w:tc>
        <w:tc>
          <w:tcPr>
            <w:tcW w:w="1008" w:type="dxa"/>
          </w:tcPr>
          <w:p w14:paraId="0F80660D" w14:textId="77777777" w:rsidR="007E4B42" w:rsidRPr="00C03115" w:rsidRDefault="007E4B42" w:rsidP="00964363">
            <w:pPr>
              <w:rPr>
                <w:rFonts w:ascii="Times New Roman" w:eastAsia="Calibri" w:hAnsi="Times New Roman" w:cs="Times New Roman"/>
                <w:sz w:val="20"/>
                <w:szCs w:val="20"/>
              </w:rPr>
            </w:pPr>
          </w:p>
        </w:tc>
      </w:tr>
      <w:tr w:rsidR="0073661F" w:rsidRPr="00C03115" w14:paraId="5B0CE7EC" w14:textId="77777777" w:rsidTr="00780622">
        <w:tc>
          <w:tcPr>
            <w:tcW w:w="3744" w:type="dxa"/>
          </w:tcPr>
          <w:p w14:paraId="5D8E4000" w14:textId="746665F9" w:rsidR="0073661F" w:rsidRDefault="0073661F" w:rsidP="0073661F">
            <w:pPr>
              <w:rPr>
                <w:rFonts w:ascii="Times New Roman" w:eastAsia="Calibri" w:hAnsi="Times New Roman" w:cs="Times New Roman"/>
                <w:i/>
                <w:sz w:val="20"/>
                <w:szCs w:val="20"/>
              </w:rPr>
            </w:pPr>
            <w:r>
              <w:rPr>
                <w:rFonts w:ascii="Times New Roman" w:eastAsia="Calibri" w:hAnsi="Times New Roman" w:cs="Times New Roman"/>
                <w:sz w:val="20"/>
                <w:szCs w:val="20"/>
              </w:rPr>
              <w:t>Patient desires tight glycemic control</w:t>
            </w:r>
          </w:p>
        </w:tc>
        <w:tc>
          <w:tcPr>
            <w:tcW w:w="1296" w:type="dxa"/>
          </w:tcPr>
          <w:p w14:paraId="353A1ABD" w14:textId="77777777" w:rsidR="0073661F" w:rsidRPr="00C03115" w:rsidRDefault="0073661F" w:rsidP="0073661F">
            <w:pPr>
              <w:rPr>
                <w:rFonts w:ascii="Times New Roman" w:eastAsia="Calibri" w:hAnsi="Times New Roman" w:cs="Times New Roman"/>
                <w:sz w:val="20"/>
                <w:szCs w:val="20"/>
              </w:rPr>
            </w:pPr>
          </w:p>
        </w:tc>
        <w:tc>
          <w:tcPr>
            <w:tcW w:w="1296" w:type="dxa"/>
          </w:tcPr>
          <w:p w14:paraId="11209D3B" w14:textId="77777777" w:rsidR="0073661F" w:rsidRPr="00C03115" w:rsidRDefault="0073661F" w:rsidP="0073661F">
            <w:pPr>
              <w:rPr>
                <w:rFonts w:ascii="Times New Roman" w:eastAsia="Calibri" w:hAnsi="Times New Roman" w:cs="Times New Roman"/>
                <w:sz w:val="20"/>
                <w:szCs w:val="20"/>
              </w:rPr>
            </w:pPr>
          </w:p>
        </w:tc>
        <w:tc>
          <w:tcPr>
            <w:tcW w:w="1296" w:type="dxa"/>
          </w:tcPr>
          <w:p w14:paraId="2B3C885F" w14:textId="77777777" w:rsidR="0073661F" w:rsidRPr="00C03115" w:rsidRDefault="0073661F" w:rsidP="0073661F">
            <w:pPr>
              <w:rPr>
                <w:rFonts w:ascii="Times New Roman" w:eastAsia="Calibri" w:hAnsi="Times New Roman" w:cs="Times New Roman"/>
                <w:sz w:val="20"/>
                <w:szCs w:val="20"/>
              </w:rPr>
            </w:pPr>
          </w:p>
        </w:tc>
        <w:tc>
          <w:tcPr>
            <w:tcW w:w="1472" w:type="dxa"/>
          </w:tcPr>
          <w:p w14:paraId="4C48773B" w14:textId="77777777" w:rsidR="0073661F" w:rsidRPr="00C03115" w:rsidRDefault="0073661F" w:rsidP="0073661F">
            <w:pPr>
              <w:rPr>
                <w:rFonts w:ascii="Times New Roman" w:eastAsia="Calibri" w:hAnsi="Times New Roman" w:cs="Times New Roman"/>
                <w:sz w:val="20"/>
                <w:szCs w:val="20"/>
              </w:rPr>
            </w:pPr>
          </w:p>
        </w:tc>
        <w:tc>
          <w:tcPr>
            <w:tcW w:w="1008" w:type="dxa"/>
          </w:tcPr>
          <w:p w14:paraId="131300A8" w14:textId="0E6BF931" w:rsidR="0073661F" w:rsidRDefault="002A48DA" w:rsidP="0073661F">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3661F" w:rsidRPr="00C03115" w14:paraId="37E0FE80" w14:textId="77777777" w:rsidTr="00780622">
        <w:tc>
          <w:tcPr>
            <w:tcW w:w="3744" w:type="dxa"/>
          </w:tcPr>
          <w:p w14:paraId="30D1928B" w14:textId="6ED68D7E" w:rsidR="0073661F" w:rsidRDefault="0073661F" w:rsidP="0073661F">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No change</w:t>
            </w:r>
          </w:p>
        </w:tc>
        <w:tc>
          <w:tcPr>
            <w:tcW w:w="1296" w:type="dxa"/>
          </w:tcPr>
          <w:p w14:paraId="72EFBACE" w14:textId="1E8DC2F8"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40.6</w:t>
            </w:r>
          </w:p>
        </w:tc>
        <w:tc>
          <w:tcPr>
            <w:tcW w:w="1296" w:type="dxa"/>
          </w:tcPr>
          <w:p w14:paraId="71DE68A5" w14:textId="21E45E4C"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43.9</w:t>
            </w:r>
          </w:p>
        </w:tc>
        <w:tc>
          <w:tcPr>
            <w:tcW w:w="1296" w:type="dxa"/>
          </w:tcPr>
          <w:p w14:paraId="7C616CDC" w14:textId="088FDFFE"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53.7</w:t>
            </w:r>
          </w:p>
        </w:tc>
        <w:tc>
          <w:tcPr>
            <w:tcW w:w="1472" w:type="dxa"/>
          </w:tcPr>
          <w:p w14:paraId="409A3BEB" w14:textId="75B2645B"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34.8</w:t>
            </w:r>
          </w:p>
        </w:tc>
        <w:tc>
          <w:tcPr>
            <w:tcW w:w="1008" w:type="dxa"/>
          </w:tcPr>
          <w:p w14:paraId="77F973EB" w14:textId="77777777" w:rsidR="0073661F" w:rsidRDefault="0073661F" w:rsidP="0073661F">
            <w:pPr>
              <w:rPr>
                <w:rFonts w:ascii="Times New Roman" w:eastAsia="Calibri" w:hAnsi="Times New Roman" w:cs="Times New Roman"/>
                <w:sz w:val="20"/>
                <w:szCs w:val="20"/>
              </w:rPr>
            </w:pPr>
          </w:p>
        </w:tc>
      </w:tr>
      <w:tr w:rsidR="0073661F" w:rsidRPr="00C03115" w14:paraId="3C6F0D72" w14:textId="77777777" w:rsidTr="00780622">
        <w:tc>
          <w:tcPr>
            <w:tcW w:w="3744" w:type="dxa"/>
          </w:tcPr>
          <w:p w14:paraId="65569575" w14:textId="37FF11E9" w:rsidR="0073661F" w:rsidRDefault="0073661F" w:rsidP="0073661F">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Increase</w:t>
            </w:r>
          </w:p>
        </w:tc>
        <w:tc>
          <w:tcPr>
            <w:tcW w:w="1296" w:type="dxa"/>
          </w:tcPr>
          <w:p w14:paraId="45B0842B" w14:textId="0DD94996"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11.7</w:t>
            </w:r>
          </w:p>
        </w:tc>
        <w:tc>
          <w:tcPr>
            <w:tcW w:w="1296" w:type="dxa"/>
          </w:tcPr>
          <w:p w14:paraId="1FCB3738" w14:textId="0A7CBBE4"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18.5</w:t>
            </w:r>
          </w:p>
        </w:tc>
        <w:tc>
          <w:tcPr>
            <w:tcW w:w="1296" w:type="dxa"/>
          </w:tcPr>
          <w:p w14:paraId="521231C4" w14:textId="2840D54C"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1472" w:type="dxa"/>
          </w:tcPr>
          <w:p w14:paraId="1F0BFE8D" w14:textId="4E9FA73D"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7.9</w:t>
            </w:r>
          </w:p>
        </w:tc>
        <w:tc>
          <w:tcPr>
            <w:tcW w:w="1008" w:type="dxa"/>
          </w:tcPr>
          <w:p w14:paraId="2A31329A" w14:textId="77777777" w:rsidR="0073661F" w:rsidRDefault="0073661F" w:rsidP="0073661F">
            <w:pPr>
              <w:rPr>
                <w:rFonts w:ascii="Times New Roman" w:eastAsia="Calibri" w:hAnsi="Times New Roman" w:cs="Times New Roman"/>
                <w:sz w:val="20"/>
                <w:szCs w:val="20"/>
              </w:rPr>
            </w:pPr>
          </w:p>
        </w:tc>
      </w:tr>
      <w:tr w:rsidR="0073661F" w:rsidRPr="00C03115" w14:paraId="574EC205" w14:textId="77777777" w:rsidTr="00780622">
        <w:tc>
          <w:tcPr>
            <w:tcW w:w="3744" w:type="dxa"/>
          </w:tcPr>
          <w:p w14:paraId="6CF14280" w14:textId="4F5EEA4A" w:rsidR="0073661F" w:rsidRDefault="0073661F" w:rsidP="0073661F">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Decrease</w:t>
            </w:r>
          </w:p>
        </w:tc>
        <w:tc>
          <w:tcPr>
            <w:tcW w:w="1296" w:type="dxa"/>
          </w:tcPr>
          <w:p w14:paraId="7E910CD3" w14:textId="43B687E2"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8.1</w:t>
            </w:r>
          </w:p>
        </w:tc>
        <w:tc>
          <w:tcPr>
            <w:tcW w:w="1296" w:type="dxa"/>
          </w:tcPr>
          <w:p w14:paraId="1DA60340" w14:textId="2DC802C4"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8.0</w:t>
            </w:r>
          </w:p>
        </w:tc>
        <w:tc>
          <w:tcPr>
            <w:tcW w:w="1296" w:type="dxa"/>
          </w:tcPr>
          <w:p w14:paraId="04D766D3" w14:textId="7035CD28"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11.1</w:t>
            </w:r>
          </w:p>
        </w:tc>
        <w:tc>
          <w:tcPr>
            <w:tcW w:w="1472" w:type="dxa"/>
          </w:tcPr>
          <w:p w14:paraId="56906572" w14:textId="143F9D57"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7.2</w:t>
            </w:r>
          </w:p>
        </w:tc>
        <w:tc>
          <w:tcPr>
            <w:tcW w:w="1008" w:type="dxa"/>
          </w:tcPr>
          <w:p w14:paraId="7C90BA7A" w14:textId="77777777" w:rsidR="0073661F" w:rsidRDefault="0073661F" w:rsidP="0073661F">
            <w:pPr>
              <w:rPr>
                <w:rFonts w:ascii="Times New Roman" w:eastAsia="Calibri" w:hAnsi="Times New Roman" w:cs="Times New Roman"/>
                <w:sz w:val="20"/>
                <w:szCs w:val="20"/>
              </w:rPr>
            </w:pPr>
          </w:p>
        </w:tc>
      </w:tr>
      <w:tr w:rsidR="0073661F" w:rsidRPr="00C03115" w14:paraId="7BD1A1C6" w14:textId="77777777" w:rsidTr="00780622">
        <w:tc>
          <w:tcPr>
            <w:tcW w:w="3744" w:type="dxa"/>
          </w:tcPr>
          <w:p w14:paraId="06A5CC19" w14:textId="074F0023" w:rsidR="0073661F" w:rsidRDefault="0073661F" w:rsidP="0073661F">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Stop</w:t>
            </w:r>
          </w:p>
        </w:tc>
        <w:tc>
          <w:tcPr>
            <w:tcW w:w="1296" w:type="dxa"/>
          </w:tcPr>
          <w:p w14:paraId="2193930E" w14:textId="5F21BE35"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5.2</w:t>
            </w:r>
          </w:p>
        </w:tc>
        <w:tc>
          <w:tcPr>
            <w:tcW w:w="1296" w:type="dxa"/>
          </w:tcPr>
          <w:p w14:paraId="357D4DDD" w14:textId="19A7EA12"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5.4</w:t>
            </w:r>
          </w:p>
        </w:tc>
        <w:tc>
          <w:tcPr>
            <w:tcW w:w="1296" w:type="dxa"/>
          </w:tcPr>
          <w:p w14:paraId="2320DF98" w14:textId="59CEEDF1"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1472" w:type="dxa"/>
          </w:tcPr>
          <w:p w14:paraId="3F2E888F" w14:textId="6189CE17"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3.8</w:t>
            </w:r>
          </w:p>
        </w:tc>
        <w:tc>
          <w:tcPr>
            <w:tcW w:w="1008" w:type="dxa"/>
          </w:tcPr>
          <w:p w14:paraId="7739B495" w14:textId="77777777" w:rsidR="0073661F" w:rsidRDefault="0073661F" w:rsidP="0073661F">
            <w:pPr>
              <w:rPr>
                <w:rFonts w:ascii="Times New Roman" w:eastAsia="Calibri" w:hAnsi="Times New Roman" w:cs="Times New Roman"/>
                <w:sz w:val="20"/>
                <w:szCs w:val="20"/>
              </w:rPr>
            </w:pPr>
          </w:p>
        </w:tc>
      </w:tr>
      <w:tr w:rsidR="0073661F" w:rsidRPr="00C03115" w14:paraId="6E3E2045" w14:textId="77777777" w:rsidTr="00780622">
        <w:tc>
          <w:tcPr>
            <w:tcW w:w="3744" w:type="dxa"/>
          </w:tcPr>
          <w:p w14:paraId="08133024" w14:textId="7CC4FDBA" w:rsidR="0073661F" w:rsidRDefault="0073661F" w:rsidP="0073661F">
            <w:pPr>
              <w:rPr>
                <w:rFonts w:ascii="Times New Roman" w:eastAsia="Calibri" w:hAnsi="Times New Roman" w:cs="Times New Roman"/>
                <w:i/>
                <w:sz w:val="20"/>
                <w:szCs w:val="20"/>
              </w:rPr>
            </w:pPr>
            <w:r w:rsidRPr="00C03115">
              <w:rPr>
                <w:rFonts w:ascii="Times New Roman" w:eastAsia="Calibri" w:hAnsi="Times New Roman" w:cs="Times New Roman"/>
                <w:sz w:val="20"/>
                <w:szCs w:val="20"/>
              </w:rPr>
              <w:t xml:space="preserve">  Switch</w:t>
            </w:r>
          </w:p>
        </w:tc>
        <w:tc>
          <w:tcPr>
            <w:tcW w:w="1296" w:type="dxa"/>
          </w:tcPr>
          <w:p w14:paraId="632A797E" w14:textId="69BA625A"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34.4</w:t>
            </w:r>
          </w:p>
        </w:tc>
        <w:tc>
          <w:tcPr>
            <w:tcW w:w="1296" w:type="dxa"/>
          </w:tcPr>
          <w:p w14:paraId="6F83BB40" w14:textId="2F6116CC"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24.4</w:t>
            </w:r>
          </w:p>
        </w:tc>
        <w:tc>
          <w:tcPr>
            <w:tcW w:w="1296" w:type="dxa"/>
          </w:tcPr>
          <w:p w14:paraId="2BB37658" w14:textId="43F8E831"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13.9</w:t>
            </w:r>
          </w:p>
        </w:tc>
        <w:tc>
          <w:tcPr>
            <w:tcW w:w="1472" w:type="dxa"/>
          </w:tcPr>
          <w:p w14:paraId="1ECFDD9F" w14:textId="3F0BE35E"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46.2</w:t>
            </w:r>
          </w:p>
        </w:tc>
        <w:tc>
          <w:tcPr>
            <w:tcW w:w="1008" w:type="dxa"/>
          </w:tcPr>
          <w:p w14:paraId="2775D376" w14:textId="77777777" w:rsidR="0073661F" w:rsidRDefault="0073661F" w:rsidP="0073661F">
            <w:pPr>
              <w:rPr>
                <w:rFonts w:ascii="Times New Roman" w:eastAsia="Calibri" w:hAnsi="Times New Roman" w:cs="Times New Roman"/>
                <w:sz w:val="20"/>
                <w:szCs w:val="20"/>
              </w:rPr>
            </w:pPr>
          </w:p>
        </w:tc>
      </w:tr>
      <w:tr w:rsidR="0073661F" w:rsidRPr="00C03115" w14:paraId="33E43392" w14:textId="77777777" w:rsidTr="00780622">
        <w:tc>
          <w:tcPr>
            <w:tcW w:w="3744" w:type="dxa"/>
          </w:tcPr>
          <w:p w14:paraId="2BAA676E" w14:textId="46F3E5A9"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i/>
                <w:sz w:val="20"/>
                <w:szCs w:val="20"/>
              </w:rPr>
              <w:t>Drug cost precludes switching</w:t>
            </w:r>
          </w:p>
        </w:tc>
        <w:tc>
          <w:tcPr>
            <w:tcW w:w="1296" w:type="dxa"/>
          </w:tcPr>
          <w:p w14:paraId="567A9263" w14:textId="77777777" w:rsidR="0073661F" w:rsidRPr="00C03115" w:rsidRDefault="0073661F" w:rsidP="0073661F">
            <w:pPr>
              <w:rPr>
                <w:rFonts w:ascii="Times New Roman" w:eastAsia="Calibri" w:hAnsi="Times New Roman" w:cs="Times New Roman"/>
                <w:sz w:val="20"/>
                <w:szCs w:val="20"/>
              </w:rPr>
            </w:pPr>
          </w:p>
        </w:tc>
        <w:tc>
          <w:tcPr>
            <w:tcW w:w="1296" w:type="dxa"/>
          </w:tcPr>
          <w:p w14:paraId="434EA30E" w14:textId="1A08964C" w:rsidR="0073661F" w:rsidRPr="00C03115" w:rsidRDefault="0073661F" w:rsidP="0073661F">
            <w:pPr>
              <w:rPr>
                <w:rFonts w:ascii="Times New Roman" w:eastAsia="Calibri" w:hAnsi="Times New Roman" w:cs="Times New Roman"/>
                <w:sz w:val="20"/>
                <w:szCs w:val="20"/>
              </w:rPr>
            </w:pPr>
          </w:p>
        </w:tc>
        <w:tc>
          <w:tcPr>
            <w:tcW w:w="1296" w:type="dxa"/>
          </w:tcPr>
          <w:p w14:paraId="3AD21D7D" w14:textId="77777777" w:rsidR="0073661F" w:rsidRPr="00C03115" w:rsidRDefault="0073661F" w:rsidP="0073661F">
            <w:pPr>
              <w:rPr>
                <w:rFonts w:ascii="Times New Roman" w:eastAsia="Calibri" w:hAnsi="Times New Roman" w:cs="Times New Roman"/>
                <w:sz w:val="20"/>
                <w:szCs w:val="20"/>
              </w:rPr>
            </w:pPr>
          </w:p>
        </w:tc>
        <w:tc>
          <w:tcPr>
            <w:tcW w:w="1472" w:type="dxa"/>
          </w:tcPr>
          <w:p w14:paraId="29C2103D" w14:textId="77777777" w:rsidR="0073661F" w:rsidRPr="00C03115" w:rsidRDefault="0073661F" w:rsidP="0073661F">
            <w:pPr>
              <w:rPr>
                <w:rFonts w:ascii="Times New Roman" w:eastAsia="Calibri" w:hAnsi="Times New Roman" w:cs="Times New Roman"/>
                <w:sz w:val="20"/>
                <w:szCs w:val="20"/>
              </w:rPr>
            </w:pPr>
          </w:p>
        </w:tc>
        <w:tc>
          <w:tcPr>
            <w:tcW w:w="1008" w:type="dxa"/>
          </w:tcPr>
          <w:p w14:paraId="14F5C71C" w14:textId="76B85FDB"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73661F" w:rsidRPr="00C03115" w14:paraId="0E52ED7B" w14:textId="77777777" w:rsidTr="00780622">
        <w:tc>
          <w:tcPr>
            <w:tcW w:w="3744" w:type="dxa"/>
          </w:tcPr>
          <w:p w14:paraId="7309F9F1" w14:textId="63546223" w:rsidR="0073661F" w:rsidRPr="00C03115" w:rsidRDefault="0073661F" w:rsidP="0073661F">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No change</w:t>
            </w:r>
          </w:p>
        </w:tc>
        <w:tc>
          <w:tcPr>
            <w:tcW w:w="1296" w:type="dxa"/>
          </w:tcPr>
          <w:p w14:paraId="63A7F515" w14:textId="15086834" w:rsidR="0073661F" w:rsidRDefault="00B238C1" w:rsidP="0073661F">
            <w:pPr>
              <w:rPr>
                <w:rFonts w:ascii="Times New Roman" w:eastAsia="Calibri" w:hAnsi="Times New Roman" w:cs="Times New Roman"/>
                <w:sz w:val="20"/>
                <w:szCs w:val="20"/>
              </w:rPr>
            </w:pPr>
            <w:r>
              <w:rPr>
                <w:rFonts w:ascii="Times New Roman" w:eastAsia="Calibri" w:hAnsi="Times New Roman" w:cs="Times New Roman"/>
                <w:sz w:val="20"/>
                <w:szCs w:val="20"/>
              </w:rPr>
              <w:t>51.0</w:t>
            </w:r>
          </w:p>
        </w:tc>
        <w:tc>
          <w:tcPr>
            <w:tcW w:w="1296" w:type="dxa"/>
          </w:tcPr>
          <w:p w14:paraId="60C6893C" w14:textId="374EC352"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55.6</w:t>
            </w:r>
          </w:p>
        </w:tc>
        <w:tc>
          <w:tcPr>
            <w:tcW w:w="1296" w:type="dxa"/>
          </w:tcPr>
          <w:p w14:paraId="3B8BB836" w14:textId="7FDD332D"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41.5</w:t>
            </w:r>
          </w:p>
        </w:tc>
        <w:tc>
          <w:tcPr>
            <w:tcW w:w="1472" w:type="dxa"/>
          </w:tcPr>
          <w:p w14:paraId="7A26BB4B" w14:textId="7D32F6FE"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51.4</w:t>
            </w:r>
          </w:p>
        </w:tc>
        <w:tc>
          <w:tcPr>
            <w:tcW w:w="1008" w:type="dxa"/>
          </w:tcPr>
          <w:p w14:paraId="3AEC179E" w14:textId="77777777" w:rsidR="0073661F" w:rsidRPr="00C03115" w:rsidRDefault="0073661F" w:rsidP="0073661F">
            <w:pPr>
              <w:rPr>
                <w:rFonts w:ascii="Times New Roman" w:eastAsia="Calibri" w:hAnsi="Times New Roman" w:cs="Times New Roman"/>
                <w:sz w:val="20"/>
                <w:szCs w:val="20"/>
              </w:rPr>
            </w:pPr>
          </w:p>
        </w:tc>
      </w:tr>
      <w:tr w:rsidR="0073661F" w:rsidRPr="00C03115" w14:paraId="7E9FCCA5" w14:textId="77777777" w:rsidTr="00780622">
        <w:tc>
          <w:tcPr>
            <w:tcW w:w="3744" w:type="dxa"/>
          </w:tcPr>
          <w:p w14:paraId="2D96475F" w14:textId="3745C510" w:rsidR="0073661F" w:rsidRPr="00C03115" w:rsidRDefault="0073661F" w:rsidP="0073661F">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Increase</w:t>
            </w:r>
          </w:p>
        </w:tc>
        <w:tc>
          <w:tcPr>
            <w:tcW w:w="1296" w:type="dxa"/>
          </w:tcPr>
          <w:p w14:paraId="5B859660" w14:textId="1BA8D336" w:rsidR="0073661F" w:rsidRDefault="00B238C1" w:rsidP="0073661F">
            <w:pP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1296" w:type="dxa"/>
          </w:tcPr>
          <w:p w14:paraId="793CE1DF" w14:textId="3D720DBB"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1296" w:type="dxa"/>
          </w:tcPr>
          <w:p w14:paraId="2FB22A77" w14:textId="42202DD4"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72" w:type="dxa"/>
          </w:tcPr>
          <w:p w14:paraId="6113D3D9" w14:textId="07C71A4C"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1008" w:type="dxa"/>
          </w:tcPr>
          <w:p w14:paraId="50B303A6" w14:textId="77777777" w:rsidR="0073661F" w:rsidRPr="00C03115" w:rsidRDefault="0073661F" w:rsidP="0073661F">
            <w:pPr>
              <w:rPr>
                <w:rFonts w:ascii="Times New Roman" w:eastAsia="Calibri" w:hAnsi="Times New Roman" w:cs="Times New Roman"/>
                <w:sz w:val="20"/>
                <w:szCs w:val="20"/>
              </w:rPr>
            </w:pPr>
          </w:p>
        </w:tc>
      </w:tr>
      <w:tr w:rsidR="0073661F" w:rsidRPr="00C03115" w14:paraId="2C2D42E4" w14:textId="77777777" w:rsidTr="00780622">
        <w:tc>
          <w:tcPr>
            <w:tcW w:w="3744" w:type="dxa"/>
          </w:tcPr>
          <w:p w14:paraId="3BFA4155" w14:textId="0AA5C351" w:rsidR="0073661F" w:rsidRPr="00C03115" w:rsidRDefault="0073661F" w:rsidP="0073661F">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Decrease</w:t>
            </w:r>
          </w:p>
        </w:tc>
        <w:tc>
          <w:tcPr>
            <w:tcW w:w="1296" w:type="dxa"/>
          </w:tcPr>
          <w:p w14:paraId="647071D5" w14:textId="7DDB197E" w:rsidR="0073661F" w:rsidRDefault="00B238C1" w:rsidP="0073661F">
            <w:pPr>
              <w:rPr>
                <w:rFonts w:ascii="Times New Roman" w:eastAsia="Calibri" w:hAnsi="Times New Roman" w:cs="Times New Roman"/>
                <w:sz w:val="20"/>
                <w:szCs w:val="20"/>
              </w:rPr>
            </w:pPr>
            <w:r>
              <w:rPr>
                <w:rFonts w:ascii="Times New Roman" w:eastAsia="Calibri" w:hAnsi="Times New Roman" w:cs="Times New Roman"/>
                <w:sz w:val="20"/>
                <w:szCs w:val="20"/>
              </w:rPr>
              <w:t>18.4</w:t>
            </w:r>
          </w:p>
        </w:tc>
        <w:tc>
          <w:tcPr>
            <w:tcW w:w="1296" w:type="dxa"/>
          </w:tcPr>
          <w:p w14:paraId="0AA9372B" w14:textId="2EE6B9BE"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12.5</w:t>
            </w:r>
          </w:p>
        </w:tc>
        <w:tc>
          <w:tcPr>
            <w:tcW w:w="1296" w:type="dxa"/>
          </w:tcPr>
          <w:p w14:paraId="18B62592" w14:textId="1D41A017"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19.8</w:t>
            </w:r>
          </w:p>
        </w:tc>
        <w:tc>
          <w:tcPr>
            <w:tcW w:w="1472" w:type="dxa"/>
          </w:tcPr>
          <w:p w14:paraId="1ECC0751" w14:textId="6FB1547A"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21.3</w:t>
            </w:r>
          </w:p>
        </w:tc>
        <w:tc>
          <w:tcPr>
            <w:tcW w:w="1008" w:type="dxa"/>
          </w:tcPr>
          <w:p w14:paraId="14416786" w14:textId="77777777" w:rsidR="0073661F" w:rsidRPr="00C03115" w:rsidRDefault="0073661F" w:rsidP="0073661F">
            <w:pPr>
              <w:rPr>
                <w:rFonts w:ascii="Times New Roman" w:eastAsia="Calibri" w:hAnsi="Times New Roman" w:cs="Times New Roman"/>
                <w:sz w:val="20"/>
                <w:szCs w:val="20"/>
              </w:rPr>
            </w:pPr>
          </w:p>
        </w:tc>
      </w:tr>
      <w:tr w:rsidR="0073661F" w:rsidRPr="00C03115" w14:paraId="07772E99" w14:textId="77777777" w:rsidTr="00780622">
        <w:tc>
          <w:tcPr>
            <w:tcW w:w="3744" w:type="dxa"/>
          </w:tcPr>
          <w:p w14:paraId="209B2797" w14:textId="1442BF5D" w:rsidR="0073661F" w:rsidRPr="00C03115" w:rsidRDefault="0073661F" w:rsidP="0073661F">
            <w:pPr>
              <w:rPr>
                <w:rFonts w:ascii="Times New Roman" w:eastAsia="Calibri" w:hAnsi="Times New Roman" w:cs="Times New Roman"/>
                <w:sz w:val="20"/>
                <w:szCs w:val="20"/>
              </w:rPr>
            </w:pPr>
            <w:r w:rsidRPr="00C03115">
              <w:rPr>
                <w:rFonts w:ascii="Times New Roman" w:eastAsia="Calibri" w:hAnsi="Times New Roman" w:cs="Times New Roman"/>
                <w:sz w:val="20"/>
                <w:szCs w:val="20"/>
              </w:rPr>
              <w:t xml:space="preserve">  Stop</w:t>
            </w:r>
          </w:p>
        </w:tc>
        <w:tc>
          <w:tcPr>
            <w:tcW w:w="1296" w:type="dxa"/>
          </w:tcPr>
          <w:p w14:paraId="5082C68A" w14:textId="4B10C1E2" w:rsidR="0073661F" w:rsidRDefault="00B238C1" w:rsidP="0073661F">
            <w:pPr>
              <w:rPr>
                <w:rFonts w:ascii="Times New Roman" w:eastAsia="Calibri" w:hAnsi="Times New Roman" w:cs="Times New Roman"/>
                <w:sz w:val="20"/>
                <w:szCs w:val="20"/>
              </w:rPr>
            </w:pPr>
            <w:r>
              <w:rPr>
                <w:rFonts w:ascii="Times New Roman" w:eastAsia="Calibri" w:hAnsi="Times New Roman" w:cs="Times New Roman"/>
                <w:sz w:val="20"/>
                <w:szCs w:val="20"/>
              </w:rPr>
              <w:t>28.9</w:t>
            </w:r>
          </w:p>
        </w:tc>
        <w:tc>
          <w:tcPr>
            <w:tcW w:w="1296" w:type="dxa"/>
          </w:tcPr>
          <w:p w14:paraId="7B4A9189" w14:textId="48CBE0FB"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28.8</w:t>
            </w:r>
          </w:p>
        </w:tc>
        <w:tc>
          <w:tcPr>
            <w:tcW w:w="1296" w:type="dxa"/>
          </w:tcPr>
          <w:p w14:paraId="76BE321F" w14:textId="32EAA84C"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38.7</w:t>
            </w:r>
          </w:p>
        </w:tc>
        <w:tc>
          <w:tcPr>
            <w:tcW w:w="1472" w:type="dxa"/>
          </w:tcPr>
          <w:p w14:paraId="7995CB1D" w14:textId="11494293" w:rsidR="0073661F" w:rsidRPr="00C03115" w:rsidRDefault="0073661F" w:rsidP="0073661F">
            <w:pPr>
              <w:rPr>
                <w:rFonts w:ascii="Times New Roman" w:eastAsia="Calibri" w:hAnsi="Times New Roman" w:cs="Times New Roman"/>
                <w:sz w:val="20"/>
                <w:szCs w:val="20"/>
              </w:rPr>
            </w:pPr>
            <w:r>
              <w:rPr>
                <w:rFonts w:ascii="Times New Roman" w:eastAsia="Calibri" w:hAnsi="Times New Roman" w:cs="Times New Roman"/>
                <w:sz w:val="20"/>
                <w:szCs w:val="20"/>
              </w:rPr>
              <w:t>25.8</w:t>
            </w:r>
          </w:p>
        </w:tc>
        <w:tc>
          <w:tcPr>
            <w:tcW w:w="1008" w:type="dxa"/>
          </w:tcPr>
          <w:p w14:paraId="029E217B" w14:textId="77777777" w:rsidR="0073661F" w:rsidRPr="00C03115" w:rsidRDefault="0073661F" w:rsidP="0073661F">
            <w:pPr>
              <w:rPr>
                <w:rFonts w:ascii="Times New Roman" w:eastAsia="Calibri" w:hAnsi="Times New Roman" w:cs="Times New Roman"/>
                <w:sz w:val="20"/>
                <w:szCs w:val="20"/>
              </w:rPr>
            </w:pPr>
          </w:p>
        </w:tc>
      </w:tr>
    </w:tbl>
    <w:p w14:paraId="378F5A27" w14:textId="1F7982EB" w:rsidR="00964363" w:rsidRPr="00625CE5" w:rsidRDefault="00964363" w:rsidP="00964363">
      <w:pPr>
        <w:pStyle w:val="NoSpacing"/>
        <w:rPr>
          <w:rFonts w:ascii="Times New Roman" w:eastAsia="Calibri" w:hAnsi="Times New Roman" w:cs="Times New Roman"/>
          <w:sz w:val="20"/>
          <w:szCs w:val="24"/>
        </w:rPr>
      </w:pPr>
      <w:r w:rsidRPr="00625CE5">
        <w:rPr>
          <w:rFonts w:ascii="Times New Roman" w:eastAsia="Calibri" w:hAnsi="Times New Roman" w:cs="Times New Roman"/>
          <w:sz w:val="20"/>
          <w:szCs w:val="24"/>
        </w:rPr>
        <w:t>Data are % of column</w:t>
      </w:r>
      <w:r>
        <w:rPr>
          <w:rFonts w:ascii="Times New Roman" w:eastAsia="Calibri" w:hAnsi="Times New Roman" w:cs="Times New Roman"/>
          <w:sz w:val="20"/>
          <w:szCs w:val="24"/>
        </w:rPr>
        <w:t>.</w:t>
      </w:r>
    </w:p>
    <w:p w14:paraId="11826057" w14:textId="77777777" w:rsidR="00964363" w:rsidRDefault="00964363" w:rsidP="00964363">
      <w:pPr>
        <w:pStyle w:val="NoSpacing"/>
        <w:rPr>
          <w:rFonts w:ascii="Times New Roman" w:hAnsi="Times New Roman" w:cs="Times New Roman"/>
          <w:sz w:val="20"/>
        </w:rPr>
      </w:pPr>
      <w:r w:rsidRPr="000D1467">
        <w:rPr>
          <w:rFonts w:ascii="Times New Roman" w:hAnsi="Times New Roman" w:cs="Times New Roman"/>
          <w:sz w:val="20"/>
        </w:rPr>
        <w:t xml:space="preserve">* P-value compares </w:t>
      </w:r>
      <w:r>
        <w:rPr>
          <w:rFonts w:ascii="Times New Roman" w:hAnsi="Times New Roman" w:cs="Times New Roman"/>
          <w:sz w:val="20"/>
        </w:rPr>
        <w:t xml:space="preserve">action taken across specialties </w:t>
      </w:r>
      <w:r w:rsidRPr="000D1467">
        <w:rPr>
          <w:rFonts w:ascii="Times New Roman" w:hAnsi="Times New Roman" w:cs="Times New Roman"/>
          <w:sz w:val="20"/>
        </w:rPr>
        <w:t>by Chi-squared test</w:t>
      </w:r>
    </w:p>
    <w:p w14:paraId="147EFACC" w14:textId="78595D58" w:rsidR="00260BD3" w:rsidRDefault="007313A1" w:rsidP="00260BD3">
      <w:pPr>
        <w:pStyle w:val="NoSpacing"/>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S7</w:t>
      </w:r>
      <w:r w:rsidR="00260BD3" w:rsidRPr="00AB470F">
        <w:rPr>
          <w:rFonts w:ascii="Times New Roman" w:hAnsi="Times New Roman" w:cs="Times New Roman"/>
          <w:b/>
          <w:sz w:val="24"/>
          <w:szCs w:val="24"/>
        </w:rPr>
        <w:t>.</w:t>
      </w:r>
      <w:r w:rsidR="00260BD3" w:rsidRPr="00AB470F">
        <w:rPr>
          <w:rFonts w:ascii="Times New Roman" w:hAnsi="Times New Roman" w:cs="Times New Roman"/>
          <w:sz w:val="24"/>
          <w:szCs w:val="24"/>
        </w:rPr>
        <w:t xml:space="preserve"> </w:t>
      </w:r>
      <w:r w:rsidR="00260BD3" w:rsidRPr="00260BD3">
        <w:rPr>
          <w:rFonts w:ascii="Times New Roman" w:eastAsia="Calibri" w:hAnsi="Times New Roman" w:cs="Times New Roman"/>
          <w:sz w:val="24"/>
          <w:szCs w:val="24"/>
        </w:rPr>
        <w:t>Physicians’ recommended</w:t>
      </w:r>
      <w:r w:rsidR="00260BD3">
        <w:rPr>
          <w:rFonts w:ascii="Times New Roman" w:eastAsia="Calibri" w:hAnsi="Times New Roman" w:cs="Times New Roman"/>
          <w:sz w:val="24"/>
          <w:szCs w:val="24"/>
        </w:rPr>
        <w:t xml:space="preserve"> </w:t>
      </w:r>
      <w:r w:rsidR="00260BD3" w:rsidRPr="00260BD3">
        <w:rPr>
          <w:rFonts w:ascii="Times New Roman" w:eastAsia="Calibri" w:hAnsi="Times New Roman" w:cs="Times New Roman"/>
          <w:sz w:val="24"/>
          <w:szCs w:val="24"/>
        </w:rPr>
        <w:t>HbA1c target</w:t>
      </w:r>
      <w:r w:rsidR="00037088">
        <w:rPr>
          <w:rFonts w:ascii="Times New Roman" w:eastAsia="Calibri" w:hAnsi="Times New Roman" w:cs="Times New Roman"/>
          <w:sz w:val="24"/>
          <w:szCs w:val="24"/>
        </w:rPr>
        <w:t xml:space="preserve"> for patients with good, complex, and poor health</w:t>
      </w:r>
      <w:r w:rsidR="00546D89">
        <w:rPr>
          <w:rFonts w:ascii="Times New Roman" w:eastAsia="Calibri" w:hAnsi="Times New Roman" w:cs="Times New Roman"/>
          <w:sz w:val="24"/>
          <w:szCs w:val="24"/>
        </w:rPr>
        <w:t xml:space="preserve">, overall and </w:t>
      </w:r>
      <w:r w:rsidR="00260BD3" w:rsidRPr="00260BD3">
        <w:rPr>
          <w:rFonts w:ascii="Times New Roman" w:eastAsia="Calibri" w:hAnsi="Times New Roman" w:cs="Times New Roman"/>
          <w:sz w:val="24"/>
          <w:szCs w:val="24"/>
        </w:rPr>
        <w:t>by primary specialty</w:t>
      </w:r>
    </w:p>
    <w:p w14:paraId="62DC622E" w14:textId="77777777" w:rsidR="00260BD3" w:rsidRPr="00260BD3" w:rsidRDefault="00260BD3" w:rsidP="00260BD3">
      <w:pPr>
        <w:pStyle w:val="NoSpacing"/>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2592"/>
        <w:gridCol w:w="1440"/>
        <w:gridCol w:w="1440"/>
        <w:gridCol w:w="1440"/>
        <w:gridCol w:w="1472"/>
        <w:gridCol w:w="994"/>
      </w:tblGrid>
      <w:tr w:rsidR="00546D89" w:rsidRPr="00260BD3" w14:paraId="05C63B7A" w14:textId="77777777" w:rsidTr="00AE2D4C">
        <w:tc>
          <w:tcPr>
            <w:tcW w:w="2592" w:type="dxa"/>
            <w:vAlign w:val="center"/>
          </w:tcPr>
          <w:p w14:paraId="66681B1B" w14:textId="2E32E177" w:rsidR="00546D89" w:rsidRPr="00260BD3" w:rsidRDefault="00546D89" w:rsidP="00546D89">
            <w:pPr>
              <w:pStyle w:val="NoSpacing"/>
              <w:rPr>
                <w:rFonts w:ascii="Times New Roman" w:eastAsia="Calibri" w:hAnsi="Times New Roman" w:cs="Times New Roman"/>
                <w:b/>
                <w:sz w:val="20"/>
                <w:szCs w:val="20"/>
              </w:rPr>
            </w:pPr>
            <w:r w:rsidRPr="00260BD3">
              <w:rPr>
                <w:rFonts w:ascii="Times New Roman" w:eastAsia="Calibri" w:hAnsi="Times New Roman" w:cs="Times New Roman"/>
                <w:b/>
                <w:sz w:val="20"/>
                <w:szCs w:val="20"/>
              </w:rPr>
              <w:t>Recommended HbA1c</w:t>
            </w:r>
            <w:r w:rsidR="00037088">
              <w:rPr>
                <w:rFonts w:ascii="Times New Roman" w:eastAsia="Calibri" w:hAnsi="Times New Roman" w:cs="Times New Roman"/>
                <w:b/>
                <w:sz w:val="20"/>
                <w:szCs w:val="20"/>
              </w:rPr>
              <w:t xml:space="preserve"> target</w:t>
            </w:r>
          </w:p>
        </w:tc>
        <w:tc>
          <w:tcPr>
            <w:tcW w:w="1440" w:type="dxa"/>
            <w:vAlign w:val="center"/>
          </w:tcPr>
          <w:p w14:paraId="7BEDEF38" w14:textId="77777777" w:rsidR="00546D89" w:rsidRDefault="00546D89" w:rsidP="00546D89">
            <w:pPr>
              <w:rPr>
                <w:rFonts w:ascii="Times New Roman" w:eastAsia="Calibri" w:hAnsi="Times New Roman" w:cs="Times New Roman"/>
                <w:b/>
                <w:sz w:val="20"/>
                <w:szCs w:val="20"/>
              </w:rPr>
            </w:pPr>
            <w:r>
              <w:rPr>
                <w:rFonts w:ascii="Times New Roman" w:eastAsia="Calibri" w:hAnsi="Times New Roman" w:cs="Times New Roman"/>
                <w:b/>
                <w:sz w:val="20"/>
                <w:szCs w:val="20"/>
              </w:rPr>
              <w:t>Overall</w:t>
            </w:r>
          </w:p>
          <w:p w14:paraId="0B4EFD46" w14:textId="397FAA62" w:rsidR="00546D89" w:rsidRPr="00C03115" w:rsidRDefault="00546D89" w:rsidP="00546D89">
            <w:pPr>
              <w:rPr>
                <w:rFonts w:ascii="Times New Roman" w:eastAsia="Calibri" w:hAnsi="Times New Roman" w:cs="Times New Roman"/>
                <w:b/>
                <w:sz w:val="20"/>
                <w:szCs w:val="20"/>
              </w:rPr>
            </w:pPr>
            <w:r>
              <w:rPr>
                <w:rFonts w:ascii="Times New Roman" w:eastAsia="Calibri" w:hAnsi="Times New Roman" w:cs="Times New Roman"/>
                <w:b/>
                <w:sz w:val="20"/>
                <w:szCs w:val="20"/>
              </w:rPr>
              <w:t>(n=</w:t>
            </w:r>
            <w:r w:rsidR="00BA38CC">
              <w:rPr>
                <w:rFonts w:ascii="Times New Roman" w:eastAsia="Calibri" w:hAnsi="Times New Roman" w:cs="Times New Roman"/>
                <w:b/>
                <w:sz w:val="20"/>
                <w:szCs w:val="20"/>
              </w:rPr>
              <w:t>4</w:t>
            </w:r>
            <w:r w:rsidR="00AE2D4C">
              <w:rPr>
                <w:rFonts w:ascii="Times New Roman" w:eastAsia="Calibri" w:hAnsi="Times New Roman" w:cs="Times New Roman"/>
                <w:b/>
                <w:sz w:val="20"/>
                <w:szCs w:val="20"/>
              </w:rPr>
              <w:t>45</w:t>
            </w:r>
            <w:r w:rsidR="00BA38CC">
              <w:rPr>
                <w:rFonts w:ascii="Times New Roman" w:eastAsia="Calibri" w:hAnsi="Times New Roman" w:cs="Times New Roman"/>
                <w:b/>
                <w:sz w:val="20"/>
                <w:szCs w:val="20"/>
              </w:rPr>
              <w:t>)</w:t>
            </w:r>
          </w:p>
        </w:tc>
        <w:tc>
          <w:tcPr>
            <w:tcW w:w="1440" w:type="dxa"/>
            <w:vAlign w:val="center"/>
          </w:tcPr>
          <w:p w14:paraId="65956E88" w14:textId="4D27CF78" w:rsidR="00546D89" w:rsidRPr="00C03115" w:rsidRDefault="00546D89" w:rsidP="00546D89">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General Medicine</w:t>
            </w:r>
          </w:p>
          <w:p w14:paraId="42E4C116" w14:textId="30BE4A93" w:rsidR="00546D89" w:rsidRPr="00260BD3" w:rsidRDefault="00546D89" w:rsidP="00546D89">
            <w:pPr>
              <w:pStyle w:val="NoSpacing"/>
              <w:rPr>
                <w:rFonts w:ascii="Times New Roman" w:eastAsia="Calibri" w:hAnsi="Times New Roman" w:cs="Times New Roman"/>
                <w:sz w:val="20"/>
                <w:szCs w:val="20"/>
              </w:rPr>
            </w:pPr>
            <w:r w:rsidRPr="00C03115">
              <w:rPr>
                <w:rFonts w:ascii="Times New Roman" w:eastAsia="Calibri" w:hAnsi="Times New Roman" w:cs="Times New Roman"/>
                <w:b/>
                <w:sz w:val="20"/>
                <w:szCs w:val="20"/>
              </w:rPr>
              <w:t>(</w:t>
            </w:r>
            <w:r>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=13</w:t>
            </w:r>
            <w:r>
              <w:rPr>
                <w:rFonts w:ascii="Times New Roman" w:eastAsia="Calibri" w:hAnsi="Times New Roman" w:cs="Times New Roman"/>
                <w:b/>
                <w:sz w:val="20"/>
                <w:szCs w:val="20"/>
              </w:rPr>
              <w:t>3</w:t>
            </w:r>
            <w:r w:rsidRPr="00C03115">
              <w:rPr>
                <w:rFonts w:ascii="Times New Roman" w:eastAsia="Calibri" w:hAnsi="Times New Roman" w:cs="Times New Roman"/>
                <w:b/>
                <w:sz w:val="20"/>
                <w:szCs w:val="20"/>
              </w:rPr>
              <w:t>)</w:t>
            </w:r>
          </w:p>
        </w:tc>
        <w:tc>
          <w:tcPr>
            <w:tcW w:w="1440" w:type="dxa"/>
            <w:vAlign w:val="center"/>
          </w:tcPr>
          <w:p w14:paraId="177D8963" w14:textId="77777777" w:rsidR="00546D89" w:rsidRPr="00C03115" w:rsidRDefault="00546D89" w:rsidP="00546D89">
            <w:pPr>
              <w:rPr>
                <w:rFonts w:ascii="Times New Roman" w:eastAsia="Calibri" w:hAnsi="Times New Roman" w:cs="Times New Roman"/>
                <w:b/>
                <w:sz w:val="20"/>
                <w:szCs w:val="20"/>
              </w:rPr>
            </w:pPr>
            <w:r w:rsidRPr="00C03115">
              <w:rPr>
                <w:rFonts w:ascii="Times New Roman" w:eastAsia="Calibri" w:hAnsi="Times New Roman" w:cs="Times New Roman"/>
                <w:b/>
                <w:sz w:val="20"/>
                <w:szCs w:val="20"/>
              </w:rPr>
              <w:t>Geriatrics</w:t>
            </w:r>
          </w:p>
          <w:p w14:paraId="5CD04082" w14:textId="460C4E5E" w:rsidR="00546D89" w:rsidRPr="00260BD3" w:rsidRDefault="00546D89" w:rsidP="00546D89">
            <w:pPr>
              <w:pStyle w:val="NoSpacing"/>
              <w:rPr>
                <w:rFonts w:ascii="Times New Roman" w:eastAsia="Calibri" w:hAnsi="Times New Roman" w:cs="Times New Roman"/>
                <w:sz w:val="20"/>
                <w:szCs w:val="20"/>
              </w:rPr>
            </w:pPr>
            <w:r w:rsidRPr="00C03115">
              <w:rPr>
                <w:rFonts w:ascii="Times New Roman" w:eastAsia="Calibri" w:hAnsi="Times New Roman" w:cs="Times New Roman"/>
                <w:b/>
                <w:sz w:val="20"/>
                <w:szCs w:val="20"/>
              </w:rPr>
              <w:t>(</w:t>
            </w:r>
            <w:r>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=7</w:t>
            </w:r>
            <w:r>
              <w:rPr>
                <w:rFonts w:ascii="Times New Roman" w:eastAsia="Calibri" w:hAnsi="Times New Roman" w:cs="Times New Roman"/>
                <w:b/>
                <w:sz w:val="20"/>
                <w:szCs w:val="20"/>
              </w:rPr>
              <w:t>3</w:t>
            </w:r>
            <w:r w:rsidRPr="00C03115">
              <w:rPr>
                <w:rFonts w:ascii="Times New Roman" w:eastAsia="Calibri" w:hAnsi="Times New Roman" w:cs="Times New Roman"/>
                <w:b/>
                <w:sz w:val="20"/>
                <w:szCs w:val="20"/>
              </w:rPr>
              <w:t>)</w:t>
            </w:r>
          </w:p>
        </w:tc>
        <w:tc>
          <w:tcPr>
            <w:tcW w:w="1440" w:type="dxa"/>
            <w:vAlign w:val="center"/>
          </w:tcPr>
          <w:p w14:paraId="3C479B0F" w14:textId="387026B5" w:rsidR="00546D89" w:rsidRPr="00260BD3" w:rsidRDefault="00546D89" w:rsidP="00546D89">
            <w:pPr>
              <w:pStyle w:val="NoSpacing"/>
              <w:rPr>
                <w:rFonts w:ascii="Times New Roman" w:eastAsia="Calibri" w:hAnsi="Times New Roman" w:cs="Times New Roman"/>
                <w:sz w:val="20"/>
                <w:szCs w:val="20"/>
              </w:rPr>
            </w:pPr>
            <w:r w:rsidRPr="00C03115">
              <w:rPr>
                <w:rFonts w:ascii="Times New Roman" w:eastAsia="Calibri" w:hAnsi="Times New Roman" w:cs="Times New Roman"/>
                <w:b/>
                <w:sz w:val="20"/>
                <w:szCs w:val="20"/>
              </w:rPr>
              <w:t>Endocrinology (</w:t>
            </w:r>
            <w:r>
              <w:rPr>
                <w:rFonts w:ascii="Times New Roman" w:eastAsia="Calibri" w:hAnsi="Times New Roman" w:cs="Times New Roman"/>
                <w:b/>
                <w:sz w:val="20"/>
                <w:szCs w:val="20"/>
              </w:rPr>
              <w:t>n</w:t>
            </w:r>
            <w:r w:rsidRPr="00C03115">
              <w:rPr>
                <w:rFonts w:ascii="Times New Roman" w:eastAsia="Calibri" w:hAnsi="Times New Roman" w:cs="Times New Roman"/>
                <w:b/>
                <w:sz w:val="20"/>
                <w:szCs w:val="20"/>
              </w:rPr>
              <w:t>=23</w:t>
            </w:r>
            <w:r>
              <w:rPr>
                <w:rFonts w:ascii="Times New Roman" w:eastAsia="Calibri" w:hAnsi="Times New Roman" w:cs="Times New Roman"/>
                <w:b/>
                <w:sz w:val="20"/>
                <w:szCs w:val="20"/>
              </w:rPr>
              <w:t>9</w:t>
            </w:r>
            <w:r w:rsidRPr="00C03115">
              <w:rPr>
                <w:rFonts w:ascii="Times New Roman" w:eastAsia="Calibri" w:hAnsi="Times New Roman" w:cs="Times New Roman"/>
                <w:b/>
                <w:sz w:val="20"/>
                <w:szCs w:val="20"/>
              </w:rPr>
              <w:t>)</w:t>
            </w:r>
          </w:p>
        </w:tc>
        <w:tc>
          <w:tcPr>
            <w:tcW w:w="994" w:type="dxa"/>
            <w:vAlign w:val="center"/>
          </w:tcPr>
          <w:p w14:paraId="22147481" w14:textId="1557F452" w:rsidR="00546D89" w:rsidRPr="00260BD3" w:rsidRDefault="00546D89" w:rsidP="00546D89">
            <w:pPr>
              <w:pStyle w:val="NoSpacing"/>
              <w:rPr>
                <w:rFonts w:ascii="Times New Roman" w:eastAsia="Calibri" w:hAnsi="Times New Roman" w:cs="Times New Roman"/>
                <w:b/>
                <w:sz w:val="20"/>
                <w:szCs w:val="20"/>
              </w:rPr>
            </w:pPr>
            <w:r w:rsidRPr="00260BD3">
              <w:rPr>
                <w:rFonts w:ascii="Times New Roman" w:eastAsia="Calibri" w:hAnsi="Times New Roman" w:cs="Times New Roman"/>
                <w:b/>
                <w:sz w:val="20"/>
                <w:szCs w:val="20"/>
              </w:rPr>
              <w:t>p-value</w:t>
            </w:r>
            <w:r>
              <w:rPr>
                <w:rFonts w:ascii="Times New Roman" w:eastAsia="Calibri" w:hAnsi="Times New Roman" w:cs="Times New Roman"/>
                <w:b/>
                <w:sz w:val="20"/>
                <w:szCs w:val="20"/>
              </w:rPr>
              <w:t>*</w:t>
            </w:r>
          </w:p>
        </w:tc>
      </w:tr>
      <w:tr w:rsidR="00546D89" w:rsidRPr="00260BD3" w14:paraId="18565F99" w14:textId="77777777" w:rsidTr="00AE2D4C">
        <w:tc>
          <w:tcPr>
            <w:tcW w:w="2592" w:type="dxa"/>
            <w:vAlign w:val="center"/>
          </w:tcPr>
          <w:p w14:paraId="20E47D28" w14:textId="5B1D312C"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Patients with g</w:t>
            </w:r>
            <w:r w:rsidRPr="00260BD3">
              <w:rPr>
                <w:rFonts w:ascii="Times New Roman" w:eastAsia="Calibri" w:hAnsi="Times New Roman" w:cs="Times New Roman"/>
                <w:sz w:val="20"/>
                <w:szCs w:val="20"/>
              </w:rPr>
              <w:t>ood health</w:t>
            </w:r>
          </w:p>
        </w:tc>
        <w:tc>
          <w:tcPr>
            <w:tcW w:w="1440" w:type="dxa"/>
          </w:tcPr>
          <w:p w14:paraId="56F17D51"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78A22618" w14:textId="70570F43"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7F9C5A41"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2C3F736A" w14:textId="77777777" w:rsidR="00546D89" w:rsidRPr="00260BD3" w:rsidRDefault="00546D89" w:rsidP="00260BD3">
            <w:pPr>
              <w:pStyle w:val="NoSpacing"/>
              <w:rPr>
                <w:rFonts w:ascii="Times New Roman" w:eastAsia="Calibri" w:hAnsi="Times New Roman" w:cs="Times New Roman"/>
                <w:sz w:val="20"/>
                <w:szCs w:val="20"/>
              </w:rPr>
            </w:pPr>
          </w:p>
        </w:tc>
        <w:tc>
          <w:tcPr>
            <w:tcW w:w="994" w:type="dxa"/>
            <w:vAlign w:val="center"/>
          </w:tcPr>
          <w:p w14:paraId="193B7078" w14:textId="0E020E01"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0.023</w:t>
            </w:r>
          </w:p>
        </w:tc>
      </w:tr>
      <w:tr w:rsidR="00546D89" w:rsidRPr="00260BD3" w14:paraId="56DEAA61" w14:textId="77777777" w:rsidTr="00AE2D4C">
        <w:tc>
          <w:tcPr>
            <w:tcW w:w="2592" w:type="dxa"/>
            <w:vAlign w:val="center"/>
          </w:tcPr>
          <w:p w14:paraId="449E264E" w14:textId="6F9A3C97"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&lt;6.5%</w:t>
            </w:r>
          </w:p>
        </w:tc>
        <w:tc>
          <w:tcPr>
            <w:tcW w:w="1440" w:type="dxa"/>
          </w:tcPr>
          <w:p w14:paraId="7A018056" w14:textId="097D1864"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74 (17.0)</w:t>
            </w:r>
          </w:p>
        </w:tc>
        <w:tc>
          <w:tcPr>
            <w:tcW w:w="1440" w:type="dxa"/>
            <w:vAlign w:val="center"/>
          </w:tcPr>
          <w:p w14:paraId="0230613F" w14:textId="31706F35"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25 (19.1)</w:t>
            </w:r>
          </w:p>
        </w:tc>
        <w:tc>
          <w:tcPr>
            <w:tcW w:w="1440" w:type="dxa"/>
            <w:vAlign w:val="center"/>
          </w:tcPr>
          <w:p w14:paraId="150F5860" w14:textId="38F73B25"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10 (14.3)</w:t>
            </w:r>
          </w:p>
        </w:tc>
        <w:tc>
          <w:tcPr>
            <w:tcW w:w="1440" w:type="dxa"/>
            <w:vAlign w:val="center"/>
          </w:tcPr>
          <w:p w14:paraId="08BE0DFB" w14:textId="69C69277"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39 (16.6)</w:t>
            </w:r>
          </w:p>
        </w:tc>
        <w:tc>
          <w:tcPr>
            <w:tcW w:w="994" w:type="dxa"/>
            <w:vAlign w:val="center"/>
          </w:tcPr>
          <w:p w14:paraId="7E2B1C03"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6DA04A39" w14:textId="77777777" w:rsidTr="00AE2D4C">
        <w:tc>
          <w:tcPr>
            <w:tcW w:w="2592" w:type="dxa"/>
            <w:vAlign w:val="center"/>
          </w:tcPr>
          <w:p w14:paraId="373B3EDA" w14:textId="0B136605"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&lt;7.0%</w:t>
            </w:r>
          </w:p>
        </w:tc>
        <w:tc>
          <w:tcPr>
            <w:tcW w:w="1440" w:type="dxa"/>
          </w:tcPr>
          <w:p w14:paraId="2FFC3426" w14:textId="23C40CC0"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260 (59.6)</w:t>
            </w:r>
          </w:p>
        </w:tc>
        <w:tc>
          <w:tcPr>
            <w:tcW w:w="1440" w:type="dxa"/>
            <w:vAlign w:val="center"/>
          </w:tcPr>
          <w:p w14:paraId="76E71572" w14:textId="6ABA2E1B"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81 (61.8)</w:t>
            </w:r>
          </w:p>
        </w:tc>
        <w:tc>
          <w:tcPr>
            <w:tcW w:w="1440" w:type="dxa"/>
            <w:vAlign w:val="center"/>
          </w:tcPr>
          <w:p w14:paraId="1A2EB7F8" w14:textId="6A1435EE"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32 (45.7)</w:t>
            </w:r>
          </w:p>
        </w:tc>
        <w:tc>
          <w:tcPr>
            <w:tcW w:w="1440" w:type="dxa"/>
            <w:vAlign w:val="center"/>
          </w:tcPr>
          <w:p w14:paraId="0D545AD2" w14:textId="6E5AD3DF"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147 (62.6)</w:t>
            </w:r>
          </w:p>
        </w:tc>
        <w:tc>
          <w:tcPr>
            <w:tcW w:w="994" w:type="dxa"/>
            <w:vAlign w:val="center"/>
          </w:tcPr>
          <w:p w14:paraId="782CE6D4"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1D7DB075" w14:textId="77777777" w:rsidTr="00AE2D4C">
        <w:tc>
          <w:tcPr>
            <w:tcW w:w="2592" w:type="dxa"/>
            <w:vAlign w:val="center"/>
          </w:tcPr>
          <w:p w14:paraId="394C6C9C" w14:textId="3F1E023A"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&lt;7.5%</w:t>
            </w:r>
          </w:p>
        </w:tc>
        <w:tc>
          <w:tcPr>
            <w:tcW w:w="1440" w:type="dxa"/>
          </w:tcPr>
          <w:p w14:paraId="59A8643F" w14:textId="2A512AFE"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77 (17.7)</w:t>
            </w:r>
          </w:p>
        </w:tc>
        <w:tc>
          <w:tcPr>
            <w:tcW w:w="1440" w:type="dxa"/>
            <w:vAlign w:val="center"/>
          </w:tcPr>
          <w:p w14:paraId="43EF78E9" w14:textId="391ABFC3"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17 (13.0)</w:t>
            </w:r>
          </w:p>
        </w:tc>
        <w:tc>
          <w:tcPr>
            <w:tcW w:w="1440" w:type="dxa"/>
            <w:vAlign w:val="center"/>
          </w:tcPr>
          <w:p w14:paraId="54FE4D1F" w14:textId="017A3114"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20 (28.6)</w:t>
            </w:r>
          </w:p>
        </w:tc>
        <w:tc>
          <w:tcPr>
            <w:tcW w:w="1440" w:type="dxa"/>
            <w:vAlign w:val="center"/>
          </w:tcPr>
          <w:p w14:paraId="3AE18D3B" w14:textId="555B282C"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40 (17.0)</w:t>
            </w:r>
          </w:p>
        </w:tc>
        <w:tc>
          <w:tcPr>
            <w:tcW w:w="994" w:type="dxa"/>
            <w:vAlign w:val="center"/>
          </w:tcPr>
          <w:p w14:paraId="79F3EAA5"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3F8B4313" w14:textId="77777777" w:rsidTr="00AE2D4C">
        <w:tc>
          <w:tcPr>
            <w:tcW w:w="2592" w:type="dxa"/>
            <w:vAlign w:val="center"/>
          </w:tcPr>
          <w:p w14:paraId="79E73D5C" w14:textId="426288F2"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&lt;8.0%</w:t>
            </w:r>
          </w:p>
        </w:tc>
        <w:tc>
          <w:tcPr>
            <w:tcW w:w="1440" w:type="dxa"/>
          </w:tcPr>
          <w:p w14:paraId="15B806B1" w14:textId="3C864765"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24 (5.5)</w:t>
            </w:r>
          </w:p>
        </w:tc>
        <w:tc>
          <w:tcPr>
            <w:tcW w:w="1440" w:type="dxa"/>
            <w:vAlign w:val="center"/>
          </w:tcPr>
          <w:p w14:paraId="3729EFDA" w14:textId="134B5C0C"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7 (5.3)</w:t>
            </w:r>
          </w:p>
        </w:tc>
        <w:tc>
          <w:tcPr>
            <w:tcW w:w="1440" w:type="dxa"/>
            <w:vAlign w:val="center"/>
          </w:tcPr>
          <w:p w14:paraId="5EE35ABB" w14:textId="27129629"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8 (11.3)</w:t>
            </w:r>
          </w:p>
        </w:tc>
        <w:tc>
          <w:tcPr>
            <w:tcW w:w="1440" w:type="dxa"/>
            <w:vAlign w:val="center"/>
          </w:tcPr>
          <w:p w14:paraId="531C9E49" w14:textId="74CF9BB7"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9 (3.8)</w:t>
            </w:r>
          </w:p>
        </w:tc>
        <w:tc>
          <w:tcPr>
            <w:tcW w:w="994" w:type="dxa"/>
            <w:vAlign w:val="center"/>
          </w:tcPr>
          <w:p w14:paraId="0BF13502"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57DB4EC7" w14:textId="77777777" w:rsidTr="00AE2D4C">
        <w:tc>
          <w:tcPr>
            <w:tcW w:w="2592" w:type="dxa"/>
            <w:vAlign w:val="center"/>
          </w:tcPr>
          <w:p w14:paraId="71AD9840" w14:textId="12CA09CD"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&lt;8.5%</w:t>
            </w:r>
          </w:p>
        </w:tc>
        <w:tc>
          <w:tcPr>
            <w:tcW w:w="1440" w:type="dxa"/>
          </w:tcPr>
          <w:p w14:paraId="2BB6B2E8" w14:textId="11BA7428"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(0.2)</w:t>
            </w:r>
          </w:p>
        </w:tc>
        <w:tc>
          <w:tcPr>
            <w:tcW w:w="1440" w:type="dxa"/>
            <w:vAlign w:val="center"/>
          </w:tcPr>
          <w:p w14:paraId="1AFA383D" w14:textId="4A89A63D"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(0.8)</w:t>
            </w:r>
          </w:p>
        </w:tc>
        <w:tc>
          <w:tcPr>
            <w:tcW w:w="1440" w:type="dxa"/>
            <w:vAlign w:val="center"/>
          </w:tcPr>
          <w:p w14:paraId="0C4C3A5B" w14:textId="0F177877"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63675F64" w14:textId="5B95C4AC"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4" w:type="dxa"/>
            <w:vAlign w:val="center"/>
          </w:tcPr>
          <w:p w14:paraId="0FC37139"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625CB06C" w14:textId="77777777" w:rsidTr="00AE2D4C">
        <w:tc>
          <w:tcPr>
            <w:tcW w:w="2592" w:type="dxa"/>
            <w:vAlign w:val="center"/>
          </w:tcPr>
          <w:p w14:paraId="6C914591" w14:textId="388D6C27"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&lt;9.0%</w:t>
            </w:r>
          </w:p>
        </w:tc>
        <w:tc>
          <w:tcPr>
            <w:tcW w:w="1440" w:type="dxa"/>
          </w:tcPr>
          <w:p w14:paraId="1C26CB48" w14:textId="3906E9B7"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17514986" w14:textId="1DBB3D17"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247E4E48" w14:textId="12753158"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1C8DE744" w14:textId="1BA6EACE"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4" w:type="dxa"/>
            <w:vAlign w:val="center"/>
          </w:tcPr>
          <w:p w14:paraId="0AEDDDA5"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76C1C089" w14:textId="77777777" w:rsidTr="00AE2D4C">
        <w:tc>
          <w:tcPr>
            <w:tcW w:w="2592" w:type="dxa"/>
            <w:vAlign w:val="center"/>
          </w:tcPr>
          <w:p w14:paraId="6B701F55" w14:textId="5D2F4364"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No specific target</w:t>
            </w:r>
          </w:p>
        </w:tc>
        <w:tc>
          <w:tcPr>
            <w:tcW w:w="1440" w:type="dxa"/>
          </w:tcPr>
          <w:p w14:paraId="476EF5E4" w14:textId="5940DA62" w:rsidR="00546D89" w:rsidRPr="00260BD3" w:rsidRDefault="00AE2D4C"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06DC08F8" w14:textId="33236769" w:rsidR="00546D89" w:rsidRPr="00260BD3" w:rsidRDefault="006D605F"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4250BD1A" w14:textId="34F2B4B7"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2E737253" w14:textId="6D8A9F06" w:rsidR="00546D89" w:rsidRPr="00260BD3" w:rsidRDefault="00C95015"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94" w:type="dxa"/>
            <w:vAlign w:val="center"/>
          </w:tcPr>
          <w:p w14:paraId="1DF5B8DD"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0845E14C" w14:textId="77777777" w:rsidTr="00AE2D4C">
        <w:tc>
          <w:tcPr>
            <w:tcW w:w="2592" w:type="dxa"/>
            <w:vAlign w:val="center"/>
          </w:tcPr>
          <w:p w14:paraId="11370E2F"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tcPr>
          <w:p w14:paraId="0827E0C4"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7CE681D0"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320EF4C3"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02D09B69" w14:textId="77777777" w:rsidR="00546D89" w:rsidRPr="00260BD3" w:rsidRDefault="00546D89" w:rsidP="00260BD3">
            <w:pPr>
              <w:pStyle w:val="NoSpacing"/>
              <w:rPr>
                <w:rFonts w:ascii="Times New Roman" w:eastAsia="Calibri" w:hAnsi="Times New Roman" w:cs="Times New Roman"/>
                <w:sz w:val="20"/>
                <w:szCs w:val="20"/>
              </w:rPr>
            </w:pPr>
          </w:p>
        </w:tc>
        <w:tc>
          <w:tcPr>
            <w:tcW w:w="994" w:type="dxa"/>
            <w:vAlign w:val="center"/>
          </w:tcPr>
          <w:p w14:paraId="17E6B1F6" w14:textId="77777777" w:rsidR="00546D89" w:rsidRPr="00260BD3" w:rsidRDefault="00546D89" w:rsidP="00260BD3">
            <w:pPr>
              <w:pStyle w:val="NoSpacing"/>
              <w:rPr>
                <w:rFonts w:ascii="Times New Roman" w:eastAsia="Calibri" w:hAnsi="Times New Roman" w:cs="Times New Roman"/>
                <w:sz w:val="20"/>
                <w:szCs w:val="20"/>
              </w:rPr>
            </w:pPr>
          </w:p>
        </w:tc>
      </w:tr>
      <w:tr w:rsidR="00546D89" w:rsidRPr="00260BD3" w14:paraId="48B7D413" w14:textId="77777777" w:rsidTr="00AE2D4C">
        <w:tc>
          <w:tcPr>
            <w:tcW w:w="2592" w:type="dxa"/>
            <w:vAlign w:val="center"/>
          </w:tcPr>
          <w:p w14:paraId="5C991654" w14:textId="2E806107" w:rsidR="00546D89" w:rsidRPr="00260BD3" w:rsidRDefault="00546D89"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Patients with c</w:t>
            </w:r>
            <w:r w:rsidRPr="00260BD3">
              <w:rPr>
                <w:rFonts w:ascii="Times New Roman" w:eastAsia="Calibri" w:hAnsi="Times New Roman" w:cs="Times New Roman"/>
                <w:sz w:val="20"/>
                <w:szCs w:val="20"/>
              </w:rPr>
              <w:t>omplex health</w:t>
            </w:r>
          </w:p>
        </w:tc>
        <w:tc>
          <w:tcPr>
            <w:tcW w:w="1440" w:type="dxa"/>
          </w:tcPr>
          <w:p w14:paraId="3029BF30"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77FA79F7" w14:textId="4FE570EB"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5F25F6AF" w14:textId="77777777" w:rsidR="00546D89" w:rsidRPr="00260BD3" w:rsidRDefault="00546D89" w:rsidP="00260BD3">
            <w:pPr>
              <w:pStyle w:val="NoSpacing"/>
              <w:rPr>
                <w:rFonts w:ascii="Times New Roman" w:eastAsia="Calibri" w:hAnsi="Times New Roman" w:cs="Times New Roman"/>
                <w:sz w:val="20"/>
                <w:szCs w:val="20"/>
              </w:rPr>
            </w:pPr>
          </w:p>
        </w:tc>
        <w:tc>
          <w:tcPr>
            <w:tcW w:w="1440" w:type="dxa"/>
            <w:vAlign w:val="center"/>
          </w:tcPr>
          <w:p w14:paraId="4E757E73" w14:textId="77777777" w:rsidR="00546D89" w:rsidRPr="00260BD3" w:rsidRDefault="00546D89" w:rsidP="00260BD3">
            <w:pPr>
              <w:pStyle w:val="NoSpacing"/>
              <w:rPr>
                <w:rFonts w:ascii="Times New Roman" w:eastAsia="Calibri" w:hAnsi="Times New Roman" w:cs="Times New Roman"/>
                <w:sz w:val="20"/>
                <w:szCs w:val="20"/>
              </w:rPr>
            </w:pPr>
          </w:p>
        </w:tc>
        <w:tc>
          <w:tcPr>
            <w:tcW w:w="994" w:type="dxa"/>
            <w:vAlign w:val="center"/>
          </w:tcPr>
          <w:p w14:paraId="0C80EAAE" w14:textId="61845EF5" w:rsidR="00546D89" w:rsidRPr="00260BD3" w:rsidRDefault="00A67D36" w:rsidP="00260BD3">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0.027</w:t>
            </w:r>
          </w:p>
        </w:tc>
      </w:tr>
      <w:tr w:rsidR="00546D89" w:rsidRPr="00260BD3" w14:paraId="309998C8" w14:textId="77777777" w:rsidTr="00AE2D4C">
        <w:tc>
          <w:tcPr>
            <w:tcW w:w="2592" w:type="dxa"/>
            <w:vAlign w:val="center"/>
          </w:tcPr>
          <w:p w14:paraId="4F4FC5F4" w14:textId="031584FE"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&lt;6.5%</w:t>
            </w:r>
          </w:p>
        </w:tc>
        <w:tc>
          <w:tcPr>
            <w:tcW w:w="1440" w:type="dxa"/>
          </w:tcPr>
          <w:p w14:paraId="0E1EF33A" w14:textId="02856847"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 (0.5)</w:t>
            </w:r>
          </w:p>
        </w:tc>
        <w:tc>
          <w:tcPr>
            <w:tcW w:w="1440" w:type="dxa"/>
            <w:vAlign w:val="center"/>
          </w:tcPr>
          <w:p w14:paraId="4269EE71" w14:textId="2D85EB77"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(0.8)</w:t>
            </w:r>
          </w:p>
        </w:tc>
        <w:tc>
          <w:tcPr>
            <w:tcW w:w="1440" w:type="dxa"/>
            <w:vAlign w:val="center"/>
          </w:tcPr>
          <w:p w14:paraId="74ED45DB" w14:textId="290ED7E6"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4D9DD679" w14:textId="1CBAD87F"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(0.4)</w:t>
            </w:r>
          </w:p>
        </w:tc>
        <w:tc>
          <w:tcPr>
            <w:tcW w:w="994" w:type="dxa"/>
            <w:vAlign w:val="center"/>
          </w:tcPr>
          <w:p w14:paraId="3B39B9CC"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7D22E2CA" w14:textId="77777777" w:rsidTr="00AE2D4C">
        <w:tc>
          <w:tcPr>
            <w:tcW w:w="2592" w:type="dxa"/>
            <w:vAlign w:val="center"/>
          </w:tcPr>
          <w:p w14:paraId="2E03EC86" w14:textId="6B9BA41E"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&lt;7.0%</w:t>
            </w:r>
          </w:p>
        </w:tc>
        <w:tc>
          <w:tcPr>
            <w:tcW w:w="1440" w:type="dxa"/>
          </w:tcPr>
          <w:p w14:paraId="679599E2" w14:textId="41B6A004"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57 (13.0)</w:t>
            </w:r>
          </w:p>
        </w:tc>
        <w:tc>
          <w:tcPr>
            <w:tcW w:w="1440" w:type="dxa"/>
            <w:vAlign w:val="center"/>
          </w:tcPr>
          <w:p w14:paraId="713D5EB2" w14:textId="66D48AAE"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23 (17.7)</w:t>
            </w:r>
          </w:p>
        </w:tc>
        <w:tc>
          <w:tcPr>
            <w:tcW w:w="1440" w:type="dxa"/>
            <w:vAlign w:val="center"/>
          </w:tcPr>
          <w:p w14:paraId="5A66CC92" w14:textId="56633907"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6 (8.3)</w:t>
            </w:r>
          </w:p>
        </w:tc>
        <w:tc>
          <w:tcPr>
            <w:tcW w:w="1440" w:type="dxa"/>
            <w:vAlign w:val="center"/>
          </w:tcPr>
          <w:p w14:paraId="34C2EB42" w14:textId="6E50ACB6"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28 (11.9)</w:t>
            </w:r>
          </w:p>
        </w:tc>
        <w:tc>
          <w:tcPr>
            <w:tcW w:w="994" w:type="dxa"/>
            <w:vAlign w:val="center"/>
          </w:tcPr>
          <w:p w14:paraId="34C8243C"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01856BB5" w14:textId="77777777" w:rsidTr="00AE2D4C">
        <w:tc>
          <w:tcPr>
            <w:tcW w:w="2592" w:type="dxa"/>
            <w:vAlign w:val="center"/>
          </w:tcPr>
          <w:p w14:paraId="37CB19DA" w14:textId="4CF3F44F"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&lt;7.5%</w:t>
            </w:r>
          </w:p>
        </w:tc>
        <w:tc>
          <w:tcPr>
            <w:tcW w:w="1440" w:type="dxa"/>
          </w:tcPr>
          <w:p w14:paraId="05AB91CC" w14:textId="5D0642C5"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146 (33.3)</w:t>
            </w:r>
          </w:p>
        </w:tc>
        <w:tc>
          <w:tcPr>
            <w:tcW w:w="1440" w:type="dxa"/>
            <w:vAlign w:val="center"/>
          </w:tcPr>
          <w:p w14:paraId="2204EB2B" w14:textId="0B2B34A1"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44 (33.9)</w:t>
            </w:r>
          </w:p>
        </w:tc>
        <w:tc>
          <w:tcPr>
            <w:tcW w:w="1440" w:type="dxa"/>
            <w:vAlign w:val="center"/>
          </w:tcPr>
          <w:p w14:paraId="31BEA2F8" w14:textId="452BA94D"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14 (19.4)</w:t>
            </w:r>
          </w:p>
        </w:tc>
        <w:tc>
          <w:tcPr>
            <w:tcW w:w="1440" w:type="dxa"/>
            <w:vAlign w:val="center"/>
          </w:tcPr>
          <w:p w14:paraId="797ECF78" w14:textId="6EBA0155"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88 (37.3)</w:t>
            </w:r>
          </w:p>
        </w:tc>
        <w:tc>
          <w:tcPr>
            <w:tcW w:w="994" w:type="dxa"/>
            <w:vAlign w:val="center"/>
          </w:tcPr>
          <w:p w14:paraId="10EA2476"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28D15029" w14:textId="77777777" w:rsidTr="00AE2D4C">
        <w:tc>
          <w:tcPr>
            <w:tcW w:w="2592" w:type="dxa"/>
            <w:vAlign w:val="center"/>
          </w:tcPr>
          <w:p w14:paraId="4E1885BD" w14:textId="45F04A59"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&lt;8.0%</w:t>
            </w:r>
          </w:p>
        </w:tc>
        <w:tc>
          <w:tcPr>
            <w:tcW w:w="1440" w:type="dxa"/>
          </w:tcPr>
          <w:p w14:paraId="1DCF7CFA" w14:textId="3BAB29FB"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194 (44.3)</w:t>
            </w:r>
          </w:p>
        </w:tc>
        <w:tc>
          <w:tcPr>
            <w:tcW w:w="1440" w:type="dxa"/>
            <w:vAlign w:val="center"/>
          </w:tcPr>
          <w:p w14:paraId="3BFA4A14" w14:textId="0A2F76B8"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50 (38.5)</w:t>
            </w:r>
          </w:p>
        </w:tc>
        <w:tc>
          <w:tcPr>
            <w:tcW w:w="1440" w:type="dxa"/>
            <w:vAlign w:val="center"/>
          </w:tcPr>
          <w:p w14:paraId="0BF8B125" w14:textId="20BC9E02"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41 (56.9)</w:t>
            </w:r>
          </w:p>
        </w:tc>
        <w:tc>
          <w:tcPr>
            <w:tcW w:w="1440" w:type="dxa"/>
            <w:vAlign w:val="center"/>
          </w:tcPr>
          <w:p w14:paraId="5EB07DAE" w14:textId="1AA34590"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103 (43.6)</w:t>
            </w:r>
          </w:p>
        </w:tc>
        <w:tc>
          <w:tcPr>
            <w:tcW w:w="994" w:type="dxa"/>
            <w:vAlign w:val="center"/>
          </w:tcPr>
          <w:p w14:paraId="33D2609E"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35C7D38E" w14:textId="77777777" w:rsidTr="00AE2D4C">
        <w:tc>
          <w:tcPr>
            <w:tcW w:w="2592" w:type="dxa"/>
            <w:vAlign w:val="center"/>
          </w:tcPr>
          <w:p w14:paraId="5B20BF5F" w14:textId="2E611565"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&lt;8.5%</w:t>
            </w:r>
          </w:p>
        </w:tc>
        <w:tc>
          <w:tcPr>
            <w:tcW w:w="1440" w:type="dxa"/>
          </w:tcPr>
          <w:p w14:paraId="125A7EAC" w14:textId="5169D3E6"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27 (6.2)</w:t>
            </w:r>
          </w:p>
        </w:tc>
        <w:tc>
          <w:tcPr>
            <w:tcW w:w="1440" w:type="dxa"/>
            <w:vAlign w:val="center"/>
          </w:tcPr>
          <w:p w14:paraId="34BA5A30" w14:textId="29E7BC07"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7 (5.4)</w:t>
            </w:r>
          </w:p>
        </w:tc>
        <w:tc>
          <w:tcPr>
            <w:tcW w:w="1440" w:type="dxa"/>
            <w:vAlign w:val="center"/>
          </w:tcPr>
          <w:p w14:paraId="6C22A4C6" w14:textId="28C84124"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9 (12.5)</w:t>
            </w:r>
          </w:p>
        </w:tc>
        <w:tc>
          <w:tcPr>
            <w:tcW w:w="1440" w:type="dxa"/>
            <w:vAlign w:val="center"/>
          </w:tcPr>
          <w:p w14:paraId="081828C2" w14:textId="4EBC336E"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11 (4.7)</w:t>
            </w:r>
          </w:p>
        </w:tc>
        <w:tc>
          <w:tcPr>
            <w:tcW w:w="994" w:type="dxa"/>
            <w:vAlign w:val="center"/>
          </w:tcPr>
          <w:p w14:paraId="21E05273"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18081EE2" w14:textId="77777777" w:rsidTr="00AE2D4C">
        <w:tc>
          <w:tcPr>
            <w:tcW w:w="2592" w:type="dxa"/>
            <w:vAlign w:val="center"/>
          </w:tcPr>
          <w:p w14:paraId="0F870A0D" w14:textId="5D7E8E18"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&lt;9.0%</w:t>
            </w:r>
          </w:p>
        </w:tc>
        <w:tc>
          <w:tcPr>
            <w:tcW w:w="1440" w:type="dxa"/>
          </w:tcPr>
          <w:p w14:paraId="5DF10ED2" w14:textId="01D6A2C8"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10 (2.3)</w:t>
            </w:r>
          </w:p>
        </w:tc>
        <w:tc>
          <w:tcPr>
            <w:tcW w:w="1440" w:type="dxa"/>
            <w:vAlign w:val="center"/>
          </w:tcPr>
          <w:p w14:paraId="4A993C96" w14:textId="5C2F4E92"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5 (3.9)</w:t>
            </w:r>
          </w:p>
        </w:tc>
        <w:tc>
          <w:tcPr>
            <w:tcW w:w="1440" w:type="dxa"/>
            <w:vAlign w:val="center"/>
          </w:tcPr>
          <w:p w14:paraId="73B6123E" w14:textId="308DAABC"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 (2.8)</w:t>
            </w:r>
          </w:p>
        </w:tc>
        <w:tc>
          <w:tcPr>
            <w:tcW w:w="1440" w:type="dxa"/>
            <w:vAlign w:val="center"/>
          </w:tcPr>
          <w:p w14:paraId="2AE6C6DE" w14:textId="42F108D0"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3 (1.3)</w:t>
            </w:r>
          </w:p>
        </w:tc>
        <w:tc>
          <w:tcPr>
            <w:tcW w:w="994" w:type="dxa"/>
            <w:vAlign w:val="center"/>
          </w:tcPr>
          <w:p w14:paraId="7267ED51"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332757ED" w14:textId="77777777" w:rsidTr="00AE2D4C">
        <w:tc>
          <w:tcPr>
            <w:tcW w:w="2592" w:type="dxa"/>
            <w:vAlign w:val="center"/>
          </w:tcPr>
          <w:p w14:paraId="0A9591A8" w14:textId="5B1E16B8"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No specific target</w:t>
            </w:r>
          </w:p>
        </w:tc>
        <w:tc>
          <w:tcPr>
            <w:tcW w:w="1440" w:type="dxa"/>
          </w:tcPr>
          <w:p w14:paraId="3AC08259" w14:textId="2881BD16"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 (0.5)</w:t>
            </w:r>
          </w:p>
        </w:tc>
        <w:tc>
          <w:tcPr>
            <w:tcW w:w="1440" w:type="dxa"/>
            <w:vAlign w:val="center"/>
          </w:tcPr>
          <w:p w14:paraId="27018D6F" w14:textId="33EBDD5E"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019BA608" w14:textId="7A9835C3"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4B3D380E" w14:textId="008D8E45"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 (0.9)</w:t>
            </w:r>
          </w:p>
        </w:tc>
        <w:tc>
          <w:tcPr>
            <w:tcW w:w="994" w:type="dxa"/>
            <w:vAlign w:val="center"/>
          </w:tcPr>
          <w:p w14:paraId="069C3EF1"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30FC39C9" w14:textId="77777777" w:rsidTr="00AE2D4C">
        <w:tc>
          <w:tcPr>
            <w:tcW w:w="2592" w:type="dxa"/>
            <w:vAlign w:val="center"/>
          </w:tcPr>
          <w:p w14:paraId="0764F7AB" w14:textId="77777777" w:rsidR="00546D89" w:rsidRPr="00260BD3" w:rsidRDefault="00546D89" w:rsidP="00546D89">
            <w:pPr>
              <w:pStyle w:val="NoSpacing"/>
              <w:rPr>
                <w:rFonts w:ascii="Times New Roman" w:eastAsia="Calibri" w:hAnsi="Times New Roman" w:cs="Times New Roman"/>
                <w:sz w:val="20"/>
                <w:szCs w:val="20"/>
              </w:rPr>
            </w:pPr>
          </w:p>
        </w:tc>
        <w:tc>
          <w:tcPr>
            <w:tcW w:w="1440" w:type="dxa"/>
          </w:tcPr>
          <w:p w14:paraId="174C9AD9" w14:textId="77777777"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477E030F" w14:textId="065573EA"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4848292B" w14:textId="77777777"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136044D8" w14:textId="77777777" w:rsidR="00546D89" w:rsidRPr="00260BD3" w:rsidRDefault="00546D89" w:rsidP="00546D89">
            <w:pPr>
              <w:pStyle w:val="NoSpacing"/>
              <w:rPr>
                <w:rFonts w:ascii="Times New Roman" w:eastAsia="Calibri" w:hAnsi="Times New Roman" w:cs="Times New Roman"/>
                <w:sz w:val="20"/>
                <w:szCs w:val="20"/>
              </w:rPr>
            </w:pPr>
          </w:p>
        </w:tc>
        <w:tc>
          <w:tcPr>
            <w:tcW w:w="994" w:type="dxa"/>
            <w:vAlign w:val="center"/>
          </w:tcPr>
          <w:p w14:paraId="6F3DCD5C"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148D3A8E" w14:textId="77777777" w:rsidTr="00AE2D4C">
        <w:tc>
          <w:tcPr>
            <w:tcW w:w="2592" w:type="dxa"/>
            <w:vAlign w:val="center"/>
          </w:tcPr>
          <w:p w14:paraId="57419522" w14:textId="40A20642" w:rsidR="00546D89" w:rsidRPr="00260BD3" w:rsidRDefault="00546D89" w:rsidP="00546D89">
            <w:pPr>
              <w:pStyle w:val="NoSpacing"/>
              <w:rPr>
                <w:rFonts w:ascii="Times New Roman" w:eastAsia="Calibri" w:hAnsi="Times New Roman" w:cs="Times New Roman"/>
                <w:sz w:val="20"/>
                <w:szCs w:val="20"/>
              </w:rPr>
            </w:pPr>
            <w:r w:rsidRPr="00260BD3">
              <w:rPr>
                <w:rFonts w:ascii="Times New Roman" w:eastAsia="Calibri" w:hAnsi="Times New Roman" w:cs="Times New Roman"/>
                <w:sz w:val="20"/>
                <w:szCs w:val="20"/>
              </w:rPr>
              <w:t>P</w:t>
            </w:r>
            <w:r>
              <w:rPr>
                <w:rFonts w:ascii="Times New Roman" w:eastAsia="Calibri" w:hAnsi="Times New Roman" w:cs="Times New Roman"/>
                <w:sz w:val="20"/>
                <w:szCs w:val="20"/>
              </w:rPr>
              <w:t>atients with p</w:t>
            </w:r>
            <w:r w:rsidRPr="00260BD3">
              <w:rPr>
                <w:rFonts w:ascii="Times New Roman" w:eastAsia="Calibri" w:hAnsi="Times New Roman" w:cs="Times New Roman"/>
                <w:sz w:val="20"/>
                <w:szCs w:val="20"/>
              </w:rPr>
              <w:t>oor health</w:t>
            </w:r>
          </w:p>
        </w:tc>
        <w:tc>
          <w:tcPr>
            <w:tcW w:w="1440" w:type="dxa"/>
          </w:tcPr>
          <w:p w14:paraId="6FCF68D1" w14:textId="77777777"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0A030D46" w14:textId="70DD2B34"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3220FAB1" w14:textId="77777777" w:rsidR="00546D89" w:rsidRPr="00260BD3" w:rsidRDefault="00546D89" w:rsidP="00546D89">
            <w:pPr>
              <w:pStyle w:val="NoSpacing"/>
              <w:rPr>
                <w:rFonts w:ascii="Times New Roman" w:eastAsia="Calibri" w:hAnsi="Times New Roman" w:cs="Times New Roman"/>
                <w:sz w:val="20"/>
                <w:szCs w:val="20"/>
              </w:rPr>
            </w:pPr>
          </w:p>
        </w:tc>
        <w:tc>
          <w:tcPr>
            <w:tcW w:w="1440" w:type="dxa"/>
            <w:vAlign w:val="center"/>
          </w:tcPr>
          <w:p w14:paraId="363E1DFC" w14:textId="77777777" w:rsidR="00546D89" w:rsidRPr="00260BD3" w:rsidRDefault="00546D89" w:rsidP="00546D89">
            <w:pPr>
              <w:pStyle w:val="NoSpacing"/>
              <w:rPr>
                <w:rFonts w:ascii="Times New Roman" w:eastAsia="Calibri" w:hAnsi="Times New Roman" w:cs="Times New Roman"/>
                <w:sz w:val="20"/>
                <w:szCs w:val="20"/>
              </w:rPr>
            </w:pPr>
          </w:p>
        </w:tc>
        <w:tc>
          <w:tcPr>
            <w:tcW w:w="994" w:type="dxa"/>
            <w:vAlign w:val="center"/>
          </w:tcPr>
          <w:p w14:paraId="0811238B" w14:textId="45AD0533"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&lt;0.001</w:t>
            </w:r>
          </w:p>
        </w:tc>
      </w:tr>
      <w:tr w:rsidR="00546D89" w:rsidRPr="00260BD3" w14:paraId="365D3573" w14:textId="77777777" w:rsidTr="00AE2D4C">
        <w:tc>
          <w:tcPr>
            <w:tcW w:w="2592" w:type="dxa"/>
            <w:vAlign w:val="center"/>
          </w:tcPr>
          <w:p w14:paraId="090C0FC3" w14:textId="5A244AB5"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&lt;6.5%</w:t>
            </w:r>
          </w:p>
        </w:tc>
        <w:tc>
          <w:tcPr>
            <w:tcW w:w="1440" w:type="dxa"/>
          </w:tcPr>
          <w:p w14:paraId="0E434965" w14:textId="6F0B02AA"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4 (0.9)</w:t>
            </w:r>
          </w:p>
        </w:tc>
        <w:tc>
          <w:tcPr>
            <w:tcW w:w="1440" w:type="dxa"/>
            <w:vAlign w:val="center"/>
          </w:tcPr>
          <w:p w14:paraId="2EC56BD4" w14:textId="7AB829CF"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3 (2.3)</w:t>
            </w:r>
          </w:p>
        </w:tc>
        <w:tc>
          <w:tcPr>
            <w:tcW w:w="1440" w:type="dxa"/>
            <w:vAlign w:val="center"/>
          </w:tcPr>
          <w:p w14:paraId="66C68280" w14:textId="1028338C"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440" w:type="dxa"/>
            <w:vAlign w:val="center"/>
          </w:tcPr>
          <w:p w14:paraId="68894436" w14:textId="559FD60E"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(0.4)</w:t>
            </w:r>
          </w:p>
        </w:tc>
        <w:tc>
          <w:tcPr>
            <w:tcW w:w="994" w:type="dxa"/>
            <w:vAlign w:val="center"/>
          </w:tcPr>
          <w:p w14:paraId="750AB20B"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4FB92216" w14:textId="77777777" w:rsidTr="00AE2D4C">
        <w:tc>
          <w:tcPr>
            <w:tcW w:w="2592" w:type="dxa"/>
            <w:vAlign w:val="center"/>
          </w:tcPr>
          <w:p w14:paraId="597B86C0" w14:textId="3D52EB67"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&lt;7.0%</w:t>
            </w:r>
          </w:p>
        </w:tc>
        <w:tc>
          <w:tcPr>
            <w:tcW w:w="1440" w:type="dxa"/>
          </w:tcPr>
          <w:p w14:paraId="72ED4857" w14:textId="7F2DCB70"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13 (3.0)</w:t>
            </w:r>
          </w:p>
        </w:tc>
        <w:tc>
          <w:tcPr>
            <w:tcW w:w="1440" w:type="dxa"/>
            <w:vAlign w:val="center"/>
          </w:tcPr>
          <w:p w14:paraId="13FD3495" w14:textId="13B315A6"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8 (6.2)</w:t>
            </w:r>
          </w:p>
        </w:tc>
        <w:tc>
          <w:tcPr>
            <w:tcW w:w="1440" w:type="dxa"/>
            <w:vAlign w:val="center"/>
          </w:tcPr>
          <w:p w14:paraId="73D6FF15" w14:textId="775C047F"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 (1.4)</w:t>
            </w:r>
          </w:p>
        </w:tc>
        <w:tc>
          <w:tcPr>
            <w:tcW w:w="1440" w:type="dxa"/>
            <w:vAlign w:val="center"/>
          </w:tcPr>
          <w:p w14:paraId="1A04C95C" w14:textId="226D0BEB"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4 (1.7)</w:t>
            </w:r>
          </w:p>
        </w:tc>
        <w:tc>
          <w:tcPr>
            <w:tcW w:w="994" w:type="dxa"/>
            <w:vAlign w:val="center"/>
          </w:tcPr>
          <w:p w14:paraId="44AD844C"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660D9434" w14:textId="77777777" w:rsidTr="00AE2D4C">
        <w:tc>
          <w:tcPr>
            <w:tcW w:w="2592" w:type="dxa"/>
            <w:vAlign w:val="center"/>
          </w:tcPr>
          <w:p w14:paraId="16A28FCF" w14:textId="311DAC9B"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&lt;7.5%</w:t>
            </w:r>
          </w:p>
        </w:tc>
        <w:tc>
          <w:tcPr>
            <w:tcW w:w="1440" w:type="dxa"/>
          </w:tcPr>
          <w:p w14:paraId="7573C410" w14:textId="773B1E46"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34 (7.8)</w:t>
            </w:r>
          </w:p>
        </w:tc>
        <w:tc>
          <w:tcPr>
            <w:tcW w:w="1440" w:type="dxa"/>
            <w:vAlign w:val="center"/>
          </w:tcPr>
          <w:p w14:paraId="7535836C" w14:textId="5A8D1EC1"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9 (6.9)</w:t>
            </w:r>
          </w:p>
        </w:tc>
        <w:tc>
          <w:tcPr>
            <w:tcW w:w="1440" w:type="dxa"/>
            <w:vAlign w:val="center"/>
          </w:tcPr>
          <w:p w14:paraId="20FFB428" w14:textId="256C49CD"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5 (6.9)</w:t>
            </w:r>
          </w:p>
        </w:tc>
        <w:tc>
          <w:tcPr>
            <w:tcW w:w="1440" w:type="dxa"/>
            <w:vAlign w:val="center"/>
          </w:tcPr>
          <w:p w14:paraId="0CAF27FE" w14:textId="3AB8F16B"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20 (8.5)</w:t>
            </w:r>
          </w:p>
        </w:tc>
        <w:tc>
          <w:tcPr>
            <w:tcW w:w="994" w:type="dxa"/>
            <w:vAlign w:val="center"/>
          </w:tcPr>
          <w:p w14:paraId="369DFD5C"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22174B40" w14:textId="77777777" w:rsidTr="00AE2D4C">
        <w:tc>
          <w:tcPr>
            <w:tcW w:w="2592" w:type="dxa"/>
            <w:vAlign w:val="center"/>
          </w:tcPr>
          <w:p w14:paraId="5852F5C0" w14:textId="5A737625"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&lt;8.0%</w:t>
            </w:r>
          </w:p>
        </w:tc>
        <w:tc>
          <w:tcPr>
            <w:tcW w:w="1440" w:type="dxa"/>
          </w:tcPr>
          <w:p w14:paraId="01AAA923" w14:textId="74BD9783"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161 (36.8)</w:t>
            </w:r>
          </w:p>
        </w:tc>
        <w:tc>
          <w:tcPr>
            <w:tcW w:w="1440" w:type="dxa"/>
            <w:vAlign w:val="center"/>
          </w:tcPr>
          <w:p w14:paraId="0B2743CA" w14:textId="08F205BA"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51 (39.2)</w:t>
            </w:r>
          </w:p>
        </w:tc>
        <w:tc>
          <w:tcPr>
            <w:tcW w:w="1440" w:type="dxa"/>
            <w:vAlign w:val="center"/>
          </w:tcPr>
          <w:p w14:paraId="7C6045F8" w14:textId="781FDE23"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15 (20.8)</w:t>
            </w:r>
          </w:p>
        </w:tc>
        <w:tc>
          <w:tcPr>
            <w:tcW w:w="1440" w:type="dxa"/>
            <w:vAlign w:val="center"/>
          </w:tcPr>
          <w:p w14:paraId="146924A9" w14:textId="6C055D85"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95 (40.4)</w:t>
            </w:r>
          </w:p>
        </w:tc>
        <w:tc>
          <w:tcPr>
            <w:tcW w:w="994" w:type="dxa"/>
            <w:vAlign w:val="center"/>
          </w:tcPr>
          <w:p w14:paraId="20B02F67"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71A68F12" w14:textId="77777777" w:rsidTr="00AE2D4C">
        <w:tc>
          <w:tcPr>
            <w:tcW w:w="2592" w:type="dxa"/>
            <w:vAlign w:val="center"/>
          </w:tcPr>
          <w:p w14:paraId="693B49CB" w14:textId="1A88605B"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&lt;8.5%</w:t>
            </w:r>
          </w:p>
        </w:tc>
        <w:tc>
          <w:tcPr>
            <w:tcW w:w="1440" w:type="dxa"/>
          </w:tcPr>
          <w:p w14:paraId="228ADC0C" w14:textId="235A385C"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95 (21.7)</w:t>
            </w:r>
          </w:p>
        </w:tc>
        <w:tc>
          <w:tcPr>
            <w:tcW w:w="1440" w:type="dxa"/>
            <w:vAlign w:val="center"/>
          </w:tcPr>
          <w:p w14:paraId="44287008" w14:textId="74D3CE5D"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16 (12.3)</w:t>
            </w:r>
          </w:p>
        </w:tc>
        <w:tc>
          <w:tcPr>
            <w:tcW w:w="1440" w:type="dxa"/>
            <w:vAlign w:val="center"/>
          </w:tcPr>
          <w:p w14:paraId="5E5EBB2C" w14:textId="1BEE70A3"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17 (23.6)</w:t>
            </w:r>
          </w:p>
        </w:tc>
        <w:tc>
          <w:tcPr>
            <w:tcW w:w="1440" w:type="dxa"/>
            <w:vAlign w:val="center"/>
          </w:tcPr>
          <w:p w14:paraId="733F5FC6" w14:textId="4825AE64"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62 (26.4)</w:t>
            </w:r>
          </w:p>
        </w:tc>
        <w:tc>
          <w:tcPr>
            <w:tcW w:w="994" w:type="dxa"/>
            <w:vAlign w:val="center"/>
          </w:tcPr>
          <w:p w14:paraId="614A1222"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107D9A97" w14:textId="77777777" w:rsidTr="00AE2D4C">
        <w:tc>
          <w:tcPr>
            <w:tcW w:w="2592" w:type="dxa"/>
            <w:vAlign w:val="center"/>
          </w:tcPr>
          <w:p w14:paraId="72A63AEF" w14:textId="7CE540A5"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&lt;9.0%</w:t>
            </w:r>
          </w:p>
        </w:tc>
        <w:tc>
          <w:tcPr>
            <w:tcW w:w="1440" w:type="dxa"/>
          </w:tcPr>
          <w:p w14:paraId="6E2FCC78" w14:textId="6470A62B"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63 (14.4)</w:t>
            </w:r>
          </w:p>
        </w:tc>
        <w:tc>
          <w:tcPr>
            <w:tcW w:w="1440" w:type="dxa"/>
            <w:vAlign w:val="center"/>
          </w:tcPr>
          <w:p w14:paraId="3AC41C4B" w14:textId="303EC971"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21 (16.2)</w:t>
            </w:r>
          </w:p>
        </w:tc>
        <w:tc>
          <w:tcPr>
            <w:tcW w:w="1440" w:type="dxa"/>
            <w:vAlign w:val="center"/>
          </w:tcPr>
          <w:p w14:paraId="107E371A" w14:textId="763CDB24"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17 (23.6)</w:t>
            </w:r>
          </w:p>
        </w:tc>
        <w:tc>
          <w:tcPr>
            <w:tcW w:w="1440" w:type="dxa"/>
            <w:vAlign w:val="center"/>
          </w:tcPr>
          <w:p w14:paraId="5514895B" w14:textId="3C3124EF"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25 (10.6)</w:t>
            </w:r>
          </w:p>
        </w:tc>
        <w:tc>
          <w:tcPr>
            <w:tcW w:w="994" w:type="dxa"/>
            <w:vAlign w:val="center"/>
          </w:tcPr>
          <w:p w14:paraId="0FE648A5" w14:textId="77777777" w:rsidR="00546D89" w:rsidRPr="00260BD3" w:rsidRDefault="00546D89" w:rsidP="00546D89">
            <w:pPr>
              <w:pStyle w:val="NoSpacing"/>
              <w:rPr>
                <w:rFonts w:ascii="Times New Roman" w:eastAsia="Calibri" w:hAnsi="Times New Roman" w:cs="Times New Roman"/>
                <w:sz w:val="20"/>
                <w:szCs w:val="20"/>
              </w:rPr>
            </w:pPr>
          </w:p>
        </w:tc>
      </w:tr>
      <w:tr w:rsidR="00546D89" w:rsidRPr="00260BD3" w14:paraId="3EBCBCC3" w14:textId="77777777" w:rsidTr="00AE2D4C">
        <w:tc>
          <w:tcPr>
            <w:tcW w:w="2592" w:type="dxa"/>
            <w:vAlign w:val="center"/>
          </w:tcPr>
          <w:p w14:paraId="09130FE2" w14:textId="01EE05FD" w:rsidR="00546D89" w:rsidRPr="00260BD3" w:rsidRDefault="00546D89"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No specific target</w:t>
            </w:r>
          </w:p>
        </w:tc>
        <w:tc>
          <w:tcPr>
            <w:tcW w:w="1440" w:type="dxa"/>
          </w:tcPr>
          <w:p w14:paraId="3B54F4C5" w14:textId="1F15F78C" w:rsidR="00546D89" w:rsidRPr="00260BD3" w:rsidRDefault="00AE2D4C"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67 (15.3)</w:t>
            </w:r>
          </w:p>
        </w:tc>
        <w:tc>
          <w:tcPr>
            <w:tcW w:w="1440" w:type="dxa"/>
            <w:vAlign w:val="center"/>
          </w:tcPr>
          <w:p w14:paraId="453EEEBA" w14:textId="7916A6E5"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22 (16.9)</w:t>
            </w:r>
          </w:p>
        </w:tc>
        <w:tc>
          <w:tcPr>
            <w:tcW w:w="1440" w:type="dxa"/>
            <w:vAlign w:val="center"/>
          </w:tcPr>
          <w:p w14:paraId="1A592226" w14:textId="0C13F054"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17 (23.6)</w:t>
            </w:r>
          </w:p>
        </w:tc>
        <w:tc>
          <w:tcPr>
            <w:tcW w:w="1440" w:type="dxa"/>
            <w:vAlign w:val="center"/>
          </w:tcPr>
          <w:p w14:paraId="687FD7B4" w14:textId="64A4A2AA" w:rsidR="00546D89" w:rsidRPr="00260BD3" w:rsidRDefault="00C02623" w:rsidP="00546D89">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28 (11.9)</w:t>
            </w:r>
          </w:p>
        </w:tc>
        <w:tc>
          <w:tcPr>
            <w:tcW w:w="994" w:type="dxa"/>
            <w:vAlign w:val="center"/>
          </w:tcPr>
          <w:p w14:paraId="0B8314AC" w14:textId="77777777" w:rsidR="00546D89" w:rsidRPr="00260BD3" w:rsidRDefault="00546D89" w:rsidP="00546D89">
            <w:pPr>
              <w:pStyle w:val="NoSpacing"/>
              <w:rPr>
                <w:rFonts w:ascii="Times New Roman" w:eastAsia="Calibri" w:hAnsi="Times New Roman" w:cs="Times New Roman"/>
                <w:sz w:val="20"/>
                <w:szCs w:val="20"/>
              </w:rPr>
            </w:pPr>
          </w:p>
        </w:tc>
      </w:tr>
    </w:tbl>
    <w:p w14:paraId="70D02CF7" w14:textId="77777777" w:rsidR="00625CE5" w:rsidRPr="00625CE5" w:rsidRDefault="00625CE5" w:rsidP="00625CE5">
      <w:pPr>
        <w:pStyle w:val="NoSpacing"/>
        <w:rPr>
          <w:rFonts w:ascii="Times New Roman" w:eastAsia="Calibri" w:hAnsi="Times New Roman" w:cs="Times New Roman"/>
          <w:sz w:val="20"/>
          <w:szCs w:val="24"/>
        </w:rPr>
      </w:pPr>
      <w:r w:rsidRPr="00625CE5">
        <w:rPr>
          <w:rFonts w:ascii="Times New Roman" w:eastAsia="Calibri" w:hAnsi="Times New Roman" w:cs="Times New Roman"/>
          <w:sz w:val="20"/>
          <w:szCs w:val="24"/>
        </w:rPr>
        <w:t>Data are n (% of column)</w:t>
      </w:r>
    </w:p>
    <w:p w14:paraId="2BB97F27" w14:textId="15B3CFC3" w:rsidR="00AB470F" w:rsidRDefault="00625CE5" w:rsidP="001C77C7">
      <w:pPr>
        <w:pStyle w:val="NoSpacing"/>
        <w:rPr>
          <w:rFonts w:ascii="Times New Roman" w:hAnsi="Times New Roman" w:cs="Times New Roman"/>
          <w:sz w:val="20"/>
        </w:rPr>
      </w:pPr>
      <w:r w:rsidRPr="000D1467">
        <w:rPr>
          <w:rFonts w:ascii="Times New Roman" w:hAnsi="Times New Roman" w:cs="Times New Roman"/>
          <w:sz w:val="20"/>
        </w:rPr>
        <w:t xml:space="preserve">* P-value compares </w:t>
      </w:r>
      <w:r>
        <w:rPr>
          <w:rFonts w:ascii="Times New Roman" w:hAnsi="Times New Roman" w:cs="Times New Roman"/>
          <w:sz w:val="20"/>
        </w:rPr>
        <w:t xml:space="preserve">HbA1c target category across specialties </w:t>
      </w:r>
      <w:r w:rsidRPr="000D1467">
        <w:rPr>
          <w:rFonts w:ascii="Times New Roman" w:hAnsi="Times New Roman" w:cs="Times New Roman"/>
          <w:sz w:val="20"/>
        </w:rPr>
        <w:t>by Chi-squared test</w:t>
      </w:r>
    </w:p>
    <w:p w14:paraId="2E361A1C" w14:textId="4DE479F1" w:rsidR="003D7F13" w:rsidRDefault="003D7F13">
      <w:pPr>
        <w:rPr>
          <w:rFonts w:ascii="Times New Roman" w:hAnsi="Times New Roman" w:cs="Times New Roman"/>
          <w:sz w:val="20"/>
        </w:rPr>
      </w:pPr>
      <w:r>
        <w:rPr>
          <w:rFonts w:ascii="Times New Roman" w:hAnsi="Times New Roman" w:cs="Times New Roman"/>
          <w:sz w:val="20"/>
        </w:rPr>
        <w:br w:type="page"/>
      </w:r>
    </w:p>
    <w:p w14:paraId="14A29ABD" w14:textId="3268B11A" w:rsidR="007313A1" w:rsidRPr="00A1209D" w:rsidRDefault="007313A1" w:rsidP="007313A1">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S8</w:t>
      </w:r>
      <w:r w:rsidRPr="00A1209D">
        <w:rPr>
          <w:rFonts w:ascii="Times New Roman" w:hAnsi="Times New Roman" w:cs="Times New Roman"/>
          <w:b/>
          <w:sz w:val="24"/>
          <w:szCs w:val="24"/>
        </w:rPr>
        <w:t>.</w:t>
      </w:r>
      <w:r w:rsidRPr="00A1209D">
        <w:rPr>
          <w:rFonts w:ascii="Times New Roman" w:hAnsi="Times New Roman" w:cs="Times New Roman"/>
          <w:sz w:val="24"/>
          <w:szCs w:val="24"/>
        </w:rPr>
        <w:t xml:space="preserve"> </w:t>
      </w:r>
      <w:bookmarkStart w:id="2" w:name="_Hlk108515412"/>
      <w:bookmarkStart w:id="3" w:name="_Hlk108605586"/>
      <w:r w:rsidRPr="00A1209D">
        <w:rPr>
          <w:rFonts w:ascii="Times New Roman" w:hAnsi="Times New Roman" w:cs="Times New Roman"/>
          <w:sz w:val="24"/>
          <w:szCs w:val="24"/>
        </w:rPr>
        <w:t>Association between physicians’ selected HbA1c targets and decreasing or stopping hypoglycemia-causing medications</w:t>
      </w:r>
      <w:bookmarkEnd w:id="2"/>
      <w:r w:rsidRPr="00A1209D">
        <w:rPr>
          <w:rFonts w:ascii="Times New Roman" w:hAnsi="Times New Roman" w:cs="Times New Roman"/>
          <w:sz w:val="24"/>
          <w:szCs w:val="24"/>
        </w:rPr>
        <w:t xml:space="preserve"> in clinical scenarios</w:t>
      </w:r>
      <w:bookmarkEnd w:id="3"/>
    </w:p>
    <w:p w14:paraId="3D1702A0" w14:textId="77777777" w:rsidR="007313A1" w:rsidRDefault="007313A1" w:rsidP="007313A1">
      <w:pPr>
        <w:pStyle w:val="NoSpacing"/>
        <w:rPr>
          <w:rFonts w:ascii="Times New Roman" w:hAnsi="Times New Roman" w:cs="Times New Roman"/>
          <w:sz w:val="24"/>
          <w:szCs w:val="24"/>
        </w:rPr>
      </w:pPr>
    </w:p>
    <w:tbl>
      <w:tblPr>
        <w:tblStyle w:val="TableGrid"/>
        <w:tblW w:w="8784" w:type="dxa"/>
        <w:tblLook w:val="04A0" w:firstRow="1" w:lastRow="0" w:firstColumn="1" w:lastColumn="0" w:noHBand="0" w:noVBand="1"/>
      </w:tblPr>
      <w:tblGrid>
        <w:gridCol w:w="3024"/>
        <w:gridCol w:w="2448"/>
        <w:gridCol w:w="2304"/>
        <w:gridCol w:w="1008"/>
      </w:tblGrid>
      <w:tr w:rsidR="007313A1" w:rsidRPr="00AC21A8" w14:paraId="701048AB" w14:textId="77777777" w:rsidTr="007313A1">
        <w:tc>
          <w:tcPr>
            <w:tcW w:w="3024" w:type="dxa"/>
            <w:vAlign w:val="center"/>
          </w:tcPr>
          <w:p w14:paraId="36CC9648" w14:textId="77777777" w:rsidR="007313A1" w:rsidRPr="00560D03" w:rsidRDefault="007313A1" w:rsidP="007313A1">
            <w:pPr>
              <w:pStyle w:val="NoSpacing"/>
              <w:rPr>
                <w:rFonts w:ascii="Times New Roman" w:hAnsi="Times New Roman" w:cs="Times New Roman"/>
                <w:b/>
                <w:sz w:val="20"/>
                <w:szCs w:val="20"/>
              </w:rPr>
            </w:pPr>
          </w:p>
        </w:tc>
        <w:tc>
          <w:tcPr>
            <w:tcW w:w="5760" w:type="dxa"/>
            <w:gridSpan w:val="3"/>
            <w:vAlign w:val="center"/>
          </w:tcPr>
          <w:p w14:paraId="61AE200C" w14:textId="77777777" w:rsidR="007313A1" w:rsidRPr="00937889" w:rsidRDefault="007313A1" w:rsidP="007313A1">
            <w:pPr>
              <w:pStyle w:val="NoSpacing"/>
              <w:rPr>
                <w:rFonts w:ascii="Times New Roman" w:hAnsi="Times New Roman" w:cs="Times New Roman"/>
                <w:b/>
                <w:sz w:val="20"/>
                <w:szCs w:val="20"/>
              </w:rPr>
            </w:pPr>
            <w:r>
              <w:rPr>
                <w:rFonts w:ascii="Times New Roman" w:hAnsi="Times New Roman" w:cs="Times New Roman"/>
                <w:b/>
                <w:sz w:val="20"/>
                <w:szCs w:val="20"/>
              </w:rPr>
              <w:t>Physicians’ actions in scenario 1 – healthy patient, HbA1c 6.3%</w:t>
            </w:r>
          </w:p>
        </w:tc>
      </w:tr>
      <w:tr w:rsidR="007313A1" w:rsidRPr="00AC21A8" w14:paraId="12251614" w14:textId="77777777" w:rsidTr="007313A1">
        <w:trPr>
          <w:trHeight w:val="576"/>
        </w:trPr>
        <w:tc>
          <w:tcPr>
            <w:tcW w:w="3024" w:type="dxa"/>
            <w:vAlign w:val="center"/>
          </w:tcPr>
          <w:p w14:paraId="3BC0BFEF" w14:textId="77777777" w:rsidR="007313A1" w:rsidRPr="00560D03" w:rsidRDefault="007313A1" w:rsidP="007313A1">
            <w:pPr>
              <w:pStyle w:val="NoSpacing"/>
              <w:rPr>
                <w:rFonts w:ascii="Times New Roman" w:hAnsi="Times New Roman" w:cs="Times New Roman"/>
                <w:b/>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2F18D4">
              <w:rPr>
                <w:rFonts w:ascii="Times New Roman" w:hAnsi="Times New Roman" w:cs="Times New Roman"/>
                <w:b/>
                <w:sz w:val="20"/>
                <w:szCs w:val="20"/>
                <w:u w:val="single"/>
              </w:rPr>
              <w:t>good health</w:t>
            </w:r>
          </w:p>
        </w:tc>
        <w:tc>
          <w:tcPr>
            <w:tcW w:w="2448" w:type="dxa"/>
            <w:vAlign w:val="center"/>
          </w:tcPr>
          <w:p w14:paraId="6C8FF862" w14:textId="77777777" w:rsidR="007313A1" w:rsidRPr="00560D03" w:rsidRDefault="007313A1" w:rsidP="007313A1">
            <w:pPr>
              <w:pStyle w:val="NoSpacing"/>
              <w:rPr>
                <w:rFonts w:ascii="Times New Roman" w:hAnsi="Times New Roman" w:cs="Times New Roman"/>
                <w:b/>
                <w:sz w:val="20"/>
                <w:szCs w:val="20"/>
              </w:rPr>
            </w:pPr>
            <w:r w:rsidRPr="00560D03">
              <w:rPr>
                <w:rFonts w:ascii="Times New Roman" w:hAnsi="Times New Roman" w:cs="Times New Roman"/>
                <w:b/>
                <w:sz w:val="20"/>
                <w:szCs w:val="20"/>
              </w:rPr>
              <w:t>Proportion</w:t>
            </w:r>
            <w:r>
              <w:rPr>
                <w:rFonts w:ascii="Times New Roman" w:hAnsi="Times New Roman" w:cs="Times New Roman"/>
                <w:b/>
                <w:sz w:val="20"/>
                <w:szCs w:val="20"/>
              </w:rPr>
              <w:t xml:space="preserve"> of physicians</w:t>
            </w:r>
            <w:r w:rsidRPr="00560D03">
              <w:rPr>
                <w:rFonts w:ascii="Times New Roman" w:hAnsi="Times New Roman" w:cs="Times New Roman"/>
                <w:b/>
                <w:sz w:val="20"/>
                <w:szCs w:val="20"/>
              </w:rPr>
              <w:t xml:space="preserve"> decreasing or stopping </w:t>
            </w:r>
          </w:p>
        </w:tc>
        <w:tc>
          <w:tcPr>
            <w:tcW w:w="2304" w:type="dxa"/>
            <w:vAlign w:val="center"/>
          </w:tcPr>
          <w:p w14:paraId="6A38A928"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RRR (95% CI)</w:t>
            </w:r>
            <w:r>
              <w:rPr>
                <w:rFonts w:ascii="Times New Roman" w:hAnsi="Times New Roman" w:cs="Times New Roman"/>
                <w:b/>
                <w:sz w:val="20"/>
                <w:szCs w:val="20"/>
              </w:rPr>
              <w:t xml:space="preserve"> for</w:t>
            </w:r>
            <w:r w:rsidRPr="00937889">
              <w:rPr>
                <w:rFonts w:ascii="Times New Roman" w:hAnsi="Times New Roman" w:cs="Times New Roman"/>
                <w:b/>
                <w:sz w:val="20"/>
                <w:szCs w:val="20"/>
              </w:rPr>
              <w:t xml:space="preserve"> </w:t>
            </w:r>
            <w:r>
              <w:rPr>
                <w:rFonts w:ascii="Times New Roman" w:hAnsi="Times New Roman" w:cs="Times New Roman"/>
                <w:b/>
                <w:sz w:val="20"/>
                <w:szCs w:val="20"/>
              </w:rPr>
              <w:t>d</w:t>
            </w:r>
            <w:r w:rsidRPr="00937889">
              <w:rPr>
                <w:rFonts w:ascii="Times New Roman" w:hAnsi="Times New Roman" w:cs="Times New Roman"/>
                <w:b/>
                <w:sz w:val="20"/>
                <w:szCs w:val="20"/>
              </w:rPr>
              <w:t>ecreas</w:t>
            </w:r>
            <w:r>
              <w:rPr>
                <w:rFonts w:ascii="Times New Roman" w:hAnsi="Times New Roman" w:cs="Times New Roman"/>
                <w:b/>
                <w:sz w:val="20"/>
                <w:szCs w:val="20"/>
              </w:rPr>
              <w:t>ing or stopping</w:t>
            </w:r>
          </w:p>
        </w:tc>
        <w:tc>
          <w:tcPr>
            <w:tcW w:w="1008" w:type="dxa"/>
            <w:vAlign w:val="center"/>
          </w:tcPr>
          <w:p w14:paraId="1ABE508E"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p-value</w:t>
            </w:r>
          </w:p>
        </w:tc>
      </w:tr>
      <w:tr w:rsidR="007313A1" w:rsidRPr="00AC21A8" w14:paraId="055F5E11" w14:textId="77777777" w:rsidTr="007313A1">
        <w:tc>
          <w:tcPr>
            <w:tcW w:w="3024" w:type="dxa"/>
            <w:vAlign w:val="center"/>
          </w:tcPr>
          <w:p w14:paraId="33CCC379"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Below guidelines</w:t>
            </w:r>
          </w:p>
        </w:tc>
        <w:tc>
          <w:tcPr>
            <w:tcW w:w="2448" w:type="dxa"/>
            <w:vAlign w:val="center"/>
          </w:tcPr>
          <w:p w14:paraId="5173DA5D"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22.9%</w:t>
            </w:r>
          </w:p>
        </w:tc>
        <w:tc>
          <w:tcPr>
            <w:tcW w:w="2304" w:type="dxa"/>
            <w:vAlign w:val="center"/>
          </w:tcPr>
          <w:p w14:paraId="648D00B8"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0.29 (0.16-0.53)</w:t>
            </w:r>
          </w:p>
        </w:tc>
        <w:tc>
          <w:tcPr>
            <w:tcW w:w="1008" w:type="dxa"/>
            <w:vAlign w:val="center"/>
          </w:tcPr>
          <w:p w14:paraId="10617202"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&lt;0.001</w:t>
            </w:r>
          </w:p>
        </w:tc>
      </w:tr>
      <w:tr w:rsidR="007313A1" w:rsidRPr="00AC21A8" w14:paraId="7B56E00A" w14:textId="77777777" w:rsidTr="007313A1">
        <w:tc>
          <w:tcPr>
            <w:tcW w:w="3024" w:type="dxa"/>
            <w:vAlign w:val="center"/>
          </w:tcPr>
          <w:p w14:paraId="36A87384"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(&lt;7.0-7.5%)</w:t>
            </w:r>
          </w:p>
        </w:tc>
        <w:tc>
          <w:tcPr>
            <w:tcW w:w="2448" w:type="dxa"/>
            <w:vAlign w:val="center"/>
          </w:tcPr>
          <w:p w14:paraId="77645169"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52.1%</w:t>
            </w:r>
          </w:p>
        </w:tc>
        <w:tc>
          <w:tcPr>
            <w:tcW w:w="2304" w:type="dxa"/>
            <w:vAlign w:val="center"/>
          </w:tcPr>
          <w:p w14:paraId="5E942DC4"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(reference)</w:t>
            </w:r>
          </w:p>
        </w:tc>
        <w:tc>
          <w:tcPr>
            <w:tcW w:w="1008" w:type="dxa"/>
            <w:vAlign w:val="center"/>
          </w:tcPr>
          <w:p w14:paraId="75ACA585"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15AE626C" w14:textId="77777777" w:rsidTr="007313A1">
        <w:tc>
          <w:tcPr>
            <w:tcW w:w="3024" w:type="dxa"/>
            <w:vAlign w:val="center"/>
          </w:tcPr>
          <w:p w14:paraId="4EDDE23B"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Above guidelines</w:t>
            </w:r>
          </w:p>
        </w:tc>
        <w:tc>
          <w:tcPr>
            <w:tcW w:w="2448" w:type="dxa"/>
            <w:vAlign w:val="center"/>
          </w:tcPr>
          <w:p w14:paraId="313CE25A"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55.3%</w:t>
            </w:r>
          </w:p>
        </w:tc>
        <w:tc>
          <w:tcPr>
            <w:tcW w:w="2304" w:type="dxa"/>
            <w:vAlign w:val="center"/>
          </w:tcPr>
          <w:p w14:paraId="07C46646"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1.77 (0.66-4.72)</w:t>
            </w:r>
          </w:p>
        </w:tc>
        <w:tc>
          <w:tcPr>
            <w:tcW w:w="1008" w:type="dxa"/>
            <w:vAlign w:val="center"/>
          </w:tcPr>
          <w:p w14:paraId="14943B29"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25E4252E" w14:textId="77777777" w:rsidTr="007313A1">
        <w:tc>
          <w:tcPr>
            <w:tcW w:w="3024" w:type="dxa"/>
            <w:vAlign w:val="center"/>
          </w:tcPr>
          <w:p w14:paraId="5E028A7F" w14:textId="77777777" w:rsidR="007313A1" w:rsidRPr="00AC21A8" w:rsidRDefault="007313A1" w:rsidP="007313A1">
            <w:pPr>
              <w:pStyle w:val="NoSpacing"/>
              <w:rPr>
                <w:rFonts w:ascii="Times New Roman" w:hAnsi="Times New Roman" w:cs="Times New Roman"/>
                <w:sz w:val="20"/>
                <w:szCs w:val="20"/>
              </w:rPr>
            </w:pPr>
          </w:p>
        </w:tc>
        <w:tc>
          <w:tcPr>
            <w:tcW w:w="2448" w:type="dxa"/>
            <w:vAlign w:val="center"/>
          </w:tcPr>
          <w:p w14:paraId="22880BFF" w14:textId="77777777" w:rsidR="007313A1" w:rsidRDefault="007313A1" w:rsidP="007313A1">
            <w:pPr>
              <w:pStyle w:val="NoSpacing"/>
              <w:rPr>
                <w:rFonts w:ascii="Times New Roman" w:hAnsi="Times New Roman" w:cs="Times New Roman"/>
                <w:sz w:val="20"/>
                <w:szCs w:val="20"/>
              </w:rPr>
            </w:pPr>
          </w:p>
        </w:tc>
        <w:tc>
          <w:tcPr>
            <w:tcW w:w="2304" w:type="dxa"/>
            <w:vAlign w:val="center"/>
          </w:tcPr>
          <w:p w14:paraId="5840F1A7" w14:textId="77777777" w:rsidR="007313A1" w:rsidRDefault="007313A1" w:rsidP="007313A1">
            <w:pPr>
              <w:pStyle w:val="NoSpacing"/>
              <w:rPr>
                <w:rFonts w:ascii="Times New Roman" w:hAnsi="Times New Roman" w:cs="Times New Roman"/>
                <w:sz w:val="20"/>
                <w:szCs w:val="20"/>
              </w:rPr>
            </w:pPr>
          </w:p>
        </w:tc>
        <w:tc>
          <w:tcPr>
            <w:tcW w:w="1008" w:type="dxa"/>
            <w:vAlign w:val="center"/>
          </w:tcPr>
          <w:p w14:paraId="4E838077"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48E4DC30" w14:textId="77777777" w:rsidTr="007313A1">
        <w:tc>
          <w:tcPr>
            <w:tcW w:w="3024" w:type="dxa"/>
            <w:vAlign w:val="center"/>
          </w:tcPr>
          <w:p w14:paraId="3C732848" w14:textId="77777777" w:rsidR="007313A1" w:rsidRPr="00AC21A8" w:rsidRDefault="007313A1" w:rsidP="007313A1">
            <w:pPr>
              <w:pStyle w:val="NoSpacing"/>
              <w:rPr>
                <w:rFonts w:ascii="Times New Roman" w:hAnsi="Times New Roman" w:cs="Times New Roman"/>
                <w:sz w:val="20"/>
                <w:szCs w:val="20"/>
              </w:rPr>
            </w:pPr>
          </w:p>
        </w:tc>
        <w:tc>
          <w:tcPr>
            <w:tcW w:w="5760" w:type="dxa"/>
            <w:gridSpan w:val="3"/>
            <w:vAlign w:val="center"/>
          </w:tcPr>
          <w:p w14:paraId="28DD3271"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b/>
                <w:sz w:val="20"/>
                <w:szCs w:val="20"/>
              </w:rPr>
              <w:t>Physicians’ actions in scenario 2 – complex health, HbA1c 7.3%</w:t>
            </w:r>
          </w:p>
        </w:tc>
      </w:tr>
      <w:tr w:rsidR="007313A1" w:rsidRPr="00AC21A8" w14:paraId="459F116E" w14:textId="77777777" w:rsidTr="007313A1">
        <w:trPr>
          <w:trHeight w:val="576"/>
        </w:trPr>
        <w:tc>
          <w:tcPr>
            <w:tcW w:w="3024" w:type="dxa"/>
            <w:vAlign w:val="center"/>
          </w:tcPr>
          <w:p w14:paraId="0EDFEDB0" w14:textId="77777777" w:rsidR="007313A1" w:rsidRPr="00AC21A8" w:rsidRDefault="007313A1" w:rsidP="007313A1">
            <w:pPr>
              <w:pStyle w:val="NoSpacing"/>
              <w:rPr>
                <w:rFonts w:ascii="Times New Roman" w:hAnsi="Times New Roman" w:cs="Times New Roman"/>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2F18D4">
              <w:rPr>
                <w:rFonts w:ascii="Times New Roman" w:hAnsi="Times New Roman" w:cs="Times New Roman"/>
                <w:b/>
                <w:sz w:val="20"/>
                <w:szCs w:val="20"/>
                <w:u w:val="single"/>
              </w:rPr>
              <w:t>complex health</w:t>
            </w:r>
          </w:p>
        </w:tc>
        <w:tc>
          <w:tcPr>
            <w:tcW w:w="2448" w:type="dxa"/>
            <w:vAlign w:val="center"/>
          </w:tcPr>
          <w:p w14:paraId="3FAE4105" w14:textId="77777777" w:rsidR="007313A1" w:rsidRPr="00AC21A8" w:rsidRDefault="007313A1" w:rsidP="007313A1">
            <w:pPr>
              <w:pStyle w:val="NoSpacing"/>
              <w:rPr>
                <w:rFonts w:ascii="Times New Roman" w:hAnsi="Times New Roman" w:cs="Times New Roman"/>
                <w:sz w:val="20"/>
                <w:szCs w:val="20"/>
              </w:rPr>
            </w:pPr>
            <w:r w:rsidRPr="00560D03">
              <w:rPr>
                <w:rFonts w:ascii="Times New Roman" w:hAnsi="Times New Roman" w:cs="Times New Roman"/>
                <w:b/>
                <w:sz w:val="20"/>
                <w:szCs w:val="20"/>
              </w:rPr>
              <w:t>Proportion</w:t>
            </w:r>
            <w:r>
              <w:rPr>
                <w:rFonts w:ascii="Times New Roman" w:hAnsi="Times New Roman" w:cs="Times New Roman"/>
                <w:b/>
                <w:sz w:val="20"/>
                <w:szCs w:val="20"/>
              </w:rPr>
              <w:t xml:space="preserve"> of physicians</w:t>
            </w:r>
            <w:r w:rsidRPr="00560D03">
              <w:rPr>
                <w:rFonts w:ascii="Times New Roman" w:hAnsi="Times New Roman" w:cs="Times New Roman"/>
                <w:b/>
                <w:sz w:val="20"/>
                <w:szCs w:val="20"/>
              </w:rPr>
              <w:t xml:space="preserve"> decreasing or stopping</w:t>
            </w:r>
          </w:p>
        </w:tc>
        <w:tc>
          <w:tcPr>
            <w:tcW w:w="2304" w:type="dxa"/>
            <w:vAlign w:val="center"/>
          </w:tcPr>
          <w:p w14:paraId="1B012C9E"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RRR (95% CI)</w:t>
            </w:r>
            <w:r>
              <w:rPr>
                <w:rFonts w:ascii="Times New Roman" w:hAnsi="Times New Roman" w:cs="Times New Roman"/>
                <w:b/>
                <w:sz w:val="20"/>
                <w:szCs w:val="20"/>
              </w:rPr>
              <w:t xml:space="preserve"> for</w:t>
            </w:r>
            <w:r w:rsidRPr="00937889">
              <w:rPr>
                <w:rFonts w:ascii="Times New Roman" w:hAnsi="Times New Roman" w:cs="Times New Roman"/>
                <w:b/>
                <w:sz w:val="20"/>
                <w:szCs w:val="20"/>
              </w:rPr>
              <w:t xml:space="preserve"> </w:t>
            </w:r>
            <w:r>
              <w:rPr>
                <w:rFonts w:ascii="Times New Roman" w:hAnsi="Times New Roman" w:cs="Times New Roman"/>
                <w:b/>
                <w:sz w:val="20"/>
                <w:szCs w:val="20"/>
              </w:rPr>
              <w:t>d</w:t>
            </w:r>
            <w:r w:rsidRPr="00937889">
              <w:rPr>
                <w:rFonts w:ascii="Times New Roman" w:hAnsi="Times New Roman" w:cs="Times New Roman"/>
                <w:b/>
                <w:sz w:val="20"/>
                <w:szCs w:val="20"/>
              </w:rPr>
              <w:t>ecreas</w:t>
            </w:r>
            <w:r>
              <w:rPr>
                <w:rFonts w:ascii="Times New Roman" w:hAnsi="Times New Roman" w:cs="Times New Roman"/>
                <w:b/>
                <w:sz w:val="20"/>
                <w:szCs w:val="20"/>
              </w:rPr>
              <w:t>ing or stopping</w:t>
            </w:r>
          </w:p>
        </w:tc>
        <w:tc>
          <w:tcPr>
            <w:tcW w:w="1008" w:type="dxa"/>
            <w:vAlign w:val="center"/>
          </w:tcPr>
          <w:p w14:paraId="17196E09"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p-value</w:t>
            </w:r>
          </w:p>
        </w:tc>
      </w:tr>
      <w:tr w:rsidR="007313A1" w:rsidRPr="00AC21A8" w14:paraId="662575C9" w14:textId="77777777" w:rsidTr="007313A1">
        <w:tc>
          <w:tcPr>
            <w:tcW w:w="3024" w:type="dxa"/>
            <w:vAlign w:val="center"/>
          </w:tcPr>
          <w:p w14:paraId="026C91B7"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Below guidelines</w:t>
            </w:r>
          </w:p>
        </w:tc>
        <w:tc>
          <w:tcPr>
            <w:tcW w:w="2448" w:type="dxa"/>
            <w:vAlign w:val="center"/>
          </w:tcPr>
          <w:p w14:paraId="1A1ECA69"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1.6%</w:t>
            </w:r>
          </w:p>
        </w:tc>
        <w:tc>
          <w:tcPr>
            <w:tcW w:w="2304" w:type="dxa"/>
            <w:vAlign w:val="center"/>
          </w:tcPr>
          <w:p w14:paraId="2A47E914"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0.23 (0.06-0.82)</w:t>
            </w:r>
          </w:p>
        </w:tc>
        <w:tc>
          <w:tcPr>
            <w:tcW w:w="1008" w:type="dxa"/>
            <w:vAlign w:val="center"/>
          </w:tcPr>
          <w:p w14:paraId="23C560F6"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0.06</w:t>
            </w:r>
          </w:p>
        </w:tc>
      </w:tr>
      <w:tr w:rsidR="007313A1" w:rsidRPr="00AC21A8" w14:paraId="22114CCD" w14:textId="77777777" w:rsidTr="007313A1">
        <w:tc>
          <w:tcPr>
            <w:tcW w:w="3024" w:type="dxa"/>
            <w:vAlign w:val="center"/>
          </w:tcPr>
          <w:p w14:paraId="4624979B"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(&lt;8.0%)</w:t>
            </w:r>
          </w:p>
        </w:tc>
        <w:tc>
          <w:tcPr>
            <w:tcW w:w="2448" w:type="dxa"/>
            <w:vAlign w:val="center"/>
          </w:tcPr>
          <w:p w14:paraId="04D8EB41"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6.9%</w:t>
            </w:r>
          </w:p>
        </w:tc>
        <w:tc>
          <w:tcPr>
            <w:tcW w:w="2304" w:type="dxa"/>
            <w:vAlign w:val="center"/>
          </w:tcPr>
          <w:p w14:paraId="10C5DD34"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(reference)</w:t>
            </w:r>
          </w:p>
        </w:tc>
        <w:tc>
          <w:tcPr>
            <w:tcW w:w="1008" w:type="dxa"/>
            <w:vAlign w:val="center"/>
          </w:tcPr>
          <w:p w14:paraId="11C3DD66"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4F988DD6" w14:textId="77777777" w:rsidTr="007313A1">
        <w:tc>
          <w:tcPr>
            <w:tcW w:w="3024" w:type="dxa"/>
            <w:vAlign w:val="center"/>
          </w:tcPr>
          <w:p w14:paraId="0CBC1789"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Above guidelines</w:t>
            </w:r>
          </w:p>
        </w:tc>
        <w:tc>
          <w:tcPr>
            <w:tcW w:w="2448" w:type="dxa"/>
            <w:vAlign w:val="center"/>
          </w:tcPr>
          <w:p w14:paraId="26DFAC0D"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2.3%</w:t>
            </w:r>
          </w:p>
        </w:tc>
        <w:tc>
          <w:tcPr>
            <w:tcW w:w="2304" w:type="dxa"/>
            <w:vAlign w:val="center"/>
          </w:tcPr>
          <w:p w14:paraId="6DD83AEC"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0.39 (0.05-3.09)</w:t>
            </w:r>
          </w:p>
        </w:tc>
        <w:tc>
          <w:tcPr>
            <w:tcW w:w="1008" w:type="dxa"/>
            <w:vAlign w:val="center"/>
          </w:tcPr>
          <w:p w14:paraId="1B596586"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15EDA137" w14:textId="77777777" w:rsidTr="007313A1">
        <w:tc>
          <w:tcPr>
            <w:tcW w:w="3024" w:type="dxa"/>
            <w:vAlign w:val="center"/>
          </w:tcPr>
          <w:p w14:paraId="2A862183" w14:textId="77777777" w:rsidR="007313A1" w:rsidRPr="00AC21A8" w:rsidRDefault="007313A1" w:rsidP="007313A1">
            <w:pPr>
              <w:pStyle w:val="NoSpacing"/>
              <w:rPr>
                <w:rFonts w:ascii="Times New Roman" w:hAnsi="Times New Roman" w:cs="Times New Roman"/>
                <w:sz w:val="20"/>
                <w:szCs w:val="20"/>
              </w:rPr>
            </w:pPr>
          </w:p>
        </w:tc>
        <w:tc>
          <w:tcPr>
            <w:tcW w:w="2448" w:type="dxa"/>
            <w:vAlign w:val="center"/>
          </w:tcPr>
          <w:p w14:paraId="76C05F1A" w14:textId="77777777" w:rsidR="007313A1" w:rsidRDefault="007313A1" w:rsidP="007313A1">
            <w:pPr>
              <w:pStyle w:val="NoSpacing"/>
              <w:rPr>
                <w:rFonts w:ascii="Times New Roman" w:hAnsi="Times New Roman" w:cs="Times New Roman"/>
                <w:sz w:val="20"/>
                <w:szCs w:val="20"/>
              </w:rPr>
            </w:pPr>
          </w:p>
        </w:tc>
        <w:tc>
          <w:tcPr>
            <w:tcW w:w="2304" w:type="dxa"/>
            <w:vAlign w:val="center"/>
          </w:tcPr>
          <w:p w14:paraId="4D0D5158" w14:textId="77777777" w:rsidR="007313A1" w:rsidRDefault="007313A1" w:rsidP="007313A1">
            <w:pPr>
              <w:pStyle w:val="NoSpacing"/>
              <w:rPr>
                <w:rFonts w:ascii="Times New Roman" w:hAnsi="Times New Roman" w:cs="Times New Roman"/>
                <w:sz w:val="20"/>
                <w:szCs w:val="20"/>
              </w:rPr>
            </w:pPr>
          </w:p>
        </w:tc>
        <w:tc>
          <w:tcPr>
            <w:tcW w:w="1008" w:type="dxa"/>
            <w:vAlign w:val="center"/>
          </w:tcPr>
          <w:p w14:paraId="12F68233"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5E3876C8" w14:textId="77777777" w:rsidTr="007313A1">
        <w:tc>
          <w:tcPr>
            <w:tcW w:w="3024" w:type="dxa"/>
            <w:vAlign w:val="center"/>
          </w:tcPr>
          <w:p w14:paraId="584E87C8" w14:textId="77777777" w:rsidR="007313A1" w:rsidRPr="00560D03" w:rsidRDefault="007313A1" w:rsidP="007313A1">
            <w:pPr>
              <w:pStyle w:val="NoSpacing"/>
              <w:rPr>
                <w:rFonts w:ascii="Times New Roman" w:hAnsi="Times New Roman" w:cs="Times New Roman"/>
                <w:b/>
                <w:sz w:val="20"/>
                <w:szCs w:val="20"/>
              </w:rPr>
            </w:pPr>
          </w:p>
        </w:tc>
        <w:tc>
          <w:tcPr>
            <w:tcW w:w="5760" w:type="dxa"/>
            <w:gridSpan w:val="3"/>
            <w:vAlign w:val="center"/>
          </w:tcPr>
          <w:p w14:paraId="57BBE476" w14:textId="77777777" w:rsidR="007313A1" w:rsidRPr="00937889" w:rsidRDefault="007313A1" w:rsidP="007313A1">
            <w:pPr>
              <w:pStyle w:val="NoSpacing"/>
              <w:rPr>
                <w:rFonts w:ascii="Times New Roman" w:hAnsi="Times New Roman" w:cs="Times New Roman"/>
                <w:b/>
                <w:sz w:val="20"/>
                <w:szCs w:val="20"/>
              </w:rPr>
            </w:pPr>
            <w:r>
              <w:rPr>
                <w:rFonts w:ascii="Times New Roman" w:hAnsi="Times New Roman" w:cs="Times New Roman"/>
                <w:b/>
                <w:sz w:val="20"/>
                <w:szCs w:val="20"/>
              </w:rPr>
              <w:t>Physicians’ actions in scenario 3 – poor health, HbA1c 7.7%</w:t>
            </w:r>
          </w:p>
        </w:tc>
      </w:tr>
      <w:tr w:rsidR="007313A1" w:rsidRPr="00AC21A8" w14:paraId="5EA7A803" w14:textId="77777777" w:rsidTr="007313A1">
        <w:trPr>
          <w:trHeight w:val="576"/>
        </w:trPr>
        <w:tc>
          <w:tcPr>
            <w:tcW w:w="3024" w:type="dxa"/>
            <w:vAlign w:val="center"/>
          </w:tcPr>
          <w:p w14:paraId="3731B06C" w14:textId="77777777" w:rsidR="007313A1" w:rsidRPr="00AC21A8" w:rsidRDefault="007313A1" w:rsidP="007313A1">
            <w:pPr>
              <w:pStyle w:val="NoSpacing"/>
              <w:rPr>
                <w:rFonts w:ascii="Times New Roman" w:hAnsi="Times New Roman" w:cs="Times New Roman"/>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2F18D4">
              <w:rPr>
                <w:rFonts w:ascii="Times New Roman" w:hAnsi="Times New Roman" w:cs="Times New Roman"/>
                <w:b/>
                <w:sz w:val="20"/>
                <w:szCs w:val="20"/>
                <w:u w:val="single"/>
              </w:rPr>
              <w:t>poor health</w:t>
            </w:r>
          </w:p>
        </w:tc>
        <w:tc>
          <w:tcPr>
            <w:tcW w:w="2448" w:type="dxa"/>
            <w:vAlign w:val="center"/>
          </w:tcPr>
          <w:p w14:paraId="0849E9F1" w14:textId="77777777" w:rsidR="007313A1" w:rsidRPr="00AC21A8" w:rsidRDefault="007313A1" w:rsidP="007313A1">
            <w:pPr>
              <w:pStyle w:val="NoSpacing"/>
              <w:rPr>
                <w:rFonts w:ascii="Times New Roman" w:hAnsi="Times New Roman" w:cs="Times New Roman"/>
                <w:sz w:val="20"/>
                <w:szCs w:val="20"/>
              </w:rPr>
            </w:pPr>
            <w:r w:rsidRPr="00560D03">
              <w:rPr>
                <w:rFonts w:ascii="Times New Roman" w:hAnsi="Times New Roman" w:cs="Times New Roman"/>
                <w:b/>
                <w:sz w:val="20"/>
                <w:szCs w:val="20"/>
              </w:rPr>
              <w:t xml:space="preserve">Proportion </w:t>
            </w:r>
            <w:r>
              <w:rPr>
                <w:rFonts w:ascii="Times New Roman" w:hAnsi="Times New Roman" w:cs="Times New Roman"/>
                <w:b/>
                <w:sz w:val="20"/>
                <w:szCs w:val="20"/>
              </w:rPr>
              <w:t xml:space="preserve">of physicians </w:t>
            </w:r>
            <w:r w:rsidRPr="00560D03">
              <w:rPr>
                <w:rFonts w:ascii="Times New Roman" w:hAnsi="Times New Roman" w:cs="Times New Roman"/>
                <w:b/>
                <w:sz w:val="20"/>
                <w:szCs w:val="20"/>
              </w:rPr>
              <w:t>decreasing or stopping</w:t>
            </w:r>
          </w:p>
        </w:tc>
        <w:tc>
          <w:tcPr>
            <w:tcW w:w="2304" w:type="dxa"/>
            <w:vAlign w:val="center"/>
          </w:tcPr>
          <w:p w14:paraId="16A079B3"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RRR (95% CI)</w:t>
            </w:r>
            <w:r>
              <w:rPr>
                <w:rFonts w:ascii="Times New Roman" w:hAnsi="Times New Roman" w:cs="Times New Roman"/>
                <w:b/>
                <w:sz w:val="20"/>
                <w:szCs w:val="20"/>
              </w:rPr>
              <w:t xml:space="preserve"> for</w:t>
            </w:r>
            <w:r w:rsidRPr="00937889">
              <w:rPr>
                <w:rFonts w:ascii="Times New Roman" w:hAnsi="Times New Roman" w:cs="Times New Roman"/>
                <w:b/>
                <w:sz w:val="20"/>
                <w:szCs w:val="20"/>
              </w:rPr>
              <w:t xml:space="preserve"> </w:t>
            </w:r>
            <w:r>
              <w:rPr>
                <w:rFonts w:ascii="Times New Roman" w:hAnsi="Times New Roman" w:cs="Times New Roman"/>
                <w:b/>
                <w:sz w:val="20"/>
                <w:szCs w:val="20"/>
              </w:rPr>
              <w:t>d</w:t>
            </w:r>
            <w:r w:rsidRPr="00937889">
              <w:rPr>
                <w:rFonts w:ascii="Times New Roman" w:hAnsi="Times New Roman" w:cs="Times New Roman"/>
                <w:b/>
                <w:sz w:val="20"/>
                <w:szCs w:val="20"/>
              </w:rPr>
              <w:t>ecreas</w:t>
            </w:r>
            <w:r>
              <w:rPr>
                <w:rFonts w:ascii="Times New Roman" w:hAnsi="Times New Roman" w:cs="Times New Roman"/>
                <w:b/>
                <w:sz w:val="20"/>
                <w:szCs w:val="20"/>
              </w:rPr>
              <w:t>ing or stopping</w:t>
            </w:r>
          </w:p>
        </w:tc>
        <w:tc>
          <w:tcPr>
            <w:tcW w:w="1008" w:type="dxa"/>
            <w:vAlign w:val="center"/>
          </w:tcPr>
          <w:p w14:paraId="256995E1" w14:textId="77777777" w:rsidR="007313A1" w:rsidRPr="00AC21A8" w:rsidRDefault="007313A1" w:rsidP="007313A1">
            <w:pPr>
              <w:pStyle w:val="NoSpacing"/>
              <w:rPr>
                <w:rFonts w:ascii="Times New Roman" w:hAnsi="Times New Roman" w:cs="Times New Roman"/>
                <w:sz w:val="20"/>
                <w:szCs w:val="20"/>
              </w:rPr>
            </w:pPr>
            <w:r w:rsidRPr="00937889">
              <w:rPr>
                <w:rFonts w:ascii="Times New Roman" w:hAnsi="Times New Roman" w:cs="Times New Roman"/>
                <w:b/>
                <w:sz w:val="20"/>
                <w:szCs w:val="20"/>
              </w:rPr>
              <w:t>p-value</w:t>
            </w:r>
          </w:p>
        </w:tc>
      </w:tr>
      <w:tr w:rsidR="007313A1" w:rsidRPr="00AC21A8" w14:paraId="3A061E37" w14:textId="77777777" w:rsidTr="007313A1">
        <w:tc>
          <w:tcPr>
            <w:tcW w:w="3024" w:type="dxa"/>
            <w:vAlign w:val="center"/>
          </w:tcPr>
          <w:p w14:paraId="60E55BAC"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Below guidelines</w:t>
            </w:r>
          </w:p>
        </w:tc>
        <w:tc>
          <w:tcPr>
            <w:tcW w:w="2448" w:type="dxa"/>
            <w:vAlign w:val="center"/>
          </w:tcPr>
          <w:p w14:paraId="59FAB47E"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9.0%</w:t>
            </w:r>
          </w:p>
        </w:tc>
        <w:tc>
          <w:tcPr>
            <w:tcW w:w="2304" w:type="dxa"/>
            <w:vAlign w:val="center"/>
          </w:tcPr>
          <w:p w14:paraId="01EB2BE8"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0.25 (0.14-0.47)</w:t>
            </w:r>
          </w:p>
        </w:tc>
        <w:tc>
          <w:tcPr>
            <w:tcW w:w="1008" w:type="dxa"/>
            <w:vAlign w:val="center"/>
          </w:tcPr>
          <w:p w14:paraId="36000680"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&lt;0.001</w:t>
            </w:r>
          </w:p>
        </w:tc>
      </w:tr>
      <w:tr w:rsidR="007313A1" w:rsidRPr="00AC21A8" w14:paraId="0D6845F5" w14:textId="77777777" w:rsidTr="007313A1">
        <w:trPr>
          <w:trHeight w:val="45"/>
        </w:trPr>
        <w:tc>
          <w:tcPr>
            <w:tcW w:w="3024" w:type="dxa"/>
            <w:vAlign w:val="center"/>
          </w:tcPr>
          <w:p w14:paraId="17C1F9ED"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(&lt;8.5% or no target)</w:t>
            </w:r>
          </w:p>
        </w:tc>
        <w:tc>
          <w:tcPr>
            <w:tcW w:w="2448" w:type="dxa"/>
            <w:vAlign w:val="center"/>
          </w:tcPr>
          <w:p w14:paraId="079DB9B1"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27.1%</w:t>
            </w:r>
          </w:p>
        </w:tc>
        <w:tc>
          <w:tcPr>
            <w:tcW w:w="2304" w:type="dxa"/>
            <w:vAlign w:val="center"/>
          </w:tcPr>
          <w:p w14:paraId="48E95E71"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(reference)</w:t>
            </w:r>
          </w:p>
        </w:tc>
        <w:tc>
          <w:tcPr>
            <w:tcW w:w="1008" w:type="dxa"/>
            <w:vAlign w:val="center"/>
          </w:tcPr>
          <w:p w14:paraId="3BD8F629" w14:textId="77777777" w:rsidR="007313A1" w:rsidRPr="00AC21A8" w:rsidRDefault="007313A1" w:rsidP="007313A1">
            <w:pPr>
              <w:pStyle w:val="NoSpacing"/>
              <w:rPr>
                <w:rFonts w:ascii="Times New Roman" w:hAnsi="Times New Roman" w:cs="Times New Roman"/>
                <w:sz w:val="20"/>
                <w:szCs w:val="20"/>
              </w:rPr>
            </w:pPr>
          </w:p>
        </w:tc>
      </w:tr>
      <w:tr w:rsidR="007313A1" w:rsidRPr="00AC21A8" w14:paraId="23B2D563" w14:textId="77777777" w:rsidTr="007313A1">
        <w:tc>
          <w:tcPr>
            <w:tcW w:w="3024" w:type="dxa"/>
            <w:vAlign w:val="center"/>
          </w:tcPr>
          <w:p w14:paraId="74509148" w14:textId="77777777" w:rsidR="007313A1" w:rsidRPr="00AC21A8" w:rsidRDefault="007313A1" w:rsidP="007313A1">
            <w:pPr>
              <w:pStyle w:val="NoSpacing"/>
              <w:rPr>
                <w:rFonts w:ascii="Times New Roman" w:hAnsi="Times New Roman" w:cs="Times New Roman"/>
                <w:sz w:val="20"/>
                <w:szCs w:val="20"/>
              </w:rPr>
            </w:pPr>
            <w:r w:rsidRPr="00AC21A8">
              <w:rPr>
                <w:rFonts w:ascii="Times New Roman" w:hAnsi="Times New Roman" w:cs="Times New Roman"/>
                <w:sz w:val="20"/>
                <w:szCs w:val="20"/>
              </w:rPr>
              <w:t>Above guidelines</w:t>
            </w:r>
          </w:p>
        </w:tc>
        <w:tc>
          <w:tcPr>
            <w:tcW w:w="2448" w:type="dxa"/>
            <w:vAlign w:val="center"/>
          </w:tcPr>
          <w:p w14:paraId="51E269B9" w14:textId="77777777" w:rsidR="007313A1"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35.6%</w:t>
            </w:r>
          </w:p>
        </w:tc>
        <w:tc>
          <w:tcPr>
            <w:tcW w:w="2304" w:type="dxa"/>
            <w:vAlign w:val="center"/>
          </w:tcPr>
          <w:p w14:paraId="75FEADB4" w14:textId="77777777" w:rsidR="007313A1" w:rsidRPr="00AC21A8" w:rsidRDefault="007313A1" w:rsidP="007313A1">
            <w:pPr>
              <w:pStyle w:val="NoSpacing"/>
              <w:rPr>
                <w:rFonts w:ascii="Times New Roman" w:hAnsi="Times New Roman" w:cs="Times New Roman"/>
                <w:sz w:val="20"/>
                <w:szCs w:val="20"/>
              </w:rPr>
            </w:pPr>
            <w:r>
              <w:rPr>
                <w:rFonts w:ascii="Times New Roman" w:hAnsi="Times New Roman" w:cs="Times New Roman"/>
                <w:sz w:val="20"/>
                <w:szCs w:val="20"/>
              </w:rPr>
              <w:t>1.34 (0.70-2.56)</w:t>
            </w:r>
          </w:p>
        </w:tc>
        <w:tc>
          <w:tcPr>
            <w:tcW w:w="1008" w:type="dxa"/>
            <w:vAlign w:val="center"/>
          </w:tcPr>
          <w:p w14:paraId="465AC7E1" w14:textId="77777777" w:rsidR="007313A1" w:rsidRPr="00AC21A8" w:rsidRDefault="007313A1" w:rsidP="007313A1">
            <w:pPr>
              <w:pStyle w:val="NoSpacing"/>
              <w:rPr>
                <w:rFonts w:ascii="Times New Roman" w:hAnsi="Times New Roman" w:cs="Times New Roman"/>
                <w:sz w:val="20"/>
                <w:szCs w:val="20"/>
              </w:rPr>
            </w:pPr>
          </w:p>
        </w:tc>
      </w:tr>
    </w:tbl>
    <w:p w14:paraId="1EB0F7DB" w14:textId="77777777" w:rsidR="007313A1" w:rsidRDefault="007313A1" w:rsidP="007313A1">
      <w:pPr>
        <w:pStyle w:val="NoSpacing"/>
        <w:rPr>
          <w:rFonts w:ascii="Times New Roman" w:hAnsi="Times New Roman" w:cs="Times New Roman"/>
          <w:sz w:val="20"/>
          <w:szCs w:val="24"/>
        </w:rPr>
      </w:pPr>
      <w:r w:rsidRPr="007E1663">
        <w:rPr>
          <w:rFonts w:ascii="Times New Roman" w:hAnsi="Times New Roman" w:cs="Times New Roman"/>
          <w:sz w:val="20"/>
          <w:szCs w:val="24"/>
        </w:rPr>
        <w:t>Data shown are results of multinomial logistic regression models adjusted for physician specialty, comparing physicians</w:t>
      </w:r>
      <w:r>
        <w:rPr>
          <w:rFonts w:ascii="Times New Roman" w:hAnsi="Times New Roman" w:cs="Times New Roman"/>
          <w:sz w:val="20"/>
          <w:szCs w:val="24"/>
        </w:rPr>
        <w:t>’</w:t>
      </w:r>
      <w:r w:rsidRPr="007E1663">
        <w:rPr>
          <w:rFonts w:ascii="Times New Roman" w:hAnsi="Times New Roman" w:cs="Times New Roman"/>
          <w:sz w:val="20"/>
          <w:szCs w:val="24"/>
        </w:rPr>
        <w:t xml:space="preserve"> </w:t>
      </w:r>
      <w:r>
        <w:rPr>
          <w:rFonts w:ascii="Times New Roman" w:hAnsi="Times New Roman" w:cs="Times New Roman"/>
          <w:sz w:val="20"/>
          <w:szCs w:val="24"/>
        </w:rPr>
        <w:t>selected</w:t>
      </w:r>
      <w:r w:rsidRPr="007E1663">
        <w:rPr>
          <w:rFonts w:ascii="Times New Roman" w:hAnsi="Times New Roman" w:cs="Times New Roman"/>
          <w:sz w:val="20"/>
          <w:szCs w:val="24"/>
        </w:rPr>
        <w:t xml:space="preserve"> HbA1c target relative to American Diabetes Association guidelines (predictor) with actions in clinical scenario</w:t>
      </w:r>
      <w:r>
        <w:rPr>
          <w:rFonts w:ascii="Times New Roman" w:hAnsi="Times New Roman" w:cs="Times New Roman"/>
          <w:sz w:val="20"/>
          <w:szCs w:val="24"/>
        </w:rPr>
        <w:t xml:space="preserve"> of a patient with the same health status. Actions in clinical scenarios is a multi-level outcome: </w:t>
      </w:r>
      <w:r w:rsidRPr="007E1663">
        <w:rPr>
          <w:rFonts w:ascii="Times New Roman" w:hAnsi="Times New Roman" w:cs="Times New Roman"/>
          <w:sz w:val="20"/>
          <w:szCs w:val="24"/>
        </w:rPr>
        <w:t xml:space="preserve">decreasing/stopping vs. switching vs. no change or increasing (reference outcome). Adjusted relative risk ratios (RRR) and </w:t>
      </w:r>
      <w:r>
        <w:rPr>
          <w:rFonts w:ascii="Times New Roman" w:hAnsi="Times New Roman" w:cs="Times New Roman"/>
          <w:sz w:val="20"/>
          <w:szCs w:val="24"/>
        </w:rPr>
        <w:t xml:space="preserve">adjusted </w:t>
      </w:r>
      <w:r w:rsidRPr="007E1663">
        <w:rPr>
          <w:rFonts w:ascii="Times New Roman" w:hAnsi="Times New Roman" w:cs="Times New Roman"/>
          <w:sz w:val="20"/>
          <w:szCs w:val="24"/>
        </w:rPr>
        <w:t>proportions</w:t>
      </w:r>
      <w:r>
        <w:rPr>
          <w:rFonts w:ascii="Times New Roman" w:hAnsi="Times New Roman" w:cs="Times New Roman"/>
          <w:sz w:val="20"/>
          <w:szCs w:val="24"/>
        </w:rPr>
        <w:t xml:space="preserve">, obtained using predictive margins, </w:t>
      </w:r>
      <w:r w:rsidRPr="007E1663">
        <w:rPr>
          <w:rFonts w:ascii="Times New Roman" w:hAnsi="Times New Roman" w:cs="Times New Roman"/>
          <w:sz w:val="20"/>
          <w:szCs w:val="24"/>
        </w:rPr>
        <w:t>are derived from the same model.</w:t>
      </w:r>
    </w:p>
    <w:p w14:paraId="06214B94" w14:textId="77777777" w:rsidR="007313A1" w:rsidRDefault="007313A1" w:rsidP="007313A1">
      <w:pPr>
        <w:pStyle w:val="NoSpacing"/>
        <w:rPr>
          <w:rFonts w:ascii="Times New Roman" w:hAnsi="Times New Roman" w:cs="Times New Roman"/>
          <w:sz w:val="20"/>
          <w:szCs w:val="24"/>
        </w:rPr>
      </w:pPr>
    </w:p>
    <w:p w14:paraId="1BA1376B" w14:textId="12D7D2C6" w:rsidR="007313A1" w:rsidRDefault="007313A1">
      <w:pPr>
        <w:rPr>
          <w:rFonts w:ascii="Times New Roman" w:hAnsi="Times New Roman" w:cs="Times New Roman"/>
          <w:b/>
          <w:sz w:val="24"/>
          <w:szCs w:val="24"/>
        </w:rPr>
      </w:pPr>
      <w:r>
        <w:rPr>
          <w:rFonts w:ascii="Times New Roman" w:hAnsi="Times New Roman" w:cs="Times New Roman"/>
          <w:b/>
          <w:sz w:val="24"/>
          <w:szCs w:val="24"/>
        </w:rPr>
        <w:br w:type="page"/>
      </w:r>
    </w:p>
    <w:p w14:paraId="09BE5A77" w14:textId="5DB7725F" w:rsidR="00B11F09" w:rsidRDefault="007313A1" w:rsidP="00B11F09">
      <w:pPr>
        <w:pStyle w:val="NoSpacing"/>
        <w:rPr>
          <w:rFonts w:ascii="Times New Roman" w:hAnsi="Times New Roman" w:cs="Times New Roman"/>
          <w:sz w:val="24"/>
          <w:szCs w:val="24"/>
        </w:rPr>
      </w:pPr>
      <w:r>
        <w:rPr>
          <w:rFonts w:ascii="Times New Roman" w:hAnsi="Times New Roman" w:cs="Times New Roman"/>
          <w:b/>
          <w:sz w:val="24"/>
          <w:szCs w:val="24"/>
        </w:rPr>
        <w:lastRenderedPageBreak/>
        <w:t xml:space="preserve">Supplemental </w:t>
      </w:r>
      <w:r w:rsidRPr="0012469F">
        <w:rPr>
          <w:rFonts w:ascii="Times New Roman" w:hAnsi="Times New Roman" w:cs="Times New Roman"/>
          <w:b/>
          <w:sz w:val="24"/>
          <w:szCs w:val="24"/>
        </w:rPr>
        <w:t xml:space="preserve">Table </w:t>
      </w:r>
      <w:r>
        <w:rPr>
          <w:rFonts w:ascii="Times New Roman" w:hAnsi="Times New Roman" w:cs="Times New Roman"/>
          <w:b/>
          <w:sz w:val="24"/>
          <w:szCs w:val="24"/>
        </w:rPr>
        <w:t>S9</w:t>
      </w:r>
      <w:r w:rsidR="00B11F09">
        <w:rPr>
          <w:rFonts w:ascii="Times New Roman" w:hAnsi="Times New Roman" w:cs="Times New Roman"/>
          <w:b/>
          <w:sz w:val="24"/>
          <w:szCs w:val="24"/>
        </w:rPr>
        <w:t>.</w:t>
      </w:r>
      <w:r w:rsidR="00B11F09" w:rsidRPr="000E73D7">
        <w:rPr>
          <w:rFonts w:ascii="Times New Roman" w:hAnsi="Times New Roman" w:cs="Times New Roman"/>
          <w:sz w:val="24"/>
          <w:szCs w:val="24"/>
        </w:rPr>
        <w:t xml:space="preserve"> </w:t>
      </w:r>
      <w:r w:rsidR="00AE32C0" w:rsidRPr="00AE32C0">
        <w:rPr>
          <w:rFonts w:ascii="Times New Roman" w:hAnsi="Times New Roman" w:cs="Times New Roman"/>
          <w:sz w:val="24"/>
          <w:szCs w:val="24"/>
        </w:rPr>
        <w:t xml:space="preserve">Association between physicians’ </w:t>
      </w:r>
      <w:r w:rsidR="002F0920">
        <w:rPr>
          <w:rFonts w:ascii="Times New Roman" w:hAnsi="Times New Roman" w:cs="Times New Roman"/>
          <w:sz w:val="24"/>
          <w:szCs w:val="24"/>
        </w:rPr>
        <w:t>selected</w:t>
      </w:r>
      <w:r w:rsidR="00AE32C0" w:rsidRPr="00AE32C0">
        <w:rPr>
          <w:rFonts w:ascii="Times New Roman" w:hAnsi="Times New Roman" w:cs="Times New Roman"/>
          <w:sz w:val="24"/>
          <w:szCs w:val="24"/>
        </w:rPr>
        <w:t xml:space="preserve"> HbA1c targets and the frequency of </w:t>
      </w:r>
      <w:r w:rsidR="00AE32C0">
        <w:rPr>
          <w:rFonts w:ascii="Times New Roman" w:hAnsi="Times New Roman" w:cs="Times New Roman"/>
          <w:sz w:val="24"/>
          <w:szCs w:val="24"/>
        </w:rPr>
        <w:t>switching</w:t>
      </w:r>
      <w:r w:rsidR="00AE32C0" w:rsidRPr="00AE32C0">
        <w:rPr>
          <w:rFonts w:ascii="Times New Roman" w:hAnsi="Times New Roman" w:cs="Times New Roman"/>
          <w:sz w:val="24"/>
          <w:szCs w:val="24"/>
        </w:rPr>
        <w:t xml:space="preserve"> </w:t>
      </w:r>
      <w:r w:rsidR="002500B2">
        <w:rPr>
          <w:rFonts w:ascii="Times New Roman" w:hAnsi="Times New Roman" w:cs="Times New Roman"/>
          <w:sz w:val="24"/>
          <w:szCs w:val="24"/>
        </w:rPr>
        <w:t>hypoglycemia-causing</w:t>
      </w:r>
      <w:r w:rsidR="00AE32C0" w:rsidRPr="00AE32C0">
        <w:rPr>
          <w:rFonts w:ascii="Times New Roman" w:hAnsi="Times New Roman" w:cs="Times New Roman"/>
          <w:sz w:val="24"/>
          <w:szCs w:val="24"/>
        </w:rPr>
        <w:t xml:space="preserve"> medications in clinical scenarios</w:t>
      </w:r>
    </w:p>
    <w:p w14:paraId="1E5BCADD" w14:textId="77777777" w:rsidR="00E63B87" w:rsidRPr="00E63B87" w:rsidRDefault="00E63B87" w:rsidP="00E63B87">
      <w:pPr>
        <w:spacing w:after="0" w:line="240" w:lineRule="auto"/>
        <w:rPr>
          <w:rFonts w:ascii="Times New Roman" w:eastAsia="Calibri" w:hAnsi="Times New Roman" w:cs="Times New Roman"/>
          <w:sz w:val="24"/>
          <w:szCs w:val="24"/>
        </w:rPr>
      </w:pPr>
    </w:p>
    <w:tbl>
      <w:tblPr>
        <w:tblStyle w:val="TableGrid4"/>
        <w:tblW w:w="8784" w:type="dxa"/>
        <w:tblLook w:val="04A0" w:firstRow="1" w:lastRow="0" w:firstColumn="1" w:lastColumn="0" w:noHBand="0" w:noVBand="1"/>
      </w:tblPr>
      <w:tblGrid>
        <w:gridCol w:w="3024"/>
        <w:gridCol w:w="2304"/>
        <w:gridCol w:w="2448"/>
        <w:gridCol w:w="1008"/>
      </w:tblGrid>
      <w:tr w:rsidR="00461CD5" w:rsidRPr="00E63B87" w14:paraId="5221F7F3" w14:textId="77777777" w:rsidTr="000868B7">
        <w:tc>
          <w:tcPr>
            <w:tcW w:w="3024" w:type="dxa"/>
            <w:vAlign w:val="center"/>
          </w:tcPr>
          <w:p w14:paraId="0CD1234E" w14:textId="77777777" w:rsidR="00461CD5" w:rsidRPr="00E63B87" w:rsidRDefault="00461CD5" w:rsidP="000868B7">
            <w:pPr>
              <w:rPr>
                <w:rFonts w:ascii="Times New Roman" w:eastAsia="Calibri" w:hAnsi="Times New Roman" w:cs="Times New Roman"/>
                <w:b/>
                <w:sz w:val="20"/>
                <w:szCs w:val="20"/>
              </w:rPr>
            </w:pPr>
          </w:p>
        </w:tc>
        <w:tc>
          <w:tcPr>
            <w:tcW w:w="5760" w:type="dxa"/>
            <w:gridSpan w:val="3"/>
            <w:vAlign w:val="center"/>
          </w:tcPr>
          <w:p w14:paraId="7CCFFCCB" w14:textId="42E2B242" w:rsidR="00461CD5" w:rsidRPr="00E63B87" w:rsidRDefault="00461CD5" w:rsidP="000868B7">
            <w:pPr>
              <w:rPr>
                <w:rFonts w:ascii="Times New Roman" w:eastAsia="Calibri" w:hAnsi="Times New Roman" w:cs="Times New Roman"/>
                <w:b/>
                <w:sz w:val="20"/>
                <w:szCs w:val="20"/>
              </w:rPr>
            </w:pPr>
            <w:r w:rsidRPr="00461CD5">
              <w:rPr>
                <w:rFonts w:ascii="Times New Roman" w:eastAsia="Calibri" w:hAnsi="Times New Roman" w:cs="Times New Roman"/>
                <w:b/>
                <w:sz w:val="20"/>
                <w:szCs w:val="20"/>
              </w:rPr>
              <w:t>Physicians’ actions in scenario 1 – healthy patient, HbA1c 6.3%</w:t>
            </w:r>
          </w:p>
        </w:tc>
      </w:tr>
      <w:tr w:rsidR="00AE32C0" w:rsidRPr="00E63B87" w14:paraId="158DCA8F" w14:textId="77777777" w:rsidTr="000868B7">
        <w:trPr>
          <w:trHeight w:val="576"/>
        </w:trPr>
        <w:tc>
          <w:tcPr>
            <w:tcW w:w="3024" w:type="dxa"/>
            <w:vAlign w:val="center"/>
          </w:tcPr>
          <w:p w14:paraId="4282528E" w14:textId="46756019" w:rsidR="00AE32C0" w:rsidRPr="00E63B87" w:rsidRDefault="00AE32C0" w:rsidP="000868B7">
            <w:pPr>
              <w:rPr>
                <w:rFonts w:ascii="Times New Roman" w:eastAsia="Calibri" w:hAnsi="Times New Roman" w:cs="Times New Roman"/>
                <w:b/>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0868B7">
              <w:rPr>
                <w:rFonts w:ascii="Times New Roman" w:hAnsi="Times New Roman" w:cs="Times New Roman"/>
                <w:b/>
                <w:sz w:val="20"/>
                <w:szCs w:val="20"/>
                <w:u w:val="single"/>
              </w:rPr>
              <w:t>good health</w:t>
            </w:r>
          </w:p>
        </w:tc>
        <w:tc>
          <w:tcPr>
            <w:tcW w:w="2304" w:type="dxa"/>
            <w:vAlign w:val="center"/>
          </w:tcPr>
          <w:p w14:paraId="1CA5FC5C" w14:textId="401C4FE2" w:rsidR="00AE32C0" w:rsidRPr="00E63B87" w:rsidRDefault="00AE32C0" w:rsidP="000868B7">
            <w:pPr>
              <w:rPr>
                <w:rFonts w:ascii="Times New Roman" w:eastAsia="Calibri" w:hAnsi="Times New Roman" w:cs="Times New Roman"/>
                <w:b/>
                <w:sz w:val="20"/>
                <w:szCs w:val="20"/>
              </w:rPr>
            </w:pPr>
            <w:r w:rsidRPr="00E63B87">
              <w:rPr>
                <w:rFonts w:ascii="Times New Roman" w:eastAsia="Calibri" w:hAnsi="Times New Roman" w:cs="Times New Roman"/>
                <w:b/>
                <w:sz w:val="20"/>
                <w:szCs w:val="20"/>
              </w:rPr>
              <w:t xml:space="preserve">Proportion </w:t>
            </w:r>
            <w:r>
              <w:rPr>
                <w:rFonts w:ascii="Times New Roman" w:eastAsia="Calibri" w:hAnsi="Times New Roman" w:cs="Times New Roman"/>
                <w:b/>
                <w:sz w:val="20"/>
                <w:szCs w:val="20"/>
              </w:rPr>
              <w:t>of physicians switching</w:t>
            </w:r>
          </w:p>
        </w:tc>
        <w:tc>
          <w:tcPr>
            <w:tcW w:w="2448" w:type="dxa"/>
            <w:vAlign w:val="center"/>
          </w:tcPr>
          <w:p w14:paraId="26CF290B" w14:textId="41FCBD36"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 xml:space="preserve">RRR (95% CI) for </w:t>
            </w:r>
            <w:r>
              <w:rPr>
                <w:rFonts w:ascii="Times New Roman" w:eastAsia="Calibri" w:hAnsi="Times New Roman" w:cs="Times New Roman"/>
                <w:b/>
                <w:sz w:val="20"/>
                <w:szCs w:val="20"/>
              </w:rPr>
              <w:t>switching</w:t>
            </w:r>
          </w:p>
        </w:tc>
        <w:tc>
          <w:tcPr>
            <w:tcW w:w="1008" w:type="dxa"/>
            <w:vAlign w:val="center"/>
          </w:tcPr>
          <w:p w14:paraId="746659BE" w14:textId="77777777"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p-value</w:t>
            </w:r>
          </w:p>
        </w:tc>
      </w:tr>
      <w:tr w:rsidR="00AE32C0" w:rsidRPr="00E63B87" w14:paraId="68BE2CF4" w14:textId="77777777" w:rsidTr="000868B7">
        <w:tc>
          <w:tcPr>
            <w:tcW w:w="3024" w:type="dxa"/>
            <w:vAlign w:val="center"/>
          </w:tcPr>
          <w:p w14:paraId="7BA07F3A" w14:textId="0387681D"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Below guidelines</w:t>
            </w:r>
          </w:p>
        </w:tc>
        <w:tc>
          <w:tcPr>
            <w:tcW w:w="2304" w:type="dxa"/>
            <w:vAlign w:val="center"/>
          </w:tcPr>
          <w:p w14:paraId="573DC583" w14:textId="48B76BF4"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19.1%</w:t>
            </w:r>
          </w:p>
        </w:tc>
        <w:tc>
          <w:tcPr>
            <w:tcW w:w="2448" w:type="dxa"/>
            <w:vAlign w:val="center"/>
          </w:tcPr>
          <w:p w14:paraId="77CF0CBA" w14:textId="28B5230E"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1.56 (0.73-3.30)</w:t>
            </w:r>
          </w:p>
        </w:tc>
        <w:tc>
          <w:tcPr>
            <w:tcW w:w="1008" w:type="dxa"/>
            <w:vAlign w:val="center"/>
          </w:tcPr>
          <w:p w14:paraId="5D28291D" w14:textId="585C4EAD"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0.08</w:t>
            </w:r>
          </w:p>
        </w:tc>
      </w:tr>
      <w:tr w:rsidR="00AE32C0" w:rsidRPr="00E63B87" w14:paraId="24CD5DF0" w14:textId="77777777" w:rsidTr="000868B7">
        <w:tc>
          <w:tcPr>
            <w:tcW w:w="3024" w:type="dxa"/>
            <w:vAlign w:val="center"/>
          </w:tcPr>
          <w:p w14:paraId="62CF6A4D" w14:textId="4D13C947"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(&lt;7.0-7.5%)</w:t>
            </w:r>
          </w:p>
        </w:tc>
        <w:tc>
          <w:tcPr>
            <w:tcW w:w="2304" w:type="dxa"/>
            <w:vAlign w:val="center"/>
          </w:tcPr>
          <w:p w14:paraId="4A2DE7C2" w14:textId="2AFE6C45"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9.0%</w:t>
            </w:r>
          </w:p>
        </w:tc>
        <w:tc>
          <w:tcPr>
            <w:tcW w:w="2448" w:type="dxa"/>
            <w:vAlign w:val="center"/>
          </w:tcPr>
          <w:p w14:paraId="5E20EADF" w14:textId="712A4DDA"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(reference)</w:t>
            </w:r>
          </w:p>
        </w:tc>
        <w:tc>
          <w:tcPr>
            <w:tcW w:w="1008" w:type="dxa"/>
            <w:vAlign w:val="center"/>
          </w:tcPr>
          <w:p w14:paraId="2FDF4E58" w14:textId="77777777" w:rsidR="00AE32C0" w:rsidRPr="00E63B87" w:rsidRDefault="00AE32C0" w:rsidP="000868B7">
            <w:pPr>
              <w:rPr>
                <w:rFonts w:ascii="Times New Roman" w:eastAsia="Calibri" w:hAnsi="Times New Roman" w:cs="Times New Roman"/>
                <w:sz w:val="20"/>
                <w:szCs w:val="20"/>
              </w:rPr>
            </w:pPr>
          </w:p>
        </w:tc>
      </w:tr>
      <w:tr w:rsidR="00AE32C0" w:rsidRPr="00E63B87" w14:paraId="5D8F22FB" w14:textId="77777777" w:rsidTr="000868B7">
        <w:tc>
          <w:tcPr>
            <w:tcW w:w="3024" w:type="dxa"/>
            <w:vAlign w:val="center"/>
          </w:tcPr>
          <w:p w14:paraId="75997D1A" w14:textId="08963698"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Above guidelines</w:t>
            </w:r>
          </w:p>
        </w:tc>
        <w:tc>
          <w:tcPr>
            <w:tcW w:w="2304" w:type="dxa"/>
            <w:vAlign w:val="center"/>
          </w:tcPr>
          <w:p w14:paraId="1C614223" w14:textId="0A558A58"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21.7%</w:t>
            </w:r>
          </w:p>
        </w:tc>
        <w:tc>
          <w:tcPr>
            <w:tcW w:w="2448" w:type="dxa"/>
            <w:vAlign w:val="center"/>
          </w:tcPr>
          <w:p w14:paraId="5A32FD93" w14:textId="46CEF549"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4.38 (1.07-17.86)</w:t>
            </w:r>
          </w:p>
        </w:tc>
        <w:tc>
          <w:tcPr>
            <w:tcW w:w="1008" w:type="dxa"/>
            <w:vAlign w:val="center"/>
          </w:tcPr>
          <w:p w14:paraId="7136C777" w14:textId="77777777" w:rsidR="00AE32C0" w:rsidRPr="00E63B87" w:rsidRDefault="00AE32C0" w:rsidP="000868B7">
            <w:pPr>
              <w:rPr>
                <w:rFonts w:ascii="Times New Roman" w:eastAsia="Calibri" w:hAnsi="Times New Roman" w:cs="Times New Roman"/>
                <w:sz w:val="20"/>
                <w:szCs w:val="20"/>
              </w:rPr>
            </w:pPr>
          </w:p>
        </w:tc>
      </w:tr>
      <w:tr w:rsidR="00AE32C0" w:rsidRPr="00E63B87" w14:paraId="755919D2" w14:textId="77777777" w:rsidTr="000868B7">
        <w:tc>
          <w:tcPr>
            <w:tcW w:w="3024" w:type="dxa"/>
            <w:vAlign w:val="center"/>
          </w:tcPr>
          <w:p w14:paraId="573DCFAC" w14:textId="77777777" w:rsidR="00AE32C0" w:rsidRPr="00E63B87" w:rsidRDefault="00AE32C0" w:rsidP="000868B7">
            <w:pPr>
              <w:rPr>
                <w:rFonts w:ascii="Times New Roman" w:eastAsia="Calibri" w:hAnsi="Times New Roman" w:cs="Times New Roman"/>
                <w:sz w:val="20"/>
                <w:szCs w:val="20"/>
              </w:rPr>
            </w:pPr>
          </w:p>
        </w:tc>
        <w:tc>
          <w:tcPr>
            <w:tcW w:w="2304" w:type="dxa"/>
            <w:vAlign w:val="center"/>
          </w:tcPr>
          <w:p w14:paraId="7954E72D" w14:textId="77777777" w:rsidR="00AE32C0" w:rsidRPr="00E63B87" w:rsidRDefault="00AE32C0" w:rsidP="000868B7">
            <w:pPr>
              <w:rPr>
                <w:rFonts w:ascii="Times New Roman" w:eastAsia="Calibri" w:hAnsi="Times New Roman" w:cs="Times New Roman"/>
                <w:sz w:val="20"/>
                <w:szCs w:val="20"/>
              </w:rPr>
            </w:pPr>
          </w:p>
        </w:tc>
        <w:tc>
          <w:tcPr>
            <w:tcW w:w="2448" w:type="dxa"/>
            <w:vAlign w:val="center"/>
          </w:tcPr>
          <w:p w14:paraId="4935A68D" w14:textId="77777777" w:rsidR="00AE32C0" w:rsidRPr="00E63B87" w:rsidRDefault="00AE32C0" w:rsidP="000868B7">
            <w:pPr>
              <w:rPr>
                <w:rFonts w:ascii="Times New Roman" w:eastAsia="Calibri" w:hAnsi="Times New Roman" w:cs="Times New Roman"/>
                <w:sz w:val="20"/>
                <w:szCs w:val="20"/>
              </w:rPr>
            </w:pPr>
          </w:p>
        </w:tc>
        <w:tc>
          <w:tcPr>
            <w:tcW w:w="1008" w:type="dxa"/>
            <w:vAlign w:val="center"/>
          </w:tcPr>
          <w:p w14:paraId="2A435D25" w14:textId="77777777" w:rsidR="00AE32C0" w:rsidRPr="00E63B87" w:rsidRDefault="00AE32C0" w:rsidP="000868B7">
            <w:pPr>
              <w:rPr>
                <w:rFonts w:ascii="Times New Roman" w:eastAsia="Calibri" w:hAnsi="Times New Roman" w:cs="Times New Roman"/>
                <w:sz w:val="20"/>
                <w:szCs w:val="20"/>
              </w:rPr>
            </w:pPr>
          </w:p>
        </w:tc>
      </w:tr>
      <w:tr w:rsidR="00AE32C0" w:rsidRPr="00E63B87" w14:paraId="390DF460" w14:textId="77777777" w:rsidTr="000868B7">
        <w:tc>
          <w:tcPr>
            <w:tcW w:w="3024" w:type="dxa"/>
            <w:vAlign w:val="center"/>
          </w:tcPr>
          <w:p w14:paraId="3B73DA3C" w14:textId="77777777" w:rsidR="00AE32C0" w:rsidRPr="00E63B87" w:rsidRDefault="00AE32C0" w:rsidP="000868B7">
            <w:pPr>
              <w:rPr>
                <w:rFonts w:ascii="Times New Roman" w:eastAsia="Calibri" w:hAnsi="Times New Roman" w:cs="Times New Roman"/>
                <w:b/>
                <w:sz w:val="20"/>
                <w:szCs w:val="20"/>
              </w:rPr>
            </w:pPr>
          </w:p>
        </w:tc>
        <w:tc>
          <w:tcPr>
            <w:tcW w:w="5760" w:type="dxa"/>
            <w:gridSpan w:val="3"/>
            <w:vAlign w:val="center"/>
          </w:tcPr>
          <w:p w14:paraId="68770529" w14:textId="4AAC121F" w:rsidR="00AE32C0" w:rsidRPr="00E63B87" w:rsidRDefault="00AE32C0" w:rsidP="000868B7">
            <w:pPr>
              <w:rPr>
                <w:rFonts w:ascii="Times New Roman" w:eastAsia="Calibri" w:hAnsi="Times New Roman" w:cs="Times New Roman"/>
                <w:b/>
                <w:sz w:val="20"/>
                <w:szCs w:val="20"/>
              </w:rPr>
            </w:pPr>
            <w:r w:rsidRPr="00461CD5">
              <w:rPr>
                <w:rFonts w:ascii="Times New Roman" w:eastAsia="Calibri" w:hAnsi="Times New Roman" w:cs="Times New Roman"/>
                <w:b/>
                <w:sz w:val="20"/>
                <w:szCs w:val="20"/>
              </w:rPr>
              <w:t>Physicians’ actions in scenario 2 – complex health, HbA1c 7.3%</w:t>
            </w:r>
          </w:p>
        </w:tc>
      </w:tr>
      <w:tr w:rsidR="00AE32C0" w:rsidRPr="00E63B87" w14:paraId="785E0E4B" w14:textId="77777777" w:rsidTr="000868B7">
        <w:trPr>
          <w:trHeight w:val="576"/>
        </w:trPr>
        <w:tc>
          <w:tcPr>
            <w:tcW w:w="3024" w:type="dxa"/>
            <w:vAlign w:val="center"/>
          </w:tcPr>
          <w:p w14:paraId="76409522" w14:textId="27B90490" w:rsidR="00AE32C0" w:rsidRPr="00E63B87" w:rsidRDefault="00AE32C0" w:rsidP="000868B7">
            <w:pPr>
              <w:rPr>
                <w:rFonts w:ascii="Times New Roman" w:eastAsia="Calibri" w:hAnsi="Times New Roman" w:cs="Times New Roman"/>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0868B7">
              <w:rPr>
                <w:rFonts w:ascii="Times New Roman" w:hAnsi="Times New Roman" w:cs="Times New Roman"/>
                <w:b/>
                <w:sz w:val="20"/>
                <w:szCs w:val="20"/>
                <w:u w:val="single"/>
              </w:rPr>
              <w:t>complex health</w:t>
            </w:r>
          </w:p>
        </w:tc>
        <w:tc>
          <w:tcPr>
            <w:tcW w:w="2304" w:type="dxa"/>
            <w:vAlign w:val="center"/>
          </w:tcPr>
          <w:p w14:paraId="26A61F55" w14:textId="168780BF"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Proportion</w:t>
            </w:r>
            <w:r>
              <w:rPr>
                <w:rFonts w:ascii="Times New Roman" w:eastAsia="Calibri" w:hAnsi="Times New Roman" w:cs="Times New Roman"/>
                <w:b/>
                <w:sz w:val="20"/>
                <w:szCs w:val="20"/>
              </w:rPr>
              <w:t xml:space="preserve"> of physicians</w:t>
            </w:r>
            <w:r w:rsidRPr="00E63B8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switching</w:t>
            </w:r>
          </w:p>
        </w:tc>
        <w:tc>
          <w:tcPr>
            <w:tcW w:w="2448" w:type="dxa"/>
            <w:vAlign w:val="center"/>
          </w:tcPr>
          <w:p w14:paraId="4E0CBB99" w14:textId="17F39A29"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 xml:space="preserve">RRR (95% CI) for </w:t>
            </w:r>
            <w:r>
              <w:rPr>
                <w:rFonts w:ascii="Times New Roman" w:eastAsia="Calibri" w:hAnsi="Times New Roman" w:cs="Times New Roman"/>
                <w:b/>
                <w:sz w:val="20"/>
                <w:szCs w:val="20"/>
              </w:rPr>
              <w:t>switching</w:t>
            </w:r>
          </w:p>
        </w:tc>
        <w:tc>
          <w:tcPr>
            <w:tcW w:w="1008" w:type="dxa"/>
            <w:vAlign w:val="center"/>
          </w:tcPr>
          <w:p w14:paraId="5985AD81" w14:textId="77777777"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p-value</w:t>
            </w:r>
          </w:p>
        </w:tc>
      </w:tr>
      <w:tr w:rsidR="00AE32C0" w:rsidRPr="00E63B87" w14:paraId="342EA68F" w14:textId="77777777" w:rsidTr="000868B7">
        <w:tc>
          <w:tcPr>
            <w:tcW w:w="3024" w:type="dxa"/>
            <w:vAlign w:val="center"/>
          </w:tcPr>
          <w:p w14:paraId="4B574AAE" w14:textId="560150C5"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Below guidelines</w:t>
            </w:r>
          </w:p>
        </w:tc>
        <w:tc>
          <w:tcPr>
            <w:tcW w:w="2304" w:type="dxa"/>
            <w:vAlign w:val="center"/>
          </w:tcPr>
          <w:p w14:paraId="6ED8E3BA" w14:textId="0E670089"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21.7%</w:t>
            </w:r>
          </w:p>
        </w:tc>
        <w:tc>
          <w:tcPr>
            <w:tcW w:w="2448" w:type="dxa"/>
            <w:vAlign w:val="center"/>
          </w:tcPr>
          <w:p w14:paraId="11A553B4" w14:textId="203402E2"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1.37 (0.81-2.31)</w:t>
            </w:r>
          </w:p>
        </w:tc>
        <w:tc>
          <w:tcPr>
            <w:tcW w:w="1008" w:type="dxa"/>
            <w:vAlign w:val="center"/>
          </w:tcPr>
          <w:p w14:paraId="0E88E10F" w14:textId="31D69FB0"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0.10</w:t>
            </w:r>
          </w:p>
        </w:tc>
      </w:tr>
      <w:tr w:rsidR="00AE32C0" w:rsidRPr="00E63B87" w14:paraId="5BEE341C" w14:textId="77777777" w:rsidTr="000868B7">
        <w:tc>
          <w:tcPr>
            <w:tcW w:w="3024" w:type="dxa"/>
            <w:vAlign w:val="center"/>
          </w:tcPr>
          <w:p w14:paraId="7CB898EF" w14:textId="76EB89D3"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(&lt;8.0%)</w:t>
            </w:r>
          </w:p>
        </w:tc>
        <w:tc>
          <w:tcPr>
            <w:tcW w:w="2304" w:type="dxa"/>
            <w:vAlign w:val="center"/>
          </w:tcPr>
          <w:p w14:paraId="50CFF29F" w14:textId="4167736D"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16.2%</w:t>
            </w:r>
          </w:p>
        </w:tc>
        <w:tc>
          <w:tcPr>
            <w:tcW w:w="2448" w:type="dxa"/>
            <w:vAlign w:val="center"/>
          </w:tcPr>
          <w:p w14:paraId="549BA9E2" w14:textId="12225016"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(reference)</w:t>
            </w:r>
          </w:p>
        </w:tc>
        <w:tc>
          <w:tcPr>
            <w:tcW w:w="1008" w:type="dxa"/>
            <w:vAlign w:val="center"/>
          </w:tcPr>
          <w:p w14:paraId="72D1210F" w14:textId="77777777" w:rsidR="00AE32C0" w:rsidRPr="00E63B87" w:rsidRDefault="00AE32C0" w:rsidP="000868B7">
            <w:pPr>
              <w:rPr>
                <w:rFonts w:ascii="Times New Roman" w:eastAsia="Calibri" w:hAnsi="Times New Roman" w:cs="Times New Roman"/>
                <w:sz w:val="20"/>
                <w:szCs w:val="20"/>
              </w:rPr>
            </w:pPr>
          </w:p>
        </w:tc>
      </w:tr>
      <w:tr w:rsidR="00AE32C0" w:rsidRPr="00E63B87" w14:paraId="570DCBA5" w14:textId="77777777" w:rsidTr="000868B7">
        <w:tc>
          <w:tcPr>
            <w:tcW w:w="3024" w:type="dxa"/>
            <w:vAlign w:val="center"/>
          </w:tcPr>
          <w:p w14:paraId="5C51F328" w14:textId="119A74F3"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Above guidelines</w:t>
            </w:r>
          </w:p>
        </w:tc>
        <w:tc>
          <w:tcPr>
            <w:tcW w:w="2304" w:type="dxa"/>
            <w:vAlign w:val="center"/>
          </w:tcPr>
          <w:p w14:paraId="4EEA2F54" w14:textId="50959B13"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32.0%</w:t>
            </w:r>
          </w:p>
        </w:tc>
        <w:tc>
          <w:tcPr>
            <w:tcW w:w="2448" w:type="dxa"/>
            <w:vAlign w:val="center"/>
          </w:tcPr>
          <w:p w14:paraId="092695A4" w14:textId="12281C00"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2.46 (1.06-5.71)</w:t>
            </w:r>
          </w:p>
        </w:tc>
        <w:tc>
          <w:tcPr>
            <w:tcW w:w="1008" w:type="dxa"/>
            <w:vAlign w:val="center"/>
          </w:tcPr>
          <w:p w14:paraId="28476C2D" w14:textId="77777777" w:rsidR="00AE32C0" w:rsidRPr="00E63B87" w:rsidRDefault="00AE32C0" w:rsidP="000868B7">
            <w:pPr>
              <w:rPr>
                <w:rFonts w:ascii="Times New Roman" w:eastAsia="Calibri" w:hAnsi="Times New Roman" w:cs="Times New Roman"/>
                <w:sz w:val="20"/>
                <w:szCs w:val="20"/>
              </w:rPr>
            </w:pPr>
          </w:p>
        </w:tc>
      </w:tr>
      <w:tr w:rsidR="00AE32C0" w:rsidRPr="00E63B87" w14:paraId="4812DA1C" w14:textId="77777777" w:rsidTr="000868B7">
        <w:tc>
          <w:tcPr>
            <w:tcW w:w="3024" w:type="dxa"/>
            <w:vAlign w:val="center"/>
          </w:tcPr>
          <w:p w14:paraId="474A55DA" w14:textId="77777777" w:rsidR="00AE32C0" w:rsidRPr="00E63B87" w:rsidRDefault="00AE32C0" w:rsidP="000868B7">
            <w:pPr>
              <w:rPr>
                <w:rFonts w:ascii="Times New Roman" w:eastAsia="Calibri" w:hAnsi="Times New Roman" w:cs="Times New Roman"/>
                <w:sz w:val="20"/>
                <w:szCs w:val="20"/>
              </w:rPr>
            </w:pPr>
          </w:p>
        </w:tc>
        <w:tc>
          <w:tcPr>
            <w:tcW w:w="2304" w:type="dxa"/>
            <w:vAlign w:val="center"/>
          </w:tcPr>
          <w:p w14:paraId="09CC6F08" w14:textId="77777777" w:rsidR="00AE32C0" w:rsidRPr="00E63B87" w:rsidRDefault="00AE32C0" w:rsidP="000868B7">
            <w:pPr>
              <w:rPr>
                <w:rFonts w:ascii="Times New Roman" w:eastAsia="Calibri" w:hAnsi="Times New Roman" w:cs="Times New Roman"/>
                <w:sz w:val="20"/>
                <w:szCs w:val="20"/>
              </w:rPr>
            </w:pPr>
          </w:p>
        </w:tc>
        <w:tc>
          <w:tcPr>
            <w:tcW w:w="2448" w:type="dxa"/>
            <w:vAlign w:val="center"/>
          </w:tcPr>
          <w:p w14:paraId="02CC296D" w14:textId="77777777" w:rsidR="00AE32C0" w:rsidRPr="00E63B87" w:rsidRDefault="00AE32C0" w:rsidP="000868B7">
            <w:pPr>
              <w:rPr>
                <w:rFonts w:ascii="Times New Roman" w:eastAsia="Calibri" w:hAnsi="Times New Roman" w:cs="Times New Roman"/>
                <w:sz w:val="20"/>
                <w:szCs w:val="20"/>
              </w:rPr>
            </w:pPr>
          </w:p>
        </w:tc>
        <w:tc>
          <w:tcPr>
            <w:tcW w:w="1008" w:type="dxa"/>
            <w:vAlign w:val="center"/>
          </w:tcPr>
          <w:p w14:paraId="6D5DF1D1" w14:textId="77777777" w:rsidR="00AE32C0" w:rsidRPr="00E63B87" w:rsidRDefault="00AE32C0" w:rsidP="000868B7">
            <w:pPr>
              <w:rPr>
                <w:rFonts w:ascii="Times New Roman" w:eastAsia="Calibri" w:hAnsi="Times New Roman" w:cs="Times New Roman"/>
                <w:sz w:val="20"/>
                <w:szCs w:val="20"/>
              </w:rPr>
            </w:pPr>
          </w:p>
        </w:tc>
      </w:tr>
      <w:tr w:rsidR="00AE32C0" w:rsidRPr="00E63B87" w14:paraId="1836D47B" w14:textId="77777777" w:rsidTr="000868B7">
        <w:tc>
          <w:tcPr>
            <w:tcW w:w="3024" w:type="dxa"/>
            <w:vAlign w:val="center"/>
          </w:tcPr>
          <w:p w14:paraId="0D25437B" w14:textId="77777777" w:rsidR="00AE32C0" w:rsidRPr="00E63B87" w:rsidRDefault="00AE32C0" w:rsidP="000868B7">
            <w:pPr>
              <w:rPr>
                <w:rFonts w:ascii="Times New Roman" w:eastAsia="Calibri" w:hAnsi="Times New Roman" w:cs="Times New Roman"/>
                <w:b/>
                <w:sz w:val="20"/>
                <w:szCs w:val="20"/>
              </w:rPr>
            </w:pPr>
          </w:p>
        </w:tc>
        <w:tc>
          <w:tcPr>
            <w:tcW w:w="5760" w:type="dxa"/>
            <w:gridSpan w:val="3"/>
            <w:vAlign w:val="center"/>
          </w:tcPr>
          <w:p w14:paraId="03BD8227" w14:textId="33E4B522" w:rsidR="00AE32C0" w:rsidRPr="00E63B87" w:rsidRDefault="00AE32C0" w:rsidP="000868B7">
            <w:pPr>
              <w:rPr>
                <w:rFonts w:ascii="Times New Roman" w:eastAsia="Calibri" w:hAnsi="Times New Roman" w:cs="Times New Roman"/>
                <w:b/>
                <w:sz w:val="20"/>
                <w:szCs w:val="20"/>
              </w:rPr>
            </w:pPr>
            <w:r w:rsidRPr="00461CD5">
              <w:rPr>
                <w:rFonts w:ascii="Times New Roman" w:eastAsia="Calibri" w:hAnsi="Times New Roman" w:cs="Times New Roman"/>
                <w:b/>
                <w:sz w:val="20"/>
                <w:szCs w:val="20"/>
              </w:rPr>
              <w:t xml:space="preserve">Physicians’ actions in scenario </w:t>
            </w:r>
            <w:r>
              <w:rPr>
                <w:rFonts w:ascii="Times New Roman" w:eastAsia="Calibri" w:hAnsi="Times New Roman" w:cs="Times New Roman"/>
                <w:b/>
                <w:sz w:val="20"/>
                <w:szCs w:val="20"/>
              </w:rPr>
              <w:t>3</w:t>
            </w:r>
            <w:r w:rsidRPr="00461CD5">
              <w:rPr>
                <w:rFonts w:ascii="Times New Roman" w:eastAsia="Calibri" w:hAnsi="Times New Roman" w:cs="Times New Roman"/>
                <w:b/>
                <w:sz w:val="20"/>
                <w:szCs w:val="20"/>
              </w:rPr>
              <w:t xml:space="preserve"> – poor health, HbA1c 7.7%</w:t>
            </w:r>
          </w:p>
        </w:tc>
      </w:tr>
      <w:tr w:rsidR="00AE32C0" w:rsidRPr="00E63B87" w14:paraId="02DE5D7B" w14:textId="77777777" w:rsidTr="000868B7">
        <w:trPr>
          <w:trHeight w:val="576"/>
        </w:trPr>
        <w:tc>
          <w:tcPr>
            <w:tcW w:w="3024" w:type="dxa"/>
            <w:vAlign w:val="center"/>
          </w:tcPr>
          <w:p w14:paraId="16464668" w14:textId="2DF02700" w:rsidR="00AE32C0" w:rsidRPr="00E63B87" w:rsidRDefault="00AE32C0" w:rsidP="000868B7">
            <w:pPr>
              <w:rPr>
                <w:rFonts w:ascii="Times New Roman" w:eastAsia="Calibri" w:hAnsi="Times New Roman" w:cs="Times New Roman"/>
                <w:sz w:val="20"/>
                <w:szCs w:val="20"/>
              </w:rPr>
            </w:pPr>
            <w:r w:rsidRPr="00560D03">
              <w:rPr>
                <w:rFonts w:ascii="Times New Roman" w:hAnsi="Times New Roman" w:cs="Times New Roman"/>
                <w:b/>
                <w:sz w:val="20"/>
                <w:szCs w:val="20"/>
              </w:rPr>
              <w:t xml:space="preserve">HbA1c target for </w:t>
            </w:r>
            <w:r>
              <w:rPr>
                <w:rFonts w:ascii="Times New Roman" w:hAnsi="Times New Roman" w:cs="Times New Roman"/>
                <w:b/>
                <w:sz w:val="20"/>
                <w:szCs w:val="20"/>
              </w:rPr>
              <w:t>older adults</w:t>
            </w:r>
            <w:r w:rsidRPr="00560D03">
              <w:rPr>
                <w:rFonts w:ascii="Times New Roman" w:hAnsi="Times New Roman" w:cs="Times New Roman"/>
                <w:b/>
                <w:sz w:val="20"/>
                <w:szCs w:val="20"/>
              </w:rPr>
              <w:t xml:space="preserve"> with </w:t>
            </w:r>
            <w:r w:rsidRPr="000868B7">
              <w:rPr>
                <w:rFonts w:ascii="Times New Roman" w:hAnsi="Times New Roman" w:cs="Times New Roman"/>
                <w:b/>
                <w:sz w:val="20"/>
                <w:szCs w:val="20"/>
                <w:u w:val="single"/>
              </w:rPr>
              <w:t>poor health</w:t>
            </w:r>
          </w:p>
        </w:tc>
        <w:tc>
          <w:tcPr>
            <w:tcW w:w="2304" w:type="dxa"/>
            <w:vAlign w:val="center"/>
          </w:tcPr>
          <w:p w14:paraId="2107BC48" w14:textId="6762CE37"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 xml:space="preserve">Proportion </w:t>
            </w:r>
            <w:r>
              <w:rPr>
                <w:rFonts w:ascii="Times New Roman" w:eastAsia="Calibri" w:hAnsi="Times New Roman" w:cs="Times New Roman"/>
                <w:b/>
                <w:sz w:val="20"/>
                <w:szCs w:val="20"/>
              </w:rPr>
              <w:t xml:space="preserve">of physicians switching </w:t>
            </w:r>
          </w:p>
        </w:tc>
        <w:tc>
          <w:tcPr>
            <w:tcW w:w="2448" w:type="dxa"/>
            <w:vAlign w:val="center"/>
          </w:tcPr>
          <w:p w14:paraId="40CEC7FC" w14:textId="776DCCB1"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 xml:space="preserve">RRR (95% CI) for </w:t>
            </w:r>
            <w:r>
              <w:rPr>
                <w:rFonts w:ascii="Times New Roman" w:eastAsia="Calibri" w:hAnsi="Times New Roman" w:cs="Times New Roman"/>
                <w:b/>
                <w:sz w:val="20"/>
                <w:szCs w:val="20"/>
              </w:rPr>
              <w:t>switching</w:t>
            </w:r>
          </w:p>
        </w:tc>
        <w:tc>
          <w:tcPr>
            <w:tcW w:w="1008" w:type="dxa"/>
            <w:vAlign w:val="center"/>
          </w:tcPr>
          <w:p w14:paraId="57DAE05E" w14:textId="77777777" w:rsidR="00AE32C0" w:rsidRPr="00E63B87" w:rsidRDefault="00AE32C0" w:rsidP="000868B7">
            <w:pPr>
              <w:rPr>
                <w:rFonts w:ascii="Times New Roman" w:eastAsia="Calibri" w:hAnsi="Times New Roman" w:cs="Times New Roman"/>
                <w:sz w:val="20"/>
                <w:szCs w:val="20"/>
              </w:rPr>
            </w:pPr>
            <w:r w:rsidRPr="00E63B87">
              <w:rPr>
                <w:rFonts w:ascii="Times New Roman" w:eastAsia="Calibri" w:hAnsi="Times New Roman" w:cs="Times New Roman"/>
                <w:b/>
                <w:sz w:val="20"/>
                <w:szCs w:val="20"/>
              </w:rPr>
              <w:t>p-value</w:t>
            </w:r>
          </w:p>
        </w:tc>
      </w:tr>
      <w:tr w:rsidR="00AE32C0" w:rsidRPr="00E63B87" w14:paraId="0937D5D3" w14:textId="77777777" w:rsidTr="000868B7">
        <w:tc>
          <w:tcPr>
            <w:tcW w:w="3024" w:type="dxa"/>
            <w:vAlign w:val="center"/>
          </w:tcPr>
          <w:p w14:paraId="27B4D74E" w14:textId="4BD81B43"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Below guidelines</w:t>
            </w:r>
          </w:p>
        </w:tc>
        <w:tc>
          <w:tcPr>
            <w:tcW w:w="2304" w:type="dxa"/>
            <w:vAlign w:val="center"/>
          </w:tcPr>
          <w:p w14:paraId="5FB497D7" w14:textId="47503DA5"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21.4%</w:t>
            </w:r>
          </w:p>
        </w:tc>
        <w:tc>
          <w:tcPr>
            <w:tcW w:w="2448" w:type="dxa"/>
            <w:vAlign w:val="center"/>
          </w:tcPr>
          <w:p w14:paraId="2E31EF0B" w14:textId="23DA038D"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0.87 (0.51-1.48)</w:t>
            </w:r>
          </w:p>
        </w:tc>
        <w:tc>
          <w:tcPr>
            <w:tcW w:w="1008" w:type="dxa"/>
            <w:vAlign w:val="center"/>
          </w:tcPr>
          <w:p w14:paraId="4CAC4DF7" w14:textId="38E1CC19"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0.50</w:t>
            </w:r>
          </w:p>
        </w:tc>
      </w:tr>
      <w:tr w:rsidR="00AE32C0" w:rsidRPr="00E63B87" w14:paraId="7CE3F4D8" w14:textId="77777777" w:rsidTr="000868B7">
        <w:trPr>
          <w:trHeight w:val="45"/>
        </w:trPr>
        <w:tc>
          <w:tcPr>
            <w:tcW w:w="3024" w:type="dxa"/>
            <w:vAlign w:val="center"/>
          </w:tcPr>
          <w:p w14:paraId="3E12B201" w14:textId="18A19D50"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At guidelines</w:t>
            </w:r>
            <w:r>
              <w:rPr>
                <w:rFonts w:ascii="Times New Roman" w:hAnsi="Times New Roman" w:cs="Times New Roman"/>
                <w:sz w:val="20"/>
                <w:szCs w:val="20"/>
              </w:rPr>
              <w:t xml:space="preserve"> (&lt;8.5% or no target)</w:t>
            </w:r>
          </w:p>
        </w:tc>
        <w:tc>
          <w:tcPr>
            <w:tcW w:w="2304" w:type="dxa"/>
            <w:vAlign w:val="center"/>
          </w:tcPr>
          <w:p w14:paraId="6E43AC99" w14:textId="4C9774B4"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19.5%</w:t>
            </w:r>
          </w:p>
        </w:tc>
        <w:tc>
          <w:tcPr>
            <w:tcW w:w="2448" w:type="dxa"/>
            <w:vAlign w:val="center"/>
          </w:tcPr>
          <w:p w14:paraId="35415A6D" w14:textId="58324B50"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(reference)</w:t>
            </w:r>
          </w:p>
        </w:tc>
        <w:tc>
          <w:tcPr>
            <w:tcW w:w="1008" w:type="dxa"/>
            <w:vAlign w:val="center"/>
          </w:tcPr>
          <w:p w14:paraId="2736D05B" w14:textId="77777777" w:rsidR="00AE32C0" w:rsidRPr="00E63B87" w:rsidRDefault="00AE32C0" w:rsidP="000868B7">
            <w:pPr>
              <w:rPr>
                <w:rFonts w:ascii="Times New Roman" w:eastAsia="Calibri" w:hAnsi="Times New Roman" w:cs="Times New Roman"/>
                <w:sz w:val="20"/>
                <w:szCs w:val="20"/>
              </w:rPr>
            </w:pPr>
          </w:p>
        </w:tc>
      </w:tr>
      <w:tr w:rsidR="00AE32C0" w:rsidRPr="00E63B87" w14:paraId="5B5B392B" w14:textId="77777777" w:rsidTr="000868B7">
        <w:tc>
          <w:tcPr>
            <w:tcW w:w="3024" w:type="dxa"/>
            <w:vAlign w:val="center"/>
          </w:tcPr>
          <w:p w14:paraId="5034EEBD" w14:textId="6A065DC8" w:rsidR="00AE32C0" w:rsidRPr="00E63B87" w:rsidRDefault="00AE32C0" w:rsidP="000868B7">
            <w:pPr>
              <w:rPr>
                <w:rFonts w:ascii="Times New Roman" w:eastAsia="Calibri" w:hAnsi="Times New Roman" w:cs="Times New Roman"/>
                <w:sz w:val="20"/>
                <w:szCs w:val="20"/>
              </w:rPr>
            </w:pPr>
            <w:r w:rsidRPr="00AC21A8">
              <w:rPr>
                <w:rFonts w:ascii="Times New Roman" w:hAnsi="Times New Roman" w:cs="Times New Roman"/>
                <w:sz w:val="20"/>
                <w:szCs w:val="20"/>
              </w:rPr>
              <w:t>Above guidelines</w:t>
            </w:r>
          </w:p>
        </w:tc>
        <w:tc>
          <w:tcPr>
            <w:tcW w:w="2304" w:type="dxa"/>
            <w:vAlign w:val="center"/>
          </w:tcPr>
          <w:p w14:paraId="19B7B4A2" w14:textId="61C95FF7"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11.1%</w:t>
            </w:r>
          </w:p>
        </w:tc>
        <w:tc>
          <w:tcPr>
            <w:tcW w:w="2448" w:type="dxa"/>
            <w:vAlign w:val="center"/>
          </w:tcPr>
          <w:p w14:paraId="37997AE0" w14:textId="79BB063E" w:rsidR="00AE32C0" w:rsidRPr="00E63B87" w:rsidRDefault="00AE32C0" w:rsidP="000868B7">
            <w:pPr>
              <w:rPr>
                <w:rFonts w:ascii="Times New Roman" w:eastAsia="Calibri" w:hAnsi="Times New Roman" w:cs="Times New Roman"/>
                <w:sz w:val="20"/>
                <w:szCs w:val="20"/>
              </w:rPr>
            </w:pPr>
            <w:r>
              <w:rPr>
                <w:rFonts w:ascii="Times New Roman" w:hAnsi="Times New Roman" w:cs="Times New Roman"/>
                <w:sz w:val="20"/>
                <w:szCs w:val="20"/>
              </w:rPr>
              <w:t>0.56 (0.21-1.48)</w:t>
            </w:r>
          </w:p>
        </w:tc>
        <w:tc>
          <w:tcPr>
            <w:tcW w:w="1008" w:type="dxa"/>
            <w:vAlign w:val="center"/>
          </w:tcPr>
          <w:p w14:paraId="160BBCEB" w14:textId="77777777" w:rsidR="00AE32C0" w:rsidRPr="00E63B87" w:rsidRDefault="00AE32C0" w:rsidP="000868B7">
            <w:pPr>
              <w:rPr>
                <w:rFonts w:ascii="Times New Roman" w:eastAsia="Calibri" w:hAnsi="Times New Roman" w:cs="Times New Roman"/>
                <w:sz w:val="20"/>
                <w:szCs w:val="20"/>
              </w:rPr>
            </w:pPr>
          </w:p>
        </w:tc>
      </w:tr>
    </w:tbl>
    <w:p w14:paraId="4F06EB44" w14:textId="1C32F97B" w:rsidR="00C779D4" w:rsidRPr="007945F4" w:rsidRDefault="003501C0" w:rsidP="00596D6F">
      <w:pPr>
        <w:rPr>
          <w:rFonts w:ascii="Times New Roman" w:eastAsia="Calibri" w:hAnsi="Times New Roman" w:cs="Times New Roman"/>
          <w:sz w:val="20"/>
          <w:szCs w:val="24"/>
        </w:rPr>
      </w:pPr>
      <w:r w:rsidRPr="003501C0">
        <w:rPr>
          <w:rFonts w:ascii="Times New Roman" w:eastAsia="Calibri" w:hAnsi="Times New Roman" w:cs="Times New Roman"/>
          <w:sz w:val="20"/>
          <w:szCs w:val="24"/>
        </w:rPr>
        <w:t xml:space="preserve">Data shown are results of multinomial logistic regression models adjusted for physician specialty, comparing physicians’ </w:t>
      </w:r>
      <w:r w:rsidR="002F0920">
        <w:rPr>
          <w:rFonts w:ascii="Times New Roman" w:eastAsia="Calibri" w:hAnsi="Times New Roman" w:cs="Times New Roman"/>
          <w:sz w:val="20"/>
          <w:szCs w:val="24"/>
        </w:rPr>
        <w:t>selected</w:t>
      </w:r>
      <w:r w:rsidRPr="003501C0">
        <w:rPr>
          <w:rFonts w:ascii="Times New Roman" w:eastAsia="Calibri" w:hAnsi="Times New Roman" w:cs="Times New Roman"/>
          <w:sz w:val="20"/>
          <w:szCs w:val="24"/>
        </w:rPr>
        <w:t xml:space="preserve"> HbA1c target relative to American Diabetes Association (ADA) guidelines (predictor) with actions in clinical scenario of a patient with the same health status. Actions in clinical scenarios is a multi-level outcome: decreasing/stopping vs. switching vs. no change or increasing (reference outcome). Adjusted relative risk ratios (RRR) and adjusted proportions, obtained using predictive margins, are derived from the same models.</w:t>
      </w:r>
    </w:p>
    <w:sectPr w:rsidR="00C779D4" w:rsidRPr="007945F4" w:rsidSect="001C77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3A18B" w14:textId="77777777" w:rsidR="00683B9E" w:rsidRDefault="00683B9E" w:rsidP="009B5E33">
      <w:pPr>
        <w:spacing w:after="0" w:line="240" w:lineRule="auto"/>
      </w:pPr>
      <w:r>
        <w:separator/>
      </w:r>
    </w:p>
  </w:endnote>
  <w:endnote w:type="continuationSeparator" w:id="0">
    <w:p w14:paraId="723C816F" w14:textId="77777777" w:rsidR="00683B9E" w:rsidRDefault="00683B9E" w:rsidP="009B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1CB3" w14:textId="77777777" w:rsidR="00683B9E" w:rsidRDefault="00683B9E" w:rsidP="009B5E33">
      <w:pPr>
        <w:spacing w:after="0" w:line="240" w:lineRule="auto"/>
      </w:pPr>
      <w:r>
        <w:separator/>
      </w:r>
    </w:p>
  </w:footnote>
  <w:footnote w:type="continuationSeparator" w:id="0">
    <w:p w14:paraId="0FFCFF61" w14:textId="77777777" w:rsidR="00683B9E" w:rsidRDefault="00683B9E" w:rsidP="009B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9C9"/>
    <w:multiLevelType w:val="hybridMultilevel"/>
    <w:tmpl w:val="0B6A4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7478F"/>
    <w:multiLevelType w:val="hybridMultilevel"/>
    <w:tmpl w:val="1868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84997"/>
    <w:multiLevelType w:val="hybridMultilevel"/>
    <w:tmpl w:val="06A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03CA0"/>
    <w:multiLevelType w:val="hybridMultilevel"/>
    <w:tmpl w:val="156C4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2F"/>
    <w:rsid w:val="00037088"/>
    <w:rsid w:val="0005403F"/>
    <w:rsid w:val="00054F79"/>
    <w:rsid w:val="00063F71"/>
    <w:rsid w:val="0006402F"/>
    <w:rsid w:val="000868B7"/>
    <w:rsid w:val="0009775F"/>
    <w:rsid w:val="000A122C"/>
    <w:rsid w:val="000B07B5"/>
    <w:rsid w:val="000D11A7"/>
    <w:rsid w:val="000D1467"/>
    <w:rsid w:val="000D4574"/>
    <w:rsid w:val="000D5FEE"/>
    <w:rsid w:val="000D7147"/>
    <w:rsid w:val="000E0AC8"/>
    <w:rsid w:val="000F6EAA"/>
    <w:rsid w:val="0012469F"/>
    <w:rsid w:val="0013438A"/>
    <w:rsid w:val="00182063"/>
    <w:rsid w:val="00197694"/>
    <w:rsid w:val="001A495F"/>
    <w:rsid w:val="001B18F7"/>
    <w:rsid w:val="001B1ECB"/>
    <w:rsid w:val="001C6C4F"/>
    <w:rsid w:val="001C77C7"/>
    <w:rsid w:val="001D6781"/>
    <w:rsid w:val="001F7199"/>
    <w:rsid w:val="002251D2"/>
    <w:rsid w:val="0023253D"/>
    <w:rsid w:val="0023655D"/>
    <w:rsid w:val="002500B2"/>
    <w:rsid w:val="00250C15"/>
    <w:rsid w:val="00251C7A"/>
    <w:rsid w:val="00260BD3"/>
    <w:rsid w:val="00294FB0"/>
    <w:rsid w:val="00296598"/>
    <w:rsid w:val="002A3B4E"/>
    <w:rsid w:val="002A48DA"/>
    <w:rsid w:val="002B7B01"/>
    <w:rsid w:val="002D6384"/>
    <w:rsid w:val="002F0920"/>
    <w:rsid w:val="00306CBF"/>
    <w:rsid w:val="003216C8"/>
    <w:rsid w:val="00332878"/>
    <w:rsid w:val="003501C0"/>
    <w:rsid w:val="00355C9C"/>
    <w:rsid w:val="00371419"/>
    <w:rsid w:val="0037785C"/>
    <w:rsid w:val="00377DD8"/>
    <w:rsid w:val="003803EF"/>
    <w:rsid w:val="00382A0A"/>
    <w:rsid w:val="003B4FF0"/>
    <w:rsid w:val="003B52AF"/>
    <w:rsid w:val="003D7F13"/>
    <w:rsid w:val="003E22C7"/>
    <w:rsid w:val="003F4901"/>
    <w:rsid w:val="003F753A"/>
    <w:rsid w:val="00426315"/>
    <w:rsid w:val="00440575"/>
    <w:rsid w:val="0044550D"/>
    <w:rsid w:val="00461CD5"/>
    <w:rsid w:val="004910BC"/>
    <w:rsid w:val="004B294A"/>
    <w:rsid w:val="004E00CC"/>
    <w:rsid w:val="00526E9D"/>
    <w:rsid w:val="00537457"/>
    <w:rsid w:val="00542444"/>
    <w:rsid w:val="00546D89"/>
    <w:rsid w:val="00552119"/>
    <w:rsid w:val="00553436"/>
    <w:rsid w:val="00563124"/>
    <w:rsid w:val="00572106"/>
    <w:rsid w:val="0058737C"/>
    <w:rsid w:val="00596D6F"/>
    <w:rsid w:val="005A6047"/>
    <w:rsid w:val="005D2713"/>
    <w:rsid w:val="005E3599"/>
    <w:rsid w:val="005F4566"/>
    <w:rsid w:val="005F7B25"/>
    <w:rsid w:val="00600AA0"/>
    <w:rsid w:val="006102B4"/>
    <w:rsid w:val="00612B29"/>
    <w:rsid w:val="00616314"/>
    <w:rsid w:val="006206E3"/>
    <w:rsid w:val="006212E3"/>
    <w:rsid w:val="00625CE5"/>
    <w:rsid w:val="006416D5"/>
    <w:rsid w:val="0065265D"/>
    <w:rsid w:val="006530BB"/>
    <w:rsid w:val="006533D2"/>
    <w:rsid w:val="00665C17"/>
    <w:rsid w:val="006662E0"/>
    <w:rsid w:val="00683B9E"/>
    <w:rsid w:val="006B5A29"/>
    <w:rsid w:val="006D22E7"/>
    <w:rsid w:val="006D605F"/>
    <w:rsid w:val="006D7944"/>
    <w:rsid w:val="007313A1"/>
    <w:rsid w:val="00732126"/>
    <w:rsid w:val="00735BD2"/>
    <w:rsid w:val="0073661F"/>
    <w:rsid w:val="007475E4"/>
    <w:rsid w:val="00760E2F"/>
    <w:rsid w:val="00764897"/>
    <w:rsid w:val="0077267B"/>
    <w:rsid w:val="00780622"/>
    <w:rsid w:val="00780F8D"/>
    <w:rsid w:val="00781754"/>
    <w:rsid w:val="00783D05"/>
    <w:rsid w:val="00784769"/>
    <w:rsid w:val="007945F4"/>
    <w:rsid w:val="007A369B"/>
    <w:rsid w:val="007C240F"/>
    <w:rsid w:val="007C25E3"/>
    <w:rsid w:val="007E4A8B"/>
    <w:rsid w:val="007E4B42"/>
    <w:rsid w:val="007F5A58"/>
    <w:rsid w:val="008039CF"/>
    <w:rsid w:val="008177DD"/>
    <w:rsid w:val="008212EA"/>
    <w:rsid w:val="00830A0E"/>
    <w:rsid w:val="008422A2"/>
    <w:rsid w:val="008462A9"/>
    <w:rsid w:val="00867364"/>
    <w:rsid w:val="008676F0"/>
    <w:rsid w:val="00873B12"/>
    <w:rsid w:val="008823E7"/>
    <w:rsid w:val="00894C0F"/>
    <w:rsid w:val="008C381E"/>
    <w:rsid w:val="008D3C34"/>
    <w:rsid w:val="008D4A20"/>
    <w:rsid w:val="008E09AB"/>
    <w:rsid w:val="008F3C75"/>
    <w:rsid w:val="008F64C1"/>
    <w:rsid w:val="00904A24"/>
    <w:rsid w:val="009322CC"/>
    <w:rsid w:val="009339E6"/>
    <w:rsid w:val="00953B13"/>
    <w:rsid w:val="00964363"/>
    <w:rsid w:val="009646EF"/>
    <w:rsid w:val="009806D5"/>
    <w:rsid w:val="00986533"/>
    <w:rsid w:val="00991404"/>
    <w:rsid w:val="00995ED2"/>
    <w:rsid w:val="009B5E33"/>
    <w:rsid w:val="009C6C20"/>
    <w:rsid w:val="009F7EDD"/>
    <w:rsid w:val="00A615A2"/>
    <w:rsid w:val="00A67D36"/>
    <w:rsid w:val="00A7438A"/>
    <w:rsid w:val="00A9156D"/>
    <w:rsid w:val="00AA3EC9"/>
    <w:rsid w:val="00AA5F76"/>
    <w:rsid w:val="00AA669D"/>
    <w:rsid w:val="00AA75F3"/>
    <w:rsid w:val="00AB470F"/>
    <w:rsid w:val="00AB4B54"/>
    <w:rsid w:val="00AC6B01"/>
    <w:rsid w:val="00AD14B4"/>
    <w:rsid w:val="00AD1AD5"/>
    <w:rsid w:val="00AD3F58"/>
    <w:rsid w:val="00AD5854"/>
    <w:rsid w:val="00AE0B5A"/>
    <w:rsid w:val="00AE2D4C"/>
    <w:rsid w:val="00AE32C0"/>
    <w:rsid w:val="00AE7E10"/>
    <w:rsid w:val="00B11F09"/>
    <w:rsid w:val="00B1249B"/>
    <w:rsid w:val="00B12FF2"/>
    <w:rsid w:val="00B13D55"/>
    <w:rsid w:val="00B1798F"/>
    <w:rsid w:val="00B238C1"/>
    <w:rsid w:val="00B23D50"/>
    <w:rsid w:val="00B260A6"/>
    <w:rsid w:val="00B629A6"/>
    <w:rsid w:val="00B650AE"/>
    <w:rsid w:val="00B72672"/>
    <w:rsid w:val="00B84D5A"/>
    <w:rsid w:val="00B91482"/>
    <w:rsid w:val="00B91AB8"/>
    <w:rsid w:val="00B93888"/>
    <w:rsid w:val="00BA38CC"/>
    <w:rsid w:val="00BB108D"/>
    <w:rsid w:val="00BC4BAF"/>
    <w:rsid w:val="00C02623"/>
    <w:rsid w:val="00C03115"/>
    <w:rsid w:val="00C03357"/>
    <w:rsid w:val="00C0388F"/>
    <w:rsid w:val="00C05413"/>
    <w:rsid w:val="00C05FE9"/>
    <w:rsid w:val="00C0640A"/>
    <w:rsid w:val="00C35645"/>
    <w:rsid w:val="00C47C2A"/>
    <w:rsid w:val="00C72ACF"/>
    <w:rsid w:val="00C779D4"/>
    <w:rsid w:val="00C92F3B"/>
    <w:rsid w:val="00C95015"/>
    <w:rsid w:val="00CB0B36"/>
    <w:rsid w:val="00D2499C"/>
    <w:rsid w:val="00D35A19"/>
    <w:rsid w:val="00D46F37"/>
    <w:rsid w:val="00D66935"/>
    <w:rsid w:val="00D7763B"/>
    <w:rsid w:val="00D813EA"/>
    <w:rsid w:val="00D90988"/>
    <w:rsid w:val="00DA43F3"/>
    <w:rsid w:val="00DC4196"/>
    <w:rsid w:val="00DD03B6"/>
    <w:rsid w:val="00DD2F5C"/>
    <w:rsid w:val="00DD479F"/>
    <w:rsid w:val="00DE3C6A"/>
    <w:rsid w:val="00E06576"/>
    <w:rsid w:val="00E3619F"/>
    <w:rsid w:val="00E5266C"/>
    <w:rsid w:val="00E6216F"/>
    <w:rsid w:val="00E63909"/>
    <w:rsid w:val="00E63B87"/>
    <w:rsid w:val="00E66A41"/>
    <w:rsid w:val="00E84937"/>
    <w:rsid w:val="00E913EC"/>
    <w:rsid w:val="00E94317"/>
    <w:rsid w:val="00EA2592"/>
    <w:rsid w:val="00EB3F4B"/>
    <w:rsid w:val="00EC6E7C"/>
    <w:rsid w:val="00ED3AA7"/>
    <w:rsid w:val="00EE7B5F"/>
    <w:rsid w:val="00EF2220"/>
    <w:rsid w:val="00F02595"/>
    <w:rsid w:val="00F07D91"/>
    <w:rsid w:val="00F473C7"/>
    <w:rsid w:val="00F62D06"/>
    <w:rsid w:val="00F71862"/>
    <w:rsid w:val="00F95BAA"/>
    <w:rsid w:val="00FA3BB8"/>
    <w:rsid w:val="00FB5DE2"/>
    <w:rsid w:val="00FF0D84"/>
    <w:rsid w:val="00FF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41AA"/>
  <w15:chartTrackingRefBased/>
  <w15:docId w15:val="{78095FE2-B93D-445C-A7A8-4AD53071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77C7"/>
    <w:pPr>
      <w:spacing w:after="0" w:line="240" w:lineRule="auto"/>
    </w:pPr>
  </w:style>
  <w:style w:type="table" w:styleId="TableGrid">
    <w:name w:val="Table Grid"/>
    <w:basedOn w:val="TableNormal"/>
    <w:uiPriority w:val="39"/>
    <w:rsid w:val="0012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9F"/>
    <w:rPr>
      <w:rFonts w:ascii="Segoe UI" w:hAnsi="Segoe UI" w:cs="Segoe UI"/>
      <w:sz w:val="18"/>
      <w:szCs w:val="18"/>
    </w:rPr>
  </w:style>
  <w:style w:type="character" w:customStyle="1" w:styleId="NoSpacingChar">
    <w:name w:val="No Spacing Char"/>
    <w:basedOn w:val="DefaultParagraphFont"/>
    <w:link w:val="NoSpacing"/>
    <w:uiPriority w:val="1"/>
    <w:rsid w:val="00526E9D"/>
  </w:style>
  <w:style w:type="paragraph" w:styleId="NormalWeb">
    <w:name w:val="Normal (Web)"/>
    <w:basedOn w:val="Normal"/>
    <w:uiPriority w:val="99"/>
    <w:semiHidden/>
    <w:unhideWhenUsed/>
    <w:rsid w:val="00526E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6E9D"/>
    <w:rPr>
      <w:sz w:val="16"/>
      <w:szCs w:val="16"/>
    </w:rPr>
  </w:style>
  <w:style w:type="paragraph" w:styleId="CommentText">
    <w:name w:val="annotation text"/>
    <w:basedOn w:val="Normal"/>
    <w:link w:val="CommentTextChar"/>
    <w:uiPriority w:val="99"/>
    <w:semiHidden/>
    <w:unhideWhenUsed/>
    <w:rsid w:val="00526E9D"/>
    <w:pPr>
      <w:spacing w:line="240" w:lineRule="auto"/>
    </w:pPr>
    <w:rPr>
      <w:sz w:val="20"/>
      <w:szCs w:val="20"/>
    </w:rPr>
  </w:style>
  <w:style w:type="character" w:customStyle="1" w:styleId="CommentTextChar">
    <w:name w:val="Comment Text Char"/>
    <w:basedOn w:val="DefaultParagraphFont"/>
    <w:link w:val="CommentText"/>
    <w:uiPriority w:val="99"/>
    <w:semiHidden/>
    <w:rsid w:val="00526E9D"/>
    <w:rPr>
      <w:sz w:val="20"/>
      <w:szCs w:val="20"/>
    </w:rPr>
  </w:style>
  <w:style w:type="paragraph" w:styleId="CommentSubject">
    <w:name w:val="annotation subject"/>
    <w:basedOn w:val="CommentText"/>
    <w:next w:val="CommentText"/>
    <w:link w:val="CommentSubjectChar"/>
    <w:uiPriority w:val="99"/>
    <w:semiHidden/>
    <w:unhideWhenUsed/>
    <w:rsid w:val="00526E9D"/>
    <w:rPr>
      <w:b/>
      <w:bCs/>
    </w:rPr>
  </w:style>
  <w:style w:type="character" w:customStyle="1" w:styleId="CommentSubjectChar">
    <w:name w:val="Comment Subject Char"/>
    <w:basedOn w:val="CommentTextChar"/>
    <w:link w:val="CommentSubject"/>
    <w:uiPriority w:val="99"/>
    <w:semiHidden/>
    <w:rsid w:val="00526E9D"/>
    <w:rPr>
      <w:b/>
      <w:bCs/>
      <w:sz w:val="20"/>
      <w:szCs w:val="20"/>
    </w:rPr>
  </w:style>
  <w:style w:type="table" w:customStyle="1" w:styleId="TableGrid1">
    <w:name w:val="Table Grid1"/>
    <w:basedOn w:val="TableNormal"/>
    <w:next w:val="TableGrid"/>
    <w:uiPriority w:val="39"/>
    <w:rsid w:val="00C0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83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3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E33"/>
  </w:style>
  <w:style w:type="paragraph" w:styleId="Footer">
    <w:name w:val="footer"/>
    <w:basedOn w:val="Normal"/>
    <w:link w:val="FooterChar"/>
    <w:uiPriority w:val="99"/>
    <w:unhideWhenUsed/>
    <w:rsid w:val="009B5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Pilla</dc:creator>
  <cp:keywords/>
  <dc:description/>
  <cp:lastModifiedBy>Scott Pilla</cp:lastModifiedBy>
  <cp:revision>97</cp:revision>
  <dcterms:created xsi:type="dcterms:W3CDTF">2022-07-12T16:51:00Z</dcterms:created>
  <dcterms:modified xsi:type="dcterms:W3CDTF">2023-01-11T20:57:00Z</dcterms:modified>
</cp:coreProperties>
</file>