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1525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Supplementary </w:t>
      </w:r>
      <w:r w:rsidRPr="00912181">
        <w:rPr>
          <w:rFonts w:asciiTheme="minorHAnsi" w:hAnsiTheme="minorHAnsi" w:cstheme="minorHAnsi"/>
          <w:sz w:val="24"/>
          <w:szCs w:val="24"/>
        </w:rPr>
        <w:t xml:space="preserve">Table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912181">
        <w:rPr>
          <w:rFonts w:asciiTheme="minorHAnsi" w:hAnsiTheme="minorHAnsi" w:cstheme="minorHAnsi"/>
          <w:sz w:val="24"/>
          <w:szCs w:val="24"/>
        </w:rPr>
        <w:t xml:space="preserve">1. Prevalence of obesity and diabetes at the Milwaukee VA  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5520"/>
        <w:gridCol w:w="960"/>
        <w:gridCol w:w="1120"/>
      </w:tblGrid>
      <w:tr w:rsidR="006D425B" w:rsidRPr="00912181" w14:paraId="741ED925" w14:textId="77777777" w:rsidTr="00F00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80B4D74" w14:textId="77777777" w:rsidR="006D425B" w:rsidRPr="00912181" w:rsidRDefault="006D425B" w:rsidP="00F00973">
            <w:pPr>
              <w:pStyle w:val="EndnoteText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04A70E78" w14:textId="77777777" w:rsidR="006D425B" w:rsidRPr="00912181" w:rsidRDefault="006D425B" w:rsidP="00F00973">
            <w:pPr>
              <w:pStyle w:val="EndnoteText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7E2D555" w14:textId="77777777" w:rsidR="006D425B" w:rsidRPr="00912181" w:rsidRDefault="006D425B" w:rsidP="00F00973">
            <w:pPr>
              <w:pStyle w:val="EndnoteText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D425B" w:rsidRPr="00912181" w14:paraId="427D2926" w14:textId="77777777" w:rsidTr="00F0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Borders>
              <w:left w:val="single" w:sz="4" w:space="0" w:color="auto"/>
            </w:tcBorders>
            <w:hideMark/>
          </w:tcPr>
          <w:p w14:paraId="5E7D5447" w14:textId="77777777" w:rsidR="006D425B" w:rsidRPr="00912181" w:rsidRDefault="006D425B" w:rsidP="00F00973">
            <w:pPr>
              <w:pStyle w:val="EndnoteText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Milwaukee VA enrolled Veterans</w:t>
            </w:r>
          </w:p>
        </w:tc>
        <w:tc>
          <w:tcPr>
            <w:tcW w:w="960" w:type="dxa"/>
            <w:noWrap/>
            <w:hideMark/>
          </w:tcPr>
          <w:p w14:paraId="0917211B" w14:textId="77777777" w:rsidR="006D425B" w:rsidRPr="00912181" w:rsidRDefault="006D425B" w:rsidP="00F00973">
            <w:pPr>
              <w:pStyle w:val="Endnot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45,887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hideMark/>
          </w:tcPr>
          <w:p w14:paraId="575DBF35" w14:textId="77777777" w:rsidR="006D425B" w:rsidRPr="00912181" w:rsidRDefault="006D425B" w:rsidP="00F00973">
            <w:pPr>
              <w:pStyle w:val="Endnot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100</w:t>
            </w:r>
          </w:p>
        </w:tc>
      </w:tr>
      <w:tr w:rsidR="006D425B" w:rsidRPr="00912181" w14:paraId="1F9B11F1" w14:textId="77777777" w:rsidTr="00F009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Borders>
              <w:left w:val="single" w:sz="4" w:space="0" w:color="auto"/>
            </w:tcBorders>
            <w:noWrap/>
            <w:hideMark/>
          </w:tcPr>
          <w:p w14:paraId="56A068ED" w14:textId="77777777" w:rsidR="006D425B" w:rsidRPr="00912181" w:rsidRDefault="006D425B" w:rsidP="00F00973">
            <w:pPr>
              <w:pStyle w:val="EndnoteText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Veterans with BMI ≥ 30</w:t>
            </w:r>
          </w:p>
        </w:tc>
        <w:tc>
          <w:tcPr>
            <w:tcW w:w="960" w:type="dxa"/>
            <w:noWrap/>
            <w:hideMark/>
          </w:tcPr>
          <w:p w14:paraId="62E628EF" w14:textId="77777777" w:rsidR="006D425B" w:rsidRPr="00912181" w:rsidRDefault="006D425B" w:rsidP="00F00973">
            <w:pPr>
              <w:pStyle w:val="Endnot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21,400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hideMark/>
          </w:tcPr>
          <w:p w14:paraId="32BD34B0" w14:textId="77777777" w:rsidR="006D425B" w:rsidRPr="00912181" w:rsidRDefault="006D425B" w:rsidP="00F00973">
            <w:pPr>
              <w:pStyle w:val="Endnot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6D425B" w:rsidRPr="00912181" w14:paraId="040DC2DE" w14:textId="77777777" w:rsidTr="00F0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Borders>
              <w:left w:val="single" w:sz="4" w:space="0" w:color="auto"/>
            </w:tcBorders>
            <w:noWrap/>
            <w:hideMark/>
          </w:tcPr>
          <w:p w14:paraId="1B0C0167" w14:textId="77777777" w:rsidR="006D425B" w:rsidRPr="00912181" w:rsidRDefault="006D425B" w:rsidP="00F00973">
            <w:pPr>
              <w:pStyle w:val="EndnoteText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 xml:space="preserve">Veterans with diagnosis of diabetes </w:t>
            </w:r>
          </w:p>
        </w:tc>
        <w:tc>
          <w:tcPr>
            <w:tcW w:w="960" w:type="dxa"/>
            <w:noWrap/>
            <w:hideMark/>
          </w:tcPr>
          <w:p w14:paraId="369E7E65" w14:textId="77777777" w:rsidR="006D425B" w:rsidRPr="00912181" w:rsidRDefault="006D425B" w:rsidP="00F00973">
            <w:pPr>
              <w:pStyle w:val="Endnot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11,023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hideMark/>
          </w:tcPr>
          <w:p w14:paraId="7963C872" w14:textId="77777777" w:rsidR="006D425B" w:rsidRPr="00912181" w:rsidRDefault="006D425B" w:rsidP="00F00973">
            <w:pPr>
              <w:pStyle w:val="Endnot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6D425B" w:rsidRPr="00912181" w14:paraId="1CDDE2BA" w14:textId="77777777" w:rsidTr="00F009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Borders>
              <w:left w:val="single" w:sz="4" w:space="0" w:color="auto"/>
            </w:tcBorders>
            <w:noWrap/>
            <w:hideMark/>
          </w:tcPr>
          <w:p w14:paraId="1EF95F18" w14:textId="77777777" w:rsidR="006D425B" w:rsidRPr="00912181" w:rsidRDefault="006D425B" w:rsidP="00F00973">
            <w:pPr>
              <w:pStyle w:val="EndnoteText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Veterans with diabetes and an A1c ≥ 8 %</w:t>
            </w:r>
          </w:p>
        </w:tc>
        <w:tc>
          <w:tcPr>
            <w:tcW w:w="960" w:type="dxa"/>
            <w:noWrap/>
            <w:hideMark/>
          </w:tcPr>
          <w:p w14:paraId="5FC1E825" w14:textId="77777777" w:rsidR="006D425B" w:rsidRPr="00912181" w:rsidRDefault="006D425B" w:rsidP="00F00973">
            <w:pPr>
              <w:pStyle w:val="Endnot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2,814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hideMark/>
          </w:tcPr>
          <w:p w14:paraId="2CF3B7C6" w14:textId="77777777" w:rsidR="006D425B" w:rsidRPr="00912181" w:rsidRDefault="006D425B" w:rsidP="00F00973">
            <w:pPr>
              <w:pStyle w:val="Endnot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6D425B" w:rsidRPr="00912181" w14:paraId="1510D791" w14:textId="77777777" w:rsidTr="00F0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Borders>
              <w:left w:val="single" w:sz="4" w:space="0" w:color="auto"/>
            </w:tcBorders>
            <w:noWrap/>
            <w:hideMark/>
          </w:tcPr>
          <w:p w14:paraId="074FAB1A" w14:textId="77777777" w:rsidR="006D425B" w:rsidRPr="00912181" w:rsidRDefault="006D425B" w:rsidP="00F00973">
            <w:pPr>
              <w:pStyle w:val="EndnoteText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Veterans with diabetes and BMI  ≥30 kg/m</w:t>
            </w:r>
            <w:r w:rsidRPr="0091218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1663BA66" w14:textId="77777777" w:rsidR="006D425B" w:rsidRPr="00912181" w:rsidRDefault="006D425B" w:rsidP="00F00973">
            <w:pPr>
              <w:pStyle w:val="Endnot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6,572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noWrap/>
            <w:hideMark/>
          </w:tcPr>
          <w:p w14:paraId="0AF28624" w14:textId="77777777" w:rsidR="006D425B" w:rsidRPr="00912181" w:rsidRDefault="006D425B" w:rsidP="00F00973">
            <w:pPr>
              <w:pStyle w:val="EndnoteText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6D425B" w:rsidRPr="00912181" w14:paraId="5C488377" w14:textId="77777777" w:rsidTr="00F009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22A89E7" w14:textId="77777777" w:rsidR="006D425B" w:rsidRPr="00912181" w:rsidRDefault="006D425B" w:rsidP="00F00973">
            <w:pPr>
              <w:pStyle w:val="EndnoteText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Veterans with diabetes and BMI ≥ 30 kg/m</w:t>
            </w:r>
            <w:r w:rsidRPr="00912181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912181">
              <w:rPr>
                <w:rFonts w:cstheme="minorHAnsi"/>
                <w:sz w:val="24"/>
                <w:szCs w:val="24"/>
              </w:rPr>
              <w:t xml:space="preserve"> and A1c  ≥8 %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74F92D8B" w14:textId="77777777" w:rsidR="006D425B" w:rsidRPr="00912181" w:rsidRDefault="006D425B" w:rsidP="00F00973">
            <w:pPr>
              <w:pStyle w:val="Endnot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1,850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52A68" w14:textId="77777777" w:rsidR="006D425B" w:rsidRPr="00912181" w:rsidRDefault="006D425B" w:rsidP="00F00973">
            <w:pPr>
              <w:pStyle w:val="EndnoteText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17</w:t>
            </w:r>
          </w:p>
        </w:tc>
      </w:tr>
    </w:tbl>
    <w:p w14:paraId="4F203A55" w14:textId="77777777" w:rsidR="006D425B" w:rsidRDefault="006D425B" w:rsidP="006D425B">
      <w:pPr>
        <w:pStyle w:val="EndnoteText"/>
        <w:spacing w:line="360" w:lineRule="auto"/>
        <w:rPr>
          <w:rFonts w:cstheme="minorHAnsi"/>
          <w:sz w:val="24"/>
          <w:szCs w:val="24"/>
        </w:rPr>
      </w:pPr>
      <w:r w:rsidRPr="00912181">
        <w:rPr>
          <w:rFonts w:cstheme="minorHAnsi"/>
          <w:sz w:val="24"/>
          <w:szCs w:val="24"/>
        </w:rPr>
        <w:t>Data collected on September 1</w:t>
      </w:r>
      <w:r w:rsidRPr="00912181">
        <w:rPr>
          <w:rFonts w:cstheme="minorHAnsi"/>
          <w:sz w:val="24"/>
          <w:szCs w:val="24"/>
          <w:vertAlign w:val="superscript"/>
        </w:rPr>
        <w:t>st</w:t>
      </w:r>
      <w:r w:rsidRPr="00912181">
        <w:rPr>
          <w:rFonts w:cstheme="minorHAnsi"/>
          <w:sz w:val="24"/>
          <w:szCs w:val="24"/>
        </w:rPr>
        <w:t xml:space="preserve"> 2021</w:t>
      </w:r>
      <w:r w:rsidRPr="00912181">
        <w:rPr>
          <w:rFonts w:cstheme="minorHAnsi"/>
          <w:sz w:val="24"/>
          <w:szCs w:val="24"/>
        </w:rPr>
        <w:br/>
      </w:r>
    </w:p>
    <w:p w14:paraId="3D3C9911" w14:textId="6DA7882E" w:rsidR="006D425B" w:rsidRPr="00912181" w:rsidRDefault="006D425B" w:rsidP="006D425B">
      <w:pPr>
        <w:pStyle w:val="EndnoteTex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Supplementary </w:t>
      </w:r>
      <w:r w:rsidRPr="00912181">
        <w:rPr>
          <w:rFonts w:cstheme="minorHAnsi"/>
          <w:sz w:val="24"/>
          <w:szCs w:val="24"/>
        </w:rPr>
        <w:t xml:space="preserve">Table </w:t>
      </w:r>
      <w:r>
        <w:rPr>
          <w:rFonts w:cstheme="minorHAnsi"/>
          <w:sz w:val="24"/>
          <w:szCs w:val="24"/>
        </w:rPr>
        <w:t>S</w:t>
      </w:r>
      <w:r w:rsidRPr="00912181">
        <w:rPr>
          <w:rFonts w:cstheme="minorHAnsi"/>
          <w:sz w:val="24"/>
          <w:szCs w:val="24"/>
        </w:rPr>
        <w:t xml:space="preserve">2. Move! Program outcomes at the Milwaukee VA </w:t>
      </w:r>
    </w:p>
    <w:tbl>
      <w:tblPr>
        <w:tblStyle w:val="PlainTable1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660"/>
        <w:gridCol w:w="2555"/>
      </w:tblGrid>
      <w:tr w:rsidR="006D425B" w:rsidRPr="00912181" w14:paraId="037EB7D2" w14:textId="77777777" w:rsidTr="00F00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2F7E0F35" w14:textId="77777777" w:rsidR="006D425B" w:rsidRPr="00912181" w:rsidRDefault="006D425B" w:rsidP="00F00973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14:paraId="121A2AD7" w14:textId="77777777" w:rsidR="006D425B" w:rsidRPr="00912181" w:rsidRDefault="006D425B" w:rsidP="00F00973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 xml:space="preserve">All Patients </w:t>
            </w:r>
            <w:r w:rsidRPr="00912181">
              <w:rPr>
                <w:rFonts w:eastAsia="Times New Roman" w:cstheme="minorHAnsi"/>
                <w:sz w:val="24"/>
                <w:szCs w:val="24"/>
              </w:rPr>
              <w:br/>
              <w:t>(n= 875)</w:t>
            </w:r>
          </w:p>
        </w:tc>
        <w:tc>
          <w:tcPr>
            <w:tcW w:w="2555" w:type="dxa"/>
            <w:noWrap/>
            <w:hideMark/>
          </w:tcPr>
          <w:p w14:paraId="10EA31A1" w14:textId="77777777" w:rsidR="006D425B" w:rsidRPr="00912181" w:rsidRDefault="006D425B" w:rsidP="00F00973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 xml:space="preserve">Patients with A1c </w:t>
            </w:r>
            <w:r w:rsidRPr="00912181">
              <w:rPr>
                <w:rFonts w:cstheme="minorHAnsi"/>
                <w:sz w:val="24"/>
                <w:szCs w:val="24"/>
              </w:rPr>
              <w:t xml:space="preserve">≥ </w:t>
            </w:r>
            <w:r w:rsidRPr="00912181">
              <w:rPr>
                <w:rFonts w:eastAsia="Times New Roman" w:cstheme="minorHAnsi"/>
                <w:sz w:val="24"/>
                <w:szCs w:val="24"/>
              </w:rPr>
              <w:t>8% (n= 270)</w:t>
            </w:r>
          </w:p>
        </w:tc>
      </w:tr>
      <w:tr w:rsidR="006D425B" w:rsidRPr="00912181" w14:paraId="1579B0E6" w14:textId="77777777" w:rsidTr="00F0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2F5EADF6" w14:textId="77777777" w:rsidR="006D425B" w:rsidRPr="00912181" w:rsidRDefault="006D425B" w:rsidP="00F0097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Average Weight loss change %</w:t>
            </w:r>
          </w:p>
        </w:tc>
        <w:tc>
          <w:tcPr>
            <w:tcW w:w="1660" w:type="dxa"/>
            <w:noWrap/>
            <w:hideMark/>
          </w:tcPr>
          <w:p w14:paraId="5E447275" w14:textId="77777777" w:rsidR="006D425B" w:rsidRPr="00912181" w:rsidRDefault="006D425B" w:rsidP="00F0097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-1.64</w:t>
            </w:r>
          </w:p>
        </w:tc>
        <w:tc>
          <w:tcPr>
            <w:tcW w:w="2555" w:type="dxa"/>
            <w:noWrap/>
            <w:hideMark/>
          </w:tcPr>
          <w:p w14:paraId="02E7E646" w14:textId="77777777" w:rsidR="006D425B" w:rsidRPr="00912181" w:rsidRDefault="006D425B" w:rsidP="00F0097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-1.59</w:t>
            </w:r>
          </w:p>
        </w:tc>
      </w:tr>
      <w:tr w:rsidR="006D425B" w:rsidRPr="00912181" w14:paraId="1C7F0C7C" w14:textId="77777777" w:rsidTr="00F009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78841423" w14:textId="77777777" w:rsidR="006D425B" w:rsidRPr="00912181" w:rsidRDefault="006D425B" w:rsidP="00F0097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 xml:space="preserve">Mean initial A1c </w:t>
            </w:r>
          </w:p>
        </w:tc>
        <w:tc>
          <w:tcPr>
            <w:tcW w:w="1660" w:type="dxa"/>
            <w:noWrap/>
            <w:hideMark/>
          </w:tcPr>
          <w:p w14:paraId="7E05767A" w14:textId="77777777" w:rsidR="006D425B" w:rsidRPr="00912181" w:rsidRDefault="006D425B" w:rsidP="00F0097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5.95</w:t>
            </w:r>
          </w:p>
        </w:tc>
        <w:tc>
          <w:tcPr>
            <w:tcW w:w="2555" w:type="dxa"/>
            <w:noWrap/>
            <w:hideMark/>
          </w:tcPr>
          <w:p w14:paraId="329F1896" w14:textId="77777777" w:rsidR="006D425B" w:rsidRPr="00912181" w:rsidRDefault="006D425B" w:rsidP="00F0097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9.21</w:t>
            </w:r>
          </w:p>
        </w:tc>
      </w:tr>
      <w:tr w:rsidR="006D425B" w:rsidRPr="00912181" w14:paraId="3C6541D5" w14:textId="77777777" w:rsidTr="00F0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510EAA4B" w14:textId="77777777" w:rsidR="006D425B" w:rsidRPr="00912181" w:rsidRDefault="006D425B" w:rsidP="00F0097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 xml:space="preserve">Mean end A1c </w:t>
            </w:r>
          </w:p>
        </w:tc>
        <w:tc>
          <w:tcPr>
            <w:tcW w:w="1660" w:type="dxa"/>
            <w:noWrap/>
            <w:hideMark/>
          </w:tcPr>
          <w:p w14:paraId="3AA7D065" w14:textId="77777777" w:rsidR="006D425B" w:rsidRPr="00912181" w:rsidRDefault="006D425B" w:rsidP="00F0097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6.24</w:t>
            </w:r>
          </w:p>
        </w:tc>
        <w:tc>
          <w:tcPr>
            <w:tcW w:w="2555" w:type="dxa"/>
            <w:noWrap/>
            <w:hideMark/>
          </w:tcPr>
          <w:p w14:paraId="52F281AA" w14:textId="77777777" w:rsidR="006D425B" w:rsidRPr="00912181" w:rsidRDefault="006D425B" w:rsidP="00F00973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8.70</w:t>
            </w:r>
          </w:p>
        </w:tc>
      </w:tr>
      <w:tr w:rsidR="006D425B" w:rsidRPr="00912181" w14:paraId="51A0097A" w14:textId="77777777" w:rsidTr="00F0097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noWrap/>
            <w:hideMark/>
          </w:tcPr>
          <w:p w14:paraId="139B5183" w14:textId="77777777" w:rsidR="006D425B" w:rsidRPr="00912181" w:rsidRDefault="006D425B" w:rsidP="00F00973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Mean A1c change (point %)</w:t>
            </w:r>
          </w:p>
        </w:tc>
        <w:tc>
          <w:tcPr>
            <w:tcW w:w="1660" w:type="dxa"/>
            <w:noWrap/>
            <w:hideMark/>
          </w:tcPr>
          <w:p w14:paraId="4892CCDB" w14:textId="77777777" w:rsidR="006D425B" w:rsidRPr="00912181" w:rsidRDefault="006D425B" w:rsidP="00F0097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+ 0.29</w:t>
            </w:r>
          </w:p>
        </w:tc>
        <w:tc>
          <w:tcPr>
            <w:tcW w:w="2555" w:type="dxa"/>
            <w:noWrap/>
            <w:hideMark/>
          </w:tcPr>
          <w:p w14:paraId="42C9C53A" w14:textId="77777777" w:rsidR="006D425B" w:rsidRPr="00912181" w:rsidRDefault="006D425B" w:rsidP="00F00973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-0.51</w:t>
            </w:r>
          </w:p>
        </w:tc>
      </w:tr>
    </w:tbl>
    <w:p w14:paraId="0952BAB7" w14:textId="77777777" w:rsidR="006D425B" w:rsidRPr="00912181" w:rsidRDefault="006D425B" w:rsidP="006D425B">
      <w:pPr>
        <w:pStyle w:val="EndnoteText"/>
        <w:spacing w:line="360" w:lineRule="auto"/>
        <w:rPr>
          <w:rFonts w:cstheme="minorHAnsi"/>
          <w:sz w:val="24"/>
          <w:szCs w:val="24"/>
        </w:rPr>
      </w:pPr>
      <w:r w:rsidRPr="00912181">
        <w:rPr>
          <w:rFonts w:cstheme="minorHAnsi"/>
          <w:sz w:val="24"/>
          <w:szCs w:val="24"/>
        </w:rPr>
        <w:t>Data was compiled from 09/01/2017 until 09/01/2021</w:t>
      </w:r>
    </w:p>
    <w:p w14:paraId="65E6EC45" w14:textId="77777777" w:rsidR="006D425B" w:rsidRDefault="006D425B" w:rsidP="006D425B">
      <w:pPr>
        <w:pStyle w:val="EndnoteText"/>
        <w:spacing w:line="360" w:lineRule="auto"/>
        <w:rPr>
          <w:rFonts w:cstheme="minorHAnsi"/>
          <w:sz w:val="24"/>
          <w:szCs w:val="24"/>
        </w:rPr>
        <w:sectPr w:rsidR="006D42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D1BD45" w14:textId="77777777" w:rsidR="006D425B" w:rsidRPr="00912181" w:rsidRDefault="006D425B" w:rsidP="006D425B">
      <w:pPr>
        <w:pStyle w:val="EndnoteText"/>
        <w:spacing w:line="360" w:lineRule="auto"/>
        <w:rPr>
          <w:rFonts w:cstheme="minorHAnsi"/>
          <w:sz w:val="24"/>
          <w:szCs w:val="24"/>
        </w:rPr>
      </w:pPr>
    </w:p>
    <w:p w14:paraId="122E9CBB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Supplementary </w:t>
      </w:r>
      <w:r w:rsidRPr="00912181">
        <w:rPr>
          <w:rFonts w:asciiTheme="minorHAnsi" w:hAnsiTheme="minorHAnsi" w:cstheme="minorHAnsi"/>
          <w:sz w:val="24"/>
          <w:szCs w:val="24"/>
        </w:rPr>
        <w:t xml:space="preserve">Table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912181">
        <w:rPr>
          <w:rFonts w:asciiTheme="minorHAnsi" w:hAnsiTheme="minorHAnsi" w:cstheme="minorHAnsi"/>
          <w:sz w:val="24"/>
          <w:szCs w:val="24"/>
        </w:rPr>
        <w:t xml:space="preserve">3. Results of the 10 pilot participants </w:t>
      </w:r>
    </w:p>
    <w:tbl>
      <w:tblPr>
        <w:tblStyle w:val="GridTable2-Accent3"/>
        <w:tblW w:w="11298" w:type="dxa"/>
        <w:tblLook w:val="04A0" w:firstRow="1" w:lastRow="0" w:firstColumn="1" w:lastColumn="0" w:noHBand="0" w:noVBand="1"/>
      </w:tblPr>
      <w:tblGrid>
        <w:gridCol w:w="938"/>
        <w:gridCol w:w="1054"/>
        <w:gridCol w:w="901"/>
        <w:gridCol w:w="940"/>
        <w:gridCol w:w="928"/>
        <w:gridCol w:w="1054"/>
        <w:gridCol w:w="615"/>
        <w:gridCol w:w="928"/>
        <w:gridCol w:w="1054"/>
        <w:gridCol w:w="880"/>
        <w:gridCol w:w="928"/>
        <w:gridCol w:w="1078"/>
      </w:tblGrid>
      <w:tr w:rsidR="006D425B" w:rsidRPr="00912181" w14:paraId="6D61DE80" w14:textId="77777777" w:rsidTr="006D4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top w:val="single" w:sz="12" w:space="0" w:color="C9C9C9" w:themeColor="accent3" w:themeTint="99"/>
              <w:left w:val="single" w:sz="12" w:space="0" w:color="C9C9C9" w:themeColor="accent3" w:themeTint="99"/>
            </w:tcBorders>
            <w:noWrap/>
            <w:hideMark/>
          </w:tcPr>
          <w:p w14:paraId="191F3370" w14:textId="77777777" w:rsidR="006D425B" w:rsidRPr="00912181" w:rsidRDefault="006D425B" w:rsidP="006D425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 xml:space="preserve">Patient </w:t>
            </w:r>
          </w:p>
        </w:tc>
        <w:tc>
          <w:tcPr>
            <w:tcW w:w="1054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5D0517B1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Baseline Weight</w:t>
            </w:r>
          </w:p>
          <w:p w14:paraId="276AD07F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Pr="00912181">
              <w:rPr>
                <w:rFonts w:eastAsia="Times New Roman" w:cstheme="minorHAnsi"/>
                <w:sz w:val="24"/>
                <w:szCs w:val="24"/>
              </w:rPr>
              <w:t>lbs</w:t>
            </w:r>
            <w:proofErr w:type="spellEnd"/>
            <w:r w:rsidRPr="0091218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47CD60E4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Last weight</w:t>
            </w:r>
          </w:p>
          <w:p w14:paraId="2D0AF2FB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Pr="00912181">
              <w:rPr>
                <w:rFonts w:eastAsia="Times New Roman" w:cstheme="minorHAnsi"/>
                <w:sz w:val="24"/>
                <w:szCs w:val="24"/>
              </w:rPr>
              <w:t>lbs</w:t>
            </w:r>
            <w:proofErr w:type="spellEnd"/>
            <w:r w:rsidRPr="0091218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18184D18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Weight loss (</w:t>
            </w:r>
            <w:proofErr w:type="spellStart"/>
            <w:r w:rsidRPr="00912181">
              <w:rPr>
                <w:rFonts w:eastAsia="Times New Roman" w:cstheme="minorHAnsi"/>
                <w:sz w:val="24"/>
                <w:szCs w:val="24"/>
              </w:rPr>
              <w:t>lbs</w:t>
            </w:r>
            <w:proofErr w:type="spellEnd"/>
            <w:r w:rsidRPr="0091218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928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77525740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 xml:space="preserve">% body weight change </w:t>
            </w:r>
          </w:p>
        </w:tc>
        <w:tc>
          <w:tcPr>
            <w:tcW w:w="1054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2CEA21AB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Baseline A1c (%)</w:t>
            </w:r>
          </w:p>
        </w:tc>
        <w:tc>
          <w:tcPr>
            <w:tcW w:w="615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2D1A7ADC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Last A1c (%)</w:t>
            </w:r>
          </w:p>
        </w:tc>
        <w:tc>
          <w:tcPr>
            <w:tcW w:w="928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6BE80650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 xml:space="preserve">Point A1c change % </w:t>
            </w:r>
          </w:p>
        </w:tc>
        <w:tc>
          <w:tcPr>
            <w:tcW w:w="1054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3F471456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Baseline daily Insulin doses</w:t>
            </w:r>
          </w:p>
        </w:tc>
        <w:tc>
          <w:tcPr>
            <w:tcW w:w="880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24E40907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Last daily Insulin doses</w:t>
            </w:r>
          </w:p>
        </w:tc>
        <w:tc>
          <w:tcPr>
            <w:tcW w:w="928" w:type="dxa"/>
            <w:tcBorders>
              <w:top w:val="single" w:sz="12" w:space="0" w:color="C9C9C9" w:themeColor="accent3" w:themeTint="99"/>
            </w:tcBorders>
            <w:noWrap/>
            <w:hideMark/>
          </w:tcPr>
          <w:p w14:paraId="5B3B0697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 xml:space="preserve">% total daily insulin change </w:t>
            </w:r>
          </w:p>
        </w:tc>
        <w:tc>
          <w:tcPr>
            <w:tcW w:w="1078" w:type="dxa"/>
            <w:tcBorders>
              <w:top w:val="single" w:sz="12" w:space="0" w:color="C9C9C9" w:themeColor="accent3" w:themeTint="99"/>
              <w:right w:val="single" w:sz="12" w:space="0" w:color="C9C9C9" w:themeColor="accent3" w:themeTint="99"/>
            </w:tcBorders>
          </w:tcPr>
          <w:p w14:paraId="0278BFC7" w14:textId="77777777" w:rsidR="006D425B" w:rsidRPr="00912181" w:rsidRDefault="006D425B" w:rsidP="006D425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Month duration</w:t>
            </w:r>
          </w:p>
        </w:tc>
      </w:tr>
      <w:tr w:rsidR="006D425B" w:rsidRPr="00912181" w14:paraId="00426C36" w14:textId="77777777" w:rsidTr="006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5EA1D0F5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054" w:type="dxa"/>
            <w:noWrap/>
            <w:hideMark/>
          </w:tcPr>
          <w:p w14:paraId="00DA2C89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327</w:t>
            </w:r>
          </w:p>
        </w:tc>
        <w:tc>
          <w:tcPr>
            <w:tcW w:w="901" w:type="dxa"/>
            <w:noWrap/>
            <w:hideMark/>
          </w:tcPr>
          <w:p w14:paraId="4CEB3BF7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283.9</w:t>
            </w:r>
          </w:p>
        </w:tc>
        <w:tc>
          <w:tcPr>
            <w:tcW w:w="940" w:type="dxa"/>
            <w:noWrap/>
            <w:hideMark/>
          </w:tcPr>
          <w:p w14:paraId="77685569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-43.1</w:t>
            </w:r>
          </w:p>
        </w:tc>
        <w:tc>
          <w:tcPr>
            <w:tcW w:w="928" w:type="dxa"/>
            <w:noWrap/>
            <w:hideMark/>
          </w:tcPr>
          <w:p w14:paraId="78A18AE9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-13.18</w:t>
            </w:r>
          </w:p>
        </w:tc>
        <w:tc>
          <w:tcPr>
            <w:tcW w:w="1054" w:type="dxa"/>
            <w:noWrap/>
            <w:hideMark/>
          </w:tcPr>
          <w:p w14:paraId="685B10E4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8.1</w:t>
            </w:r>
          </w:p>
        </w:tc>
        <w:tc>
          <w:tcPr>
            <w:tcW w:w="615" w:type="dxa"/>
            <w:noWrap/>
            <w:hideMark/>
          </w:tcPr>
          <w:p w14:paraId="08A3EB99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928" w:type="dxa"/>
            <w:noWrap/>
            <w:hideMark/>
          </w:tcPr>
          <w:p w14:paraId="13920E39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-1.1</w:t>
            </w:r>
          </w:p>
        </w:tc>
        <w:tc>
          <w:tcPr>
            <w:tcW w:w="1054" w:type="dxa"/>
            <w:hideMark/>
          </w:tcPr>
          <w:p w14:paraId="653858AD" w14:textId="77777777" w:rsidR="006D425B" w:rsidRPr="00912181" w:rsidRDefault="006D425B" w:rsidP="006D425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170.0</w:t>
            </w:r>
          </w:p>
        </w:tc>
        <w:tc>
          <w:tcPr>
            <w:tcW w:w="880" w:type="dxa"/>
            <w:noWrap/>
            <w:hideMark/>
          </w:tcPr>
          <w:p w14:paraId="3DAED8FD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  <w:tc>
          <w:tcPr>
            <w:tcW w:w="928" w:type="dxa"/>
            <w:noWrap/>
            <w:hideMark/>
          </w:tcPr>
          <w:p w14:paraId="77C72A36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-76.47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2EAB64AF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D425B" w:rsidRPr="00912181" w14:paraId="0CD8C8B6" w14:textId="77777777" w:rsidTr="006D425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0F3E16E8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054" w:type="dxa"/>
            <w:noWrap/>
            <w:hideMark/>
          </w:tcPr>
          <w:p w14:paraId="5C017A1A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340</w:t>
            </w:r>
          </w:p>
        </w:tc>
        <w:tc>
          <w:tcPr>
            <w:tcW w:w="901" w:type="dxa"/>
            <w:noWrap/>
            <w:hideMark/>
          </w:tcPr>
          <w:p w14:paraId="3FB62C04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313</w:t>
            </w:r>
          </w:p>
        </w:tc>
        <w:tc>
          <w:tcPr>
            <w:tcW w:w="940" w:type="dxa"/>
            <w:noWrap/>
            <w:hideMark/>
          </w:tcPr>
          <w:p w14:paraId="4AC36913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-27</w:t>
            </w:r>
          </w:p>
        </w:tc>
        <w:tc>
          <w:tcPr>
            <w:tcW w:w="928" w:type="dxa"/>
            <w:noWrap/>
            <w:hideMark/>
          </w:tcPr>
          <w:p w14:paraId="45A2CCA7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-7.94</w:t>
            </w:r>
          </w:p>
        </w:tc>
        <w:tc>
          <w:tcPr>
            <w:tcW w:w="1054" w:type="dxa"/>
            <w:noWrap/>
            <w:hideMark/>
          </w:tcPr>
          <w:p w14:paraId="1191F8D7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615" w:type="dxa"/>
            <w:noWrap/>
            <w:hideMark/>
          </w:tcPr>
          <w:p w14:paraId="2803FF3D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7.7</w:t>
            </w:r>
          </w:p>
        </w:tc>
        <w:tc>
          <w:tcPr>
            <w:tcW w:w="928" w:type="dxa"/>
            <w:noWrap/>
            <w:hideMark/>
          </w:tcPr>
          <w:p w14:paraId="3C63844D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-0.3</w:t>
            </w:r>
          </w:p>
        </w:tc>
        <w:tc>
          <w:tcPr>
            <w:tcW w:w="1054" w:type="dxa"/>
            <w:hideMark/>
          </w:tcPr>
          <w:p w14:paraId="50D76034" w14:textId="77777777" w:rsidR="006D425B" w:rsidRPr="00912181" w:rsidRDefault="006D425B" w:rsidP="006D425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150.0</w:t>
            </w:r>
          </w:p>
        </w:tc>
        <w:tc>
          <w:tcPr>
            <w:tcW w:w="880" w:type="dxa"/>
            <w:noWrap/>
            <w:hideMark/>
          </w:tcPr>
          <w:p w14:paraId="719289BF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112</w:t>
            </w:r>
          </w:p>
        </w:tc>
        <w:tc>
          <w:tcPr>
            <w:tcW w:w="928" w:type="dxa"/>
            <w:noWrap/>
            <w:hideMark/>
          </w:tcPr>
          <w:p w14:paraId="1DBB62F1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-25.33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38CF8973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D425B" w:rsidRPr="00912181" w14:paraId="1E72268C" w14:textId="77777777" w:rsidTr="006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7398AFFA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054" w:type="dxa"/>
            <w:noWrap/>
            <w:hideMark/>
          </w:tcPr>
          <w:p w14:paraId="43A3FD0F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260</w:t>
            </w:r>
          </w:p>
        </w:tc>
        <w:tc>
          <w:tcPr>
            <w:tcW w:w="901" w:type="dxa"/>
            <w:noWrap/>
            <w:hideMark/>
          </w:tcPr>
          <w:p w14:paraId="05301061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222.4</w:t>
            </w:r>
          </w:p>
        </w:tc>
        <w:tc>
          <w:tcPr>
            <w:tcW w:w="940" w:type="dxa"/>
            <w:noWrap/>
            <w:hideMark/>
          </w:tcPr>
          <w:p w14:paraId="1FF10A3E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-37.6</w:t>
            </w:r>
          </w:p>
        </w:tc>
        <w:tc>
          <w:tcPr>
            <w:tcW w:w="928" w:type="dxa"/>
            <w:noWrap/>
            <w:hideMark/>
          </w:tcPr>
          <w:p w14:paraId="7D22BE6B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-14.46</w:t>
            </w:r>
          </w:p>
        </w:tc>
        <w:tc>
          <w:tcPr>
            <w:tcW w:w="1054" w:type="dxa"/>
            <w:noWrap/>
            <w:hideMark/>
          </w:tcPr>
          <w:p w14:paraId="38EFFD2B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7.2</w:t>
            </w:r>
          </w:p>
        </w:tc>
        <w:tc>
          <w:tcPr>
            <w:tcW w:w="615" w:type="dxa"/>
            <w:noWrap/>
            <w:hideMark/>
          </w:tcPr>
          <w:p w14:paraId="69D01C7B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6.8</w:t>
            </w:r>
          </w:p>
        </w:tc>
        <w:tc>
          <w:tcPr>
            <w:tcW w:w="928" w:type="dxa"/>
            <w:noWrap/>
            <w:hideMark/>
          </w:tcPr>
          <w:p w14:paraId="6FE18DEC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-0.4</w:t>
            </w:r>
          </w:p>
        </w:tc>
        <w:tc>
          <w:tcPr>
            <w:tcW w:w="1054" w:type="dxa"/>
            <w:hideMark/>
          </w:tcPr>
          <w:p w14:paraId="3B0E7E83" w14:textId="77777777" w:rsidR="006D425B" w:rsidRPr="00912181" w:rsidRDefault="006D425B" w:rsidP="006D425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171.0</w:t>
            </w:r>
          </w:p>
        </w:tc>
        <w:tc>
          <w:tcPr>
            <w:tcW w:w="880" w:type="dxa"/>
            <w:noWrap/>
            <w:hideMark/>
          </w:tcPr>
          <w:p w14:paraId="36183118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71.4</w:t>
            </w:r>
          </w:p>
        </w:tc>
        <w:tc>
          <w:tcPr>
            <w:tcW w:w="928" w:type="dxa"/>
            <w:noWrap/>
            <w:hideMark/>
          </w:tcPr>
          <w:p w14:paraId="592046D3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-58.25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4649F614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D425B" w:rsidRPr="00912181" w14:paraId="4C1D4480" w14:textId="77777777" w:rsidTr="006D425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1C3D9510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054" w:type="dxa"/>
            <w:noWrap/>
            <w:hideMark/>
          </w:tcPr>
          <w:p w14:paraId="018C563E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295</w:t>
            </w:r>
          </w:p>
        </w:tc>
        <w:tc>
          <w:tcPr>
            <w:tcW w:w="901" w:type="dxa"/>
            <w:noWrap/>
            <w:hideMark/>
          </w:tcPr>
          <w:p w14:paraId="7FD52A50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276.2</w:t>
            </w:r>
          </w:p>
        </w:tc>
        <w:tc>
          <w:tcPr>
            <w:tcW w:w="940" w:type="dxa"/>
            <w:noWrap/>
            <w:hideMark/>
          </w:tcPr>
          <w:p w14:paraId="2FC53C32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-18.8</w:t>
            </w:r>
          </w:p>
        </w:tc>
        <w:tc>
          <w:tcPr>
            <w:tcW w:w="928" w:type="dxa"/>
            <w:noWrap/>
            <w:hideMark/>
          </w:tcPr>
          <w:p w14:paraId="3CA31638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-6.37</w:t>
            </w:r>
          </w:p>
        </w:tc>
        <w:tc>
          <w:tcPr>
            <w:tcW w:w="1054" w:type="dxa"/>
            <w:noWrap/>
            <w:hideMark/>
          </w:tcPr>
          <w:p w14:paraId="579823D4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615" w:type="dxa"/>
            <w:noWrap/>
            <w:hideMark/>
          </w:tcPr>
          <w:p w14:paraId="02A372C8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7.9</w:t>
            </w:r>
          </w:p>
        </w:tc>
        <w:tc>
          <w:tcPr>
            <w:tcW w:w="928" w:type="dxa"/>
            <w:noWrap/>
            <w:hideMark/>
          </w:tcPr>
          <w:p w14:paraId="5377124F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-2.1</w:t>
            </w:r>
          </w:p>
        </w:tc>
        <w:tc>
          <w:tcPr>
            <w:tcW w:w="1054" w:type="dxa"/>
            <w:hideMark/>
          </w:tcPr>
          <w:p w14:paraId="1A064EA0" w14:textId="77777777" w:rsidR="006D425B" w:rsidRPr="00912181" w:rsidRDefault="006D425B" w:rsidP="006D425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330.0</w:t>
            </w:r>
          </w:p>
        </w:tc>
        <w:tc>
          <w:tcPr>
            <w:tcW w:w="880" w:type="dxa"/>
            <w:noWrap/>
            <w:hideMark/>
          </w:tcPr>
          <w:p w14:paraId="7F030625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200</w:t>
            </w:r>
          </w:p>
        </w:tc>
        <w:tc>
          <w:tcPr>
            <w:tcW w:w="928" w:type="dxa"/>
            <w:noWrap/>
            <w:hideMark/>
          </w:tcPr>
          <w:p w14:paraId="320FB839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-39.39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201B2313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6D425B" w:rsidRPr="00912181" w14:paraId="5FFF6B08" w14:textId="77777777" w:rsidTr="006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19D9CFF9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1054" w:type="dxa"/>
            <w:noWrap/>
            <w:hideMark/>
          </w:tcPr>
          <w:p w14:paraId="540C4565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289</w:t>
            </w:r>
          </w:p>
        </w:tc>
        <w:tc>
          <w:tcPr>
            <w:tcW w:w="901" w:type="dxa"/>
            <w:noWrap/>
            <w:hideMark/>
          </w:tcPr>
          <w:p w14:paraId="75CF0789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256.1</w:t>
            </w:r>
          </w:p>
        </w:tc>
        <w:tc>
          <w:tcPr>
            <w:tcW w:w="940" w:type="dxa"/>
            <w:noWrap/>
            <w:hideMark/>
          </w:tcPr>
          <w:p w14:paraId="2260F66D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-32.6</w:t>
            </w:r>
          </w:p>
        </w:tc>
        <w:tc>
          <w:tcPr>
            <w:tcW w:w="928" w:type="dxa"/>
            <w:noWrap/>
            <w:hideMark/>
          </w:tcPr>
          <w:p w14:paraId="7CDA7D8C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-11.29</w:t>
            </w:r>
          </w:p>
        </w:tc>
        <w:tc>
          <w:tcPr>
            <w:tcW w:w="1054" w:type="dxa"/>
            <w:noWrap/>
            <w:hideMark/>
          </w:tcPr>
          <w:p w14:paraId="650F6EC6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615" w:type="dxa"/>
            <w:noWrap/>
            <w:hideMark/>
          </w:tcPr>
          <w:p w14:paraId="1C199925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6.2</w:t>
            </w:r>
          </w:p>
        </w:tc>
        <w:tc>
          <w:tcPr>
            <w:tcW w:w="928" w:type="dxa"/>
            <w:noWrap/>
            <w:hideMark/>
          </w:tcPr>
          <w:p w14:paraId="1D14D38C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-1.1</w:t>
            </w:r>
          </w:p>
        </w:tc>
        <w:tc>
          <w:tcPr>
            <w:tcW w:w="1054" w:type="dxa"/>
            <w:hideMark/>
          </w:tcPr>
          <w:p w14:paraId="430450B1" w14:textId="77777777" w:rsidR="006D425B" w:rsidRPr="00912181" w:rsidRDefault="006D425B" w:rsidP="006D425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110.0</w:t>
            </w:r>
          </w:p>
        </w:tc>
        <w:tc>
          <w:tcPr>
            <w:tcW w:w="880" w:type="dxa"/>
            <w:noWrap/>
            <w:hideMark/>
          </w:tcPr>
          <w:p w14:paraId="17985DEF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  <w:tc>
          <w:tcPr>
            <w:tcW w:w="928" w:type="dxa"/>
            <w:noWrap/>
            <w:hideMark/>
          </w:tcPr>
          <w:p w14:paraId="4B58662D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-20.00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1954A9B6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6D425B" w:rsidRPr="00912181" w14:paraId="4E1A8447" w14:textId="77777777" w:rsidTr="006D425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64B9E96C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1054" w:type="dxa"/>
            <w:noWrap/>
            <w:hideMark/>
          </w:tcPr>
          <w:p w14:paraId="4B3CB411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238</w:t>
            </w:r>
          </w:p>
        </w:tc>
        <w:tc>
          <w:tcPr>
            <w:tcW w:w="901" w:type="dxa"/>
            <w:noWrap/>
            <w:hideMark/>
          </w:tcPr>
          <w:p w14:paraId="72D4D63A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226</w:t>
            </w:r>
          </w:p>
        </w:tc>
        <w:tc>
          <w:tcPr>
            <w:tcW w:w="940" w:type="dxa"/>
            <w:noWrap/>
            <w:hideMark/>
          </w:tcPr>
          <w:p w14:paraId="6A2B580B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-12</w:t>
            </w:r>
          </w:p>
        </w:tc>
        <w:tc>
          <w:tcPr>
            <w:tcW w:w="928" w:type="dxa"/>
            <w:noWrap/>
            <w:hideMark/>
          </w:tcPr>
          <w:p w14:paraId="1BDD8A45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-5.04</w:t>
            </w:r>
          </w:p>
        </w:tc>
        <w:tc>
          <w:tcPr>
            <w:tcW w:w="1054" w:type="dxa"/>
            <w:noWrap/>
            <w:hideMark/>
          </w:tcPr>
          <w:p w14:paraId="1D0E3E9A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9.4</w:t>
            </w:r>
          </w:p>
        </w:tc>
        <w:tc>
          <w:tcPr>
            <w:tcW w:w="615" w:type="dxa"/>
            <w:noWrap/>
            <w:hideMark/>
          </w:tcPr>
          <w:p w14:paraId="46846300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7.2</w:t>
            </w:r>
          </w:p>
        </w:tc>
        <w:tc>
          <w:tcPr>
            <w:tcW w:w="928" w:type="dxa"/>
            <w:noWrap/>
            <w:hideMark/>
          </w:tcPr>
          <w:p w14:paraId="5FD6D4A9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-2.2</w:t>
            </w:r>
          </w:p>
        </w:tc>
        <w:tc>
          <w:tcPr>
            <w:tcW w:w="1054" w:type="dxa"/>
            <w:hideMark/>
          </w:tcPr>
          <w:p w14:paraId="4FA9332E" w14:textId="77777777" w:rsidR="006D425B" w:rsidRPr="00912181" w:rsidRDefault="006D425B" w:rsidP="006D425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160.0</w:t>
            </w:r>
          </w:p>
        </w:tc>
        <w:tc>
          <w:tcPr>
            <w:tcW w:w="880" w:type="dxa"/>
            <w:noWrap/>
            <w:hideMark/>
          </w:tcPr>
          <w:p w14:paraId="291D591C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928" w:type="dxa"/>
            <w:noWrap/>
            <w:hideMark/>
          </w:tcPr>
          <w:p w14:paraId="65F04223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-76.88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4D26370B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D425B" w:rsidRPr="00912181" w14:paraId="46B2B8CF" w14:textId="77777777" w:rsidTr="006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6A51651E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1054" w:type="dxa"/>
            <w:noWrap/>
            <w:hideMark/>
          </w:tcPr>
          <w:p w14:paraId="4FA11B1F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223</w:t>
            </w:r>
          </w:p>
        </w:tc>
        <w:tc>
          <w:tcPr>
            <w:tcW w:w="901" w:type="dxa"/>
            <w:noWrap/>
            <w:hideMark/>
          </w:tcPr>
          <w:p w14:paraId="729A4B53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182</w:t>
            </w:r>
          </w:p>
        </w:tc>
        <w:tc>
          <w:tcPr>
            <w:tcW w:w="940" w:type="dxa"/>
            <w:noWrap/>
            <w:hideMark/>
          </w:tcPr>
          <w:p w14:paraId="2448B1E7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-41</w:t>
            </w:r>
          </w:p>
        </w:tc>
        <w:tc>
          <w:tcPr>
            <w:tcW w:w="928" w:type="dxa"/>
            <w:noWrap/>
            <w:hideMark/>
          </w:tcPr>
          <w:p w14:paraId="13DDC369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-18.39</w:t>
            </w:r>
          </w:p>
        </w:tc>
        <w:tc>
          <w:tcPr>
            <w:tcW w:w="1054" w:type="dxa"/>
            <w:noWrap/>
            <w:hideMark/>
          </w:tcPr>
          <w:p w14:paraId="3D9E5A7A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8.4</w:t>
            </w:r>
          </w:p>
        </w:tc>
        <w:tc>
          <w:tcPr>
            <w:tcW w:w="615" w:type="dxa"/>
            <w:noWrap/>
            <w:hideMark/>
          </w:tcPr>
          <w:p w14:paraId="7F01D129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6.9</w:t>
            </w:r>
          </w:p>
        </w:tc>
        <w:tc>
          <w:tcPr>
            <w:tcW w:w="928" w:type="dxa"/>
            <w:noWrap/>
            <w:hideMark/>
          </w:tcPr>
          <w:p w14:paraId="03C1FFBE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-1.5</w:t>
            </w:r>
          </w:p>
        </w:tc>
        <w:tc>
          <w:tcPr>
            <w:tcW w:w="1054" w:type="dxa"/>
            <w:hideMark/>
          </w:tcPr>
          <w:p w14:paraId="447CDA97" w14:textId="77777777" w:rsidR="006D425B" w:rsidRPr="00912181" w:rsidRDefault="006D425B" w:rsidP="006D425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80.0</w:t>
            </w:r>
          </w:p>
        </w:tc>
        <w:tc>
          <w:tcPr>
            <w:tcW w:w="880" w:type="dxa"/>
            <w:noWrap/>
            <w:hideMark/>
          </w:tcPr>
          <w:p w14:paraId="04DAA009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928" w:type="dxa"/>
            <w:noWrap/>
            <w:hideMark/>
          </w:tcPr>
          <w:p w14:paraId="523A3031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-75.00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1D57A71D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6D425B" w:rsidRPr="00912181" w14:paraId="59776F61" w14:textId="77777777" w:rsidTr="006D425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5168BCA8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1054" w:type="dxa"/>
            <w:noWrap/>
            <w:hideMark/>
          </w:tcPr>
          <w:p w14:paraId="3A1A629B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202</w:t>
            </w:r>
          </w:p>
        </w:tc>
        <w:tc>
          <w:tcPr>
            <w:tcW w:w="901" w:type="dxa"/>
            <w:noWrap/>
            <w:hideMark/>
          </w:tcPr>
          <w:p w14:paraId="2145AB87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179</w:t>
            </w:r>
          </w:p>
        </w:tc>
        <w:tc>
          <w:tcPr>
            <w:tcW w:w="940" w:type="dxa"/>
            <w:noWrap/>
            <w:hideMark/>
          </w:tcPr>
          <w:p w14:paraId="08D21E02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-23</w:t>
            </w:r>
          </w:p>
        </w:tc>
        <w:tc>
          <w:tcPr>
            <w:tcW w:w="928" w:type="dxa"/>
            <w:noWrap/>
            <w:hideMark/>
          </w:tcPr>
          <w:p w14:paraId="7FD5DC88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-11.39</w:t>
            </w:r>
          </w:p>
        </w:tc>
        <w:tc>
          <w:tcPr>
            <w:tcW w:w="1054" w:type="dxa"/>
            <w:noWrap/>
            <w:hideMark/>
          </w:tcPr>
          <w:p w14:paraId="4A7A5B3F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8.2</w:t>
            </w:r>
          </w:p>
        </w:tc>
        <w:tc>
          <w:tcPr>
            <w:tcW w:w="615" w:type="dxa"/>
            <w:noWrap/>
            <w:hideMark/>
          </w:tcPr>
          <w:p w14:paraId="530B53E1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6.9</w:t>
            </w:r>
          </w:p>
        </w:tc>
        <w:tc>
          <w:tcPr>
            <w:tcW w:w="928" w:type="dxa"/>
            <w:noWrap/>
            <w:hideMark/>
          </w:tcPr>
          <w:p w14:paraId="749DD054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-1.3</w:t>
            </w:r>
          </w:p>
        </w:tc>
        <w:tc>
          <w:tcPr>
            <w:tcW w:w="1054" w:type="dxa"/>
            <w:hideMark/>
          </w:tcPr>
          <w:p w14:paraId="654E0E70" w14:textId="77777777" w:rsidR="006D425B" w:rsidRPr="00912181" w:rsidRDefault="006D425B" w:rsidP="006D425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48.0</w:t>
            </w:r>
          </w:p>
        </w:tc>
        <w:tc>
          <w:tcPr>
            <w:tcW w:w="880" w:type="dxa"/>
            <w:noWrap/>
            <w:hideMark/>
          </w:tcPr>
          <w:p w14:paraId="7E8CDC7D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928" w:type="dxa"/>
            <w:noWrap/>
            <w:hideMark/>
          </w:tcPr>
          <w:p w14:paraId="7CF3A6A3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-100.00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2A4CA58A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6D425B" w:rsidRPr="00912181" w14:paraId="37B9F928" w14:textId="77777777" w:rsidTr="006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55F8CAAE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1054" w:type="dxa"/>
            <w:noWrap/>
            <w:hideMark/>
          </w:tcPr>
          <w:p w14:paraId="44846B5F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170</w:t>
            </w:r>
          </w:p>
        </w:tc>
        <w:tc>
          <w:tcPr>
            <w:tcW w:w="901" w:type="dxa"/>
            <w:noWrap/>
            <w:hideMark/>
          </w:tcPr>
          <w:p w14:paraId="27180683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162.9</w:t>
            </w:r>
          </w:p>
        </w:tc>
        <w:tc>
          <w:tcPr>
            <w:tcW w:w="940" w:type="dxa"/>
            <w:noWrap/>
            <w:hideMark/>
          </w:tcPr>
          <w:p w14:paraId="5FBE91C0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-7.1</w:t>
            </w:r>
          </w:p>
        </w:tc>
        <w:tc>
          <w:tcPr>
            <w:tcW w:w="928" w:type="dxa"/>
            <w:noWrap/>
            <w:hideMark/>
          </w:tcPr>
          <w:p w14:paraId="2CEA5B80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-4.18</w:t>
            </w:r>
          </w:p>
        </w:tc>
        <w:tc>
          <w:tcPr>
            <w:tcW w:w="1054" w:type="dxa"/>
            <w:noWrap/>
            <w:hideMark/>
          </w:tcPr>
          <w:p w14:paraId="35C514CB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9.5</w:t>
            </w:r>
          </w:p>
        </w:tc>
        <w:tc>
          <w:tcPr>
            <w:tcW w:w="615" w:type="dxa"/>
            <w:noWrap/>
            <w:hideMark/>
          </w:tcPr>
          <w:p w14:paraId="64BB7AAC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8.5</w:t>
            </w:r>
          </w:p>
        </w:tc>
        <w:tc>
          <w:tcPr>
            <w:tcW w:w="928" w:type="dxa"/>
            <w:noWrap/>
            <w:hideMark/>
          </w:tcPr>
          <w:p w14:paraId="075E0AE7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</w:t>
            </w:r>
          </w:p>
        </w:tc>
        <w:tc>
          <w:tcPr>
            <w:tcW w:w="1054" w:type="dxa"/>
            <w:hideMark/>
          </w:tcPr>
          <w:p w14:paraId="3DD50168" w14:textId="77777777" w:rsidR="006D425B" w:rsidRPr="00912181" w:rsidRDefault="006D425B" w:rsidP="006D425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328.0</w:t>
            </w:r>
          </w:p>
        </w:tc>
        <w:tc>
          <w:tcPr>
            <w:tcW w:w="880" w:type="dxa"/>
            <w:noWrap/>
            <w:hideMark/>
          </w:tcPr>
          <w:p w14:paraId="2FA3C32E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120</w:t>
            </w:r>
          </w:p>
        </w:tc>
        <w:tc>
          <w:tcPr>
            <w:tcW w:w="928" w:type="dxa"/>
            <w:noWrap/>
            <w:hideMark/>
          </w:tcPr>
          <w:p w14:paraId="388391BB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-63.41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2A7A7A7E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6D425B" w:rsidRPr="00912181" w14:paraId="7029A4D4" w14:textId="77777777" w:rsidTr="006D425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</w:tcBorders>
            <w:noWrap/>
            <w:hideMark/>
          </w:tcPr>
          <w:p w14:paraId="74985503" w14:textId="77777777" w:rsidR="006D425B" w:rsidRPr="00912181" w:rsidRDefault="006D425B" w:rsidP="006D425B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1054" w:type="dxa"/>
            <w:noWrap/>
            <w:hideMark/>
          </w:tcPr>
          <w:p w14:paraId="130239FF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245</w:t>
            </w:r>
          </w:p>
        </w:tc>
        <w:tc>
          <w:tcPr>
            <w:tcW w:w="901" w:type="dxa"/>
            <w:noWrap/>
            <w:hideMark/>
          </w:tcPr>
          <w:p w14:paraId="5777A04F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227</w:t>
            </w:r>
          </w:p>
        </w:tc>
        <w:tc>
          <w:tcPr>
            <w:tcW w:w="940" w:type="dxa"/>
            <w:noWrap/>
            <w:hideMark/>
          </w:tcPr>
          <w:p w14:paraId="234DEB24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-18</w:t>
            </w:r>
          </w:p>
        </w:tc>
        <w:tc>
          <w:tcPr>
            <w:tcW w:w="928" w:type="dxa"/>
            <w:noWrap/>
            <w:hideMark/>
          </w:tcPr>
          <w:p w14:paraId="7F4281E4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-7.35</w:t>
            </w:r>
          </w:p>
        </w:tc>
        <w:tc>
          <w:tcPr>
            <w:tcW w:w="1054" w:type="dxa"/>
            <w:noWrap/>
            <w:hideMark/>
          </w:tcPr>
          <w:p w14:paraId="357E0269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8.7</w:t>
            </w:r>
          </w:p>
        </w:tc>
        <w:tc>
          <w:tcPr>
            <w:tcW w:w="615" w:type="dxa"/>
            <w:noWrap/>
            <w:hideMark/>
          </w:tcPr>
          <w:p w14:paraId="3E2F5647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7.4</w:t>
            </w:r>
          </w:p>
        </w:tc>
        <w:tc>
          <w:tcPr>
            <w:tcW w:w="928" w:type="dxa"/>
            <w:noWrap/>
            <w:hideMark/>
          </w:tcPr>
          <w:p w14:paraId="390DBD5B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-1.3</w:t>
            </w:r>
          </w:p>
        </w:tc>
        <w:tc>
          <w:tcPr>
            <w:tcW w:w="1054" w:type="dxa"/>
            <w:hideMark/>
          </w:tcPr>
          <w:p w14:paraId="5F26248C" w14:textId="77777777" w:rsidR="006D425B" w:rsidRPr="00912181" w:rsidRDefault="006D425B" w:rsidP="006D425B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66.0</w:t>
            </w:r>
          </w:p>
        </w:tc>
        <w:tc>
          <w:tcPr>
            <w:tcW w:w="880" w:type="dxa"/>
            <w:noWrap/>
            <w:hideMark/>
          </w:tcPr>
          <w:p w14:paraId="5554FC8E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  <w:tc>
          <w:tcPr>
            <w:tcW w:w="928" w:type="dxa"/>
            <w:noWrap/>
            <w:hideMark/>
          </w:tcPr>
          <w:p w14:paraId="3869AA6E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-7.58</w:t>
            </w:r>
          </w:p>
        </w:tc>
        <w:tc>
          <w:tcPr>
            <w:tcW w:w="1078" w:type="dxa"/>
            <w:tcBorders>
              <w:right w:val="single" w:sz="12" w:space="0" w:color="C9C9C9" w:themeColor="accent3" w:themeTint="99"/>
            </w:tcBorders>
          </w:tcPr>
          <w:p w14:paraId="48BC0571" w14:textId="77777777" w:rsidR="006D425B" w:rsidRPr="00912181" w:rsidRDefault="006D425B" w:rsidP="006D425B">
            <w:pPr>
              <w:spacing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D425B" w:rsidRPr="00912181" w14:paraId="7D4FE79B" w14:textId="77777777" w:rsidTr="006D4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tcBorders>
              <w:left w:val="single" w:sz="12" w:space="0" w:color="C9C9C9" w:themeColor="accent3" w:themeTint="99"/>
              <w:bottom w:val="single" w:sz="12" w:space="0" w:color="C9C9C9" w:themeColor="accent3" w:themeTint="99"/>
            </w:tcBorders>
            <w:noWrap/>
            <w:hideMark/>
          </w:tcPr>
          <w:p w14:paraId="08A53E9F" w14:textId="77777777" w:rsidR="006D425B" w:rsidRPr="00912181" w:rsidRDefault="006D425B" w:rsidP="006D425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Mean</w:t>
            </w:r>
          </w:p>
        </w:tc>
        <w:tc>
          <w:tcPr>
            <w:tcW w:w="1054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466018ED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258.87</w:t>
            </w:r>
          </w:p>
        </w:tc>
        <w:tc>
          <w:tcPr>
            <w:tcW w:w="901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6FA91AA8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232.85</w:t>
            </w:r>
          </w:p>
        </w:tc>
        <w:tc>
          <w:tcPr>
            <w:tcW w:w="940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457081B6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-26.02</w:t>
            </w:r>
          </w:p>
        </w:tc>
        <w:tc>
          <w:tcPr>
            <w:tcW w:w="928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082D0580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-9.96</w:t>
            </w:r>
          </w:p>
        </w:tc>
        <w:tc>
          <w:tcPr>
            <w:tcW w:w="1054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4238C5EF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8.5</w:t>
            </w:r>
          </w:p>
        </w:tc>
        <w:tc>
          <w:tcPr>
            <w:tcW w:w="615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170E31C7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928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16984B81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-1.2</w:t>
            </w:r>
          </w:p>
        </w:tc>
        <w:tc>
          <w:tcPr>
            <w:tcW w:w="1054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6B954DC8" w14:textId="77777777" w:rsidR="006D425B" w:rsidRPr="00912181" w:rsidRDefault="006D425B" w:rsidP="006D425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161.3</w:t>
            </w:r>
          </w:p>
        </w:tc>
        <w:tc>
          <w:tcPr>
            <w:tcW w:w="880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59D5DB27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74.9</w:t>
            </w:r>
          </w:p>
        </w:tc>
        <w:tc>
          <w:tcPr>
            <w:tcW w:w="928" w:type="dxa"/>
            <w:tcBorders>
              <w:bottom w:val="single" w:sz="12" w:space="0" w:color="C9C9C9" w:themeColor="accent3" w:themeTint="99"/>
            </w:tcBorders>
            <w:noWrap/>
            <w:hideMark/>
          </w:tcPr>
          <w:p w14:paraId="7C455DC7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-54.2</w:t>
            </w:r>
          </w:p>
        </w:tc>
        <w:tc>
          <w:tcPr>
            <w:tcW w:w="1078" w:type="dxa"/>
            <w:tcBorders>
              <w:bottom w:val="single" w:sz="12" w:space="0" w:color="C9C9C9" w:themeColor="accent3" w:themeTint="99"/>
              <w:right w:val="single" w:sz="12" w:space="0" w:color="C9C9C9" w:themeColor="accent3" w:themeTint="99"/>
            </w:tcBorders>
          </w:tcPr>
          <w:p w14:paraId="0C2B89BE" w14:textId="77777777" w:rsidR="006D425B" w:rsidRPr="00912181" w:rsidRDefault="006D425B" w:rsidP="006D425B">
            <w:pPr>
              <w:spacing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912181">
              <w:rPr>
                <w:rFonts w:eastAsia="Times New Roman" w:cstheme="minorHAnsi"/>
                <w:sz w:val="24"/>
                <w:szCs w:val="24"/>
              </w:rPr>
              <w:t>9.9</w:t>
            </w:r>
          </w:p>
        </w:tc>
      </w:tr>
    </w:tbl>
    <w:p w14:paraId="395F1242" w14:textId="77777777" w:rsidR="006D425B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  <w:sectPr w:rsidR="006D425B" w:rsidSect="006D42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12181">
        <w:rPr>
          <w:rFonts w:asciiTheme="minorHAnsi" w:hAnsiTheme="minorHAnsi" w:cstheme="minorHAnsi"/>
          <w:sz w:val="24"/>
          <w:szCs w:val="24"/>
        </w:rPr>
        <w:t>Insulin doses are shown as units per day</w:t>
      </w:r>
    </w:p>
    <w:p w14:paraId="4CB59A19" w14:textId="2BFDDE51" w:rsidR="006D425B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Supplementary </w:t>
      </w:r>
      <w:r w:rsidRPr="00912181">
        <w:rPr>
          <w:rFonts w:asciiTheme="minorHAnsi" w:hAnsiTheme="minorHAnsi" w:cstheme="minorHAnsi"/>
          <w:sz w:val="24"/>
          <w:szCs w:val="24"/>
        </w:rPr>
        <w:t xml:space="preserve">Figure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912181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F</w:t>
      </w:r>
      <w:r w:rsidRPr="00912181">
        <w:rPr>
          <w:rFonts w:asciiTheme="minorHAnsi" w:hAnsiTheme="minorHAnsi" w:cstheme="minorHAnsi"/>
          <w:sz w:val="24"/>
          <w:szCs w:val="24"/>
        </w:rPr>
        <w:t xml:space="preserve">lowchart diagram of the pilot process. After patient enrolment, visits with each of the clinicians took place separately but individual patient progress or barriers were discussed in weekly virtual huddles. </w:t>
      </w:r>
    </w:p>
    <w:p w14:paraId="4546916F" w14:textId="3F461828" w:rsidR="006D425B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197F48" w14:textId="5CD5F7BC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8DD153" wp14:editId="7959C8F9">
            <wp:extent cx="5943600" cy="3062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9BB4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933471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64F83D4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813F5F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068F3CE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55E0CEF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4232AA0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4273B5B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01CD5DE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458E3F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06EF69C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BF76B7B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DE318FD" w14:textId="7B4B74F3" w:rsidR="006D425B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8D27934" w14:textId="77777777" w:rsidR="006C7166" w:rsidRPr="00912181" w:rsidRDefault="006C7166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C4275E8" w14:textId="77777777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255A581" w14:textId="27031A64" w:rsidR="006D425B" w:rsidRPr="00912181" w:rsidRDefault="006D425B" w:rsidP="006D425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Supplementary </w:t>
      </w:r>
      <w:r w:rsidRPr="00912181">
        <w:rPr>
          <w:rFonts w:asciiTheme="minorHAnsi" w:hAnsiTheme="minorHAnsi" w:cstheme="minorHAnsi"/>
          <w:sz w:val="24"/>
          <w:szCs w:val="24"/>
        </w:rPr>
        <w:t xml:space="preserve">Figure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912181">
        <w:rPr>
          <w:rFonts w:asciiTheme="minorHAnsi" w:hAnsiTheme="minorHAnsi" w:cstheme="minorHAnsi"/>
          <w:sz w:val="24"/>
          <w:szCs w:val="24"/>
        </w:rPr>
        <w:t>2.</w:t>
      </w:r>
      <w:r w:rsidR="004E0F24">
        <w:rPr>
          <w:rFonts w:asciiTheme="minorHAnsi" w:hAnsiTheme="minorHAnsi" w:cstheme="minorHAnsi"/>
          <w:sz w:val="24"/>
          <w:szCs w:val="24"/>
        </w:rPr>
        <w:t xml:space="preserve"> C</w:t>
      </w:r>
      <w:r w:rsidRPr="00912181">
        <w:rPr>
          <w:rFonts w:asciiTheme="minorHAnsi" w:hAnsiTheme="minorHAnsi" w:cstheme="minorHAnsi"/>
          <w:sz w:val="24"/>
          <w:szCs w:val="24"/>
        </w:rPr>
        <w:t xml:space="preserve">hanges over time of A1c (A), Weight (B), and total daily insulin doses (C) per subject. Averages changes are summarized at the 3, 6, and 9 month mark for each graph. </w:t>
      </w:r>
    </w:p>
    <w:p w14:paraId="625A7EFD" w14:textId="5A79BF3D" w:rsidR="0078387A" w:rsidRDefault="004E0F24" w:rsidP="006C7166">
      <w:pPr>
        <w:jc w:val="center"/>
      </w:pPr>
      <w:r>
        <w:rPr>
          <w:noProof/>
        </w:rPr>
        <w:drawing>
          <wp:inline distT="0" distB="0" distL="0" distR="0" wp14:anchorId="6AD8F0FA" wp14:editId="2501A15F">
            <wp:extent cx="2682386" cy="2265529"/>
            <wp:effectExtent l="19050" t="19050" r="2286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62" cy="227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569B32" w14:textId="0BAA802C" w:rsidR="004E0F24" w:rsidRDefault="006C7166" w:rsidP="006C7166">
      <w:pPr>
        <w:jc w:val="center"/>
      </w:pPr>
      <w:r>
        <w:rPr>
          <w:noProof/>
        </w:rPr>
        <w:drawing>
          <wp:inline distT="0" distB="0" distL="0" distR="0" wp14:anchorId="2703D8E0" wp14:editId="7B844D30">
            <wp:extent cx="2682240" cy="2670303"/>
            <wp:effectExtent l="19050" t="19050" r="22860" b="158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42" cy="26832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61DEA0" w14:textId="71D0CD64" w:rsidR="004E0F24" w:rsidRDefault="004E0F24" w:rsidP="006C7166">
      <w:pPr>
        <w:jc w:val="center"/>
      </w:pPr>
      <w:r>
        <w:rPr>
          <w:noProof/>
        </w:rPr>
        <w:drawing>
          <wp:inline distT="0" distB="0" distL="0" distR="0" wp14:anchorId="72646771" wp14:editId="2B4B2A71">
            <wp:extent cx="2690423" cy="2134281"/>
            <wp:effectExtent l="19050" t="19050" r="15240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92" cy="21496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E0F24" w:rsidSect="006C716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5B"/>
    <w:rsid w:val="00037B56"/>
    <w:rsid w:val="004E0F24"/>
    <w:rsid w:val="006C7166"/>
    <w:rsid w:val="006D425B"/>
    <w:rsid w:val="007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2DD0"/>
  <w15:chartTrackingRefBased/>
  <w15:docId w15:val="{F8B600FD-EE3A-48F5-8A9F-418C488B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425B"/>
    <w:pPr>
      <w:spacing w:after="0" w:line="240" w:lineRule="auto"/>
    </w:pPr>
    <w:rPr>
      <w:rFonts w:ascii="Century Gothic" w:eastAsia="Times New Roman" w:hAnsi="Century Gothic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425B"/>
    <w:rPr>
      <w:rFonts w:ascii="Century Gothic" w:eastAsia="Times New Roman" w:hAnsi="Century Gothic" w:cstheme="minorBidi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6D42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D425B"/>
    <w:rPr>
      <w:rFonts w:asciiTheme="minorHAnsi" w:hAnsiTheme="minorHAnsi" w:cstheme="minorBidi"/>
    </w:rPr>
  </w:style>
  <w:style w:type="table" w:styleId="GridTable2-Accent3">
    <w:name w:val="Grid Table 2 Accent 3"/>
    <w:basedOn w:val="TableNormal"/>
    <w:uiPriority w:val="47"/>
    <w:rsid w:val="006D425B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99"/>
    <w:rsid w:val="006D425B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Kendall</dc:creator>
  <cp:keywords/>
  <dc:description/>
  <cp:lastModifiedBy>Debbie Kendall</cp:lastModifiedBy>
  <cp:revision>1</cp:revision>
  <dcterms:created xsi:type="dcterms:W3CDTF">2022-04-21T19:13:00Z</dcterms:created>
  <dcterms:modified xsi:type="dcterms:W3CDTF">2022-04-21T19:27:00Z</dcterms:modified>
</cp:coreProperties>
</file>