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F4A" w14:textId="3B796310" w:rsidR="00C80E0A" w:rsidRPr="00C80E0A" w:rsidRDefault="00C80E0A" w:rsidP="001D4F82">
      <w:pPr>
        <w:spacing w:line="480" w:lineRule="auto"/>
        <w:ind w:left="284" w:right="284"/>
        <w:rPr>
          <w:rFonts w:ascii="Tahoma" w:hAnsi="Tahoma" w:cs="Tahoma"/>
          <w:b/>
          <w:bCs/>
          <w:sz w:val="20"/>
          <w:szCs w:val="20"/>
        </w:rPr>
      </w:pPr>
      <w:r w:rsidRPr="00C80E0A">
        <w:rPr>
          <w:rFonts w:ascii="Tahoma" w:hAnsi="Tahoma" w:cs="Tahoma"/>
          <w:b/>
          <w:bCs/>
          <w:sz w:val="20"/>
          <w:szCs w:val="20"/>
        </w:rPr>
        <w:t xml:space="preserve">Supplementary </w:t>
      </w:r>
      <w:r w:rsidR="0088074B">
        <w:rPr>
          <w:rFonts w:ascii="Tahoma" w:hAnsi="Tahoma" w:cs="Tahoma"/>
          <w:b/>
          <w:bCs/>
          <w:sz w:val="20"/>
          <w:szCs w:val="20"/>
        </w:rPr>
        <w:t>M</w:t>
      </w:r>
      <w:r w:rsidRPr="00C80E0A">
        <w:rPr>
          <w:rFonts w:ascii="Tahoma" w:hAnsi="Tahoma" w:cs="Tahoma"/>
          <w:b/>
          <w:bCs/>
          <w:sz w:val="20"/>
          <w:szCs w:val="20"/>
        </w:rPr>
        <w:t>aterial 1.</w:t>
      </w:r>
    </w:p>
    <w:p w14:paraId="0620529B" w14:textId="77777777" w:rsidR="00C80E0A" w:rsidRDefault="00C80E0A" w:rsidP="001D4F82">
      <w:p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the time of this study NDSS eligibility criteria were:</w:t>
      </w:r>
    </w:p>
    <w:p w14:paraId="27BD7B45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 21 years of age</w:t>
      </w:r>
    </w:p>
    <w:p w14:paraId="2B2EC6CE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Expected to benefit clinically from the use of CGM </w:t>
      </w:r>
    </w:p>
    <w:p w14:paraId="3C8DA447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person or family/carer has the willingness and capacity to use CGM </w:t>
      </w:r>
    </w:p>
    <w:p w14:paraId="20E410A9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person or family/carer has the commitment to actively participate in a diabetes management plan which incorporates CGM</w:t>
      </w:r>
    </w:p>
    <w:p w14:paraId="685FE734" w14:textId="77777777" w:rsidR="00C80E0A" w:rsidRPr="00D914B7" w:rsidRDefault="00C80E0A" w:rsidP="001D4F82">
      <w:pPr>
        <w:pStyle w:val="ListParagraph"/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 w:rsidRPr="00D914B7">
        <w:rPr>
          <w:rFonts w:ascii="Tahoma" w:hAnsi="Tahoma" w:cs="Tahoma"/>
          <w:sz w:val="20"/>
          <w:szCs w:val="20"/>
        </w:rPr>
        <w:t>and one or more of:</w:t>
      </w:r>
    </w:p>
    <w:p w14:paraId="42359E7E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more </w:t>
      </w:r>
      <w:r w:rsidRPr="00BD4C2C">
        <w:rPr>
          <w:rFonts w:ascii="Tahoma" w:hAnsi="Tahoma" w:cs="Tahoma"/>
          <w:sz w:val="20"/>
          <w:szCs w:val="20"/>
        </w:rPr>
        <w:t>than one episode a year of significant hypoglycaemia requiring ex</w:t>
      </w:r>
      <w:r>
        <w:rPr>
          <w:rFonts w:ascii="Tahoma" w:hAnsi="Tahoma" w:cs="Tahoma"/>
          <w:sz w:val="20"/>
          <w:szCs w:val="20"/>
        </w:rPr>
        <w:t>ternal, third party assistance</w:t>
      </w:r>
      <w:r w:rsidRPr="00BD4C2C">
        <w:rPr>
          <w:rFonts w:ascii="Tahoma" w:hAnsi="Tahoma" w:cs="Tahoma"/>
          <w:sz w:val="20"/>
          <w:szCs w:val="20"/>
        </w:rPr>
        <w:t xml:space="preserve"> </w:t>
      </w:r>
    </w:p>
    <w:p w14:paraId="1E0E1121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 w:rsidRPr="00BD4C2C">
        <w:rPr>
          <w:rFonts w:ascii="Tahoma" w:hAnsi="Tahoma" w:cs="Tahoma"/>
          <w:sz w:val="20"/>
          <w:szCs w:val="20"/>
        </w:rPr>
        <w:t>impa</w:t>
      </w:r>
      <w:r>
        <w:rPr>
          <w:rFonts w:ascii="Tahoma" w:hAnsi="Tahoma" w:cs="Tahoma"/>
          <w:sz w:val="20"/>
          <w:szCs w:val="20"/>
        </w:rPr>
        <w:t>ired awareness of hypoglycaemia</w:t>
      </w:r>
      <w:r w:rsidRPr="00BD4C2C">
        <w:rPr>
          <w:rFonts w:ascii="Tahoma" w:hAnsi="Tahoma" w:cs="Tahoma"/>
          <w:sz w:val="20"/>
          <w:szCs w:val="20"/>
        </w:rPr>
        <w:t xml:space="preserve"> </w:t>
      </w:r>
    </w:p>
    <w:p w14:paraId="1CB3F229" w14:textId="77777777" w:rsidR="00C80E0A" w:rsidRPr="00341BCC" w:rsidRDefault="00C80E0A" w:rsidP="001D4F82">
      <w:pPr>
        <w:pStyle w:val="ListParagraph"/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 w:rsidRPr="00341BCC">
        <w:rPr>
          <w:rFonts w:ascii="Tahoma" w:hAnsi="Tahoma" w:cs="Tahoma"/>
          <w:sz w:val="20"/>
          <w:szCs w:val="20"/>
        </w:rPr>
        <w:t>inability to recognise, or communicate a</w:t>
      </w:r>
      <w:r>
        <w:rPr>
          <w:rFonts w:ascii="Tahoma" w:hAnsi="Tahoma" w:cs="Tahoma"/>
          <w:sz w:val="20"/>
          <w:szCs w:val="20"/>
        </w:rPr>
        <w:t>bout, symptoms of hypoglycaemia</w:t>
      </w:r>
      <w:r w:rsidRPr="00341BCC">
        <w:rPr>
          <w:rFonts w:ascii="Tahoma" w:hAnsi="Tahoma" w:cs="Tahoma"/>
          <w:sz w:val="20"/>
          <w:szCs w:val="20"/>
        </w:rPr>
        <w:t xml:space="preserve"> </w:t>
      </w:r>
    </w:p>
    <w:p w14:paraId="3E5DDA33" w14:textId="77777777" w:rsidR="00C80E0A" w:rsidRDefault="00C80E0A" w:rsidP="001D4F82">
      <w:pPr>
        <w:numPr>
          <w:ilvl w:val="0"/>
          <w:numId w:val="1"/>
        </w:num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  <w:r w:rsidRPr="00BD4C2C">
        <w:rPr>
          <w:rFonts w:ascii="Tahoma" w:hAnsi="Tahoma" w:cs="Tahoma"/>
          <w:sz w:val="20"/>
          <w:szCs w:val="20"/>
        </w:rPr>
        <w:t>significant fear of hypoglycaemia for the young person or a family member/carer which is seriously affecting the health and wellbeing of the young person or contributing to hyperglycaemia as a reaction to this fear.</w:t>
      </w:r>
    </w:p>
    <w:p w14:paraId="31889F0F" w14:textId="77777777" w:rsidR="00C80E0A" w:rsidRDefault="00C80E0A" w:rsidP="001D4F82">
      <w:pPr>
        <w:spacing w:line="480" w:lineRule="auto"/>
        <w:ind w:left="284" w:right="284"/>
        <w:rPr>
          <w:rFonts w:ascii="Tahoma" w:hAnsi="Tahoma" w:cs="Tahoma"/>
          <w:sz w:val="20"/>
          <w:szCs w:val="20"/>
        </w:rPr>
      </w:pPr>
    </w:p>
    <w:p w14:paraId="12C8D65A" w14:textId="77777777" w:rsidR="00247579" w:rsidRDefault="00247579">
      <w:pPr>
        <w:suppressAutoHyphens w:val="0"/>
        <w:spacing w:after="160" w:line="259" w:lineRule="auto"/>
        <w:rPr>
          <w:b/>
          <w:bCs/>
          <w:color w:val="000000"/>
          <w:lang w:val="en-US" w:eastAsia="en-US"/>
        </w:rPr>
      </w:pPr>
      <w:r>
        <w:br w:type="page"/>
      </w:r>
    </w:p>
    <w:p w14:paraId="722E90A7" w14:textId="3FB80C9E" w:rsidR="0088074B" w:rsidRPr="00BE7062" w:rsidRDefault="0088074B" w:rsidP="0088074B">
      <w:pPr>
        <w:pStyle w:val="Title"/>
        <w:jc w:val="left"/>
      </w:pPr>
      <w:r w:rsidRPr="00BE7062">
        <w:lastRenderedPageBreak/>
        <w:t>Supplementary material 2</w:t>
      </w:r>
    </w:p>
    <w:p w14:paraId="7F703D64" w14:textId="77777777" w:rsidR="0088074B" w:rsidRDefault="0088074B" w:rsidP="0088074B">
      <w:pPr>
        <w:pStyle w:val="Title"/>
        <w:spacing w:line="480" w:lineRule="auto"/>
        <w:jc w:val="left"/>
        <w:rPr>
          <w:sz w:val="28"/>
        </w:rPr>
      </w:pPr>
    </w:p>
    <w:p w14:paraId="0FF026BC" w14:textId="77777777" w:rsidR="0088074B" w:rsidRPr="00431A4C" w:rsidRDefault="0088074B" w:rsidP="0088074B">
      <w:pPr>
        <w:pStyle w:val="Title"/>
        <w:spacing w:line="480" w:lineRule="auto"/>
        <w:rPr>
          <w:sz w:val="28"/>
        </w:rPr>
      </w:pPr>
      <w:r>
        <w:rPr>
          <w:sz w:val="28"/>
        </w:rPr>
        <w:t>Understanding the impact of Continuous Glucose Monitoring</w:t>
      </w:r>
    </w:p>
    <w:p w14:paraId="0B0AA216" w14:textId="77777777" w:rsidR="0088074B" w:rsidRPr="00431A4C" w:rsidRDefault="0088074B" w:rsidP="0088074B">
      <w:pPr>
        <w:pStyle w:val="Title"/>
        <w:spacing w:line="480" w:lineRule="auto"/>
        <w:jc w:val="left"/>
      </w:pPr>
      <w:r>
        <w:t xml:space="preserve">General Instructions: </w:t>
      </w:r>
    </w:p>
    <w:p w14:paraId="31F8EAC7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 xml:space="preserve">We would like to understand your experience of using a Continuous Glucose Monitoring device (“CGM”).  </w:t>
      </w:r>
    </w:p>
    <w:p w14:paraId="3553A464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>Your answers will help us to understand both the “upsides” and “downsides” of this technology.</w:t>
      </w:r>
    </w:p>
    <w:p w14:paraId="64D670D5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>We will ask you these questions before and after you have tried your “CGM”.</w:t>
      </w:r>
    </w:p>
    <w:p w14:paraId="11B399C9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 xml:space="preserve">For all questions in this survey </w:t>
      </w:r>
      <w:r>
        <w:rPr>
          <w:b w:val="0"/>
          <w:u w:val="single"/>
        </w:rPr>
        <w:t>please circle your answer</w:t>
      </w:r>
      <w:r>
        <w:rPr>
          <w:b w:val="0"/>
        </w:rPr>
        <w:t xml:space="preserve">.  </w:t>
      </w:r>
    </w:p>
    <w:p w14:paraId="321F77E8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 xml:space="preserve">Answer carefully but do not spend too much time on any single question.  </w:t>
      </w:r>
    </w:p>
    <w:p w14:paraId="7C47C87C" w14:textId="77777777" w:rsidR="0088074B" w:rsidRDefault="0088074B" w:rsidP="0088074B">
      <w:pPr>
        <w:pStyle w:val="Title"/>
        <w:spacing w:line="480" w:lineRule="auto"/>
        <w:jc w:val="left"/>
        <w:rPr>
          <w:b w:val="0"/>
        </w:rPr>
      </w:pPr>
    </w:p>
    <w:p w14:paraId="58BC754A" w14:textId="5C34B11C" w:rsidR="0088074B" w:rsidRDefault="0088074B" w:rsidP="0088074B">
      <w:pPr>
        <w:pStyle w:val="Title"/>
        <w:spacing w:line="480" w:lineRule="auto"/>
        <w:jc w:val="left"/>
        <w:rPr>
          <w:b w:val="0"/>
        </w:rPr>
      </w:pPr>
      <w:r>
        <w:rPr>
          <w:b w:val="0"/>
        </w:rPr>
        <w:t>Your answers are confidential and you will not be identified in any way.</w:t>
      </w:r>
      <w:r w:rsidR="005C11B0">
        <w:rPr>
          <w:b w:val="0"/>
        </w:rPr>
        <w:t xml:space="preserve"> </w:t>
      </w:r>
      <w:r>
        <w:rPr>
          <w:b w:val="0"/>
        </w:rPr>
        <w:t xml:space="preserve">If you have </w:t>
      </w:r>
      <w:r w:rsidRPr="00CF5156">
        <w:rPr>
          <w:b w:val="0"/>
        </w:rPr>
        <w:t xml:space="preserve">any </w:t>
      </w:r>
      <w:proofErr w:type="gramStart"/>
      <w:r w:rsidRPr="00CF5156">
        <w:rPr>
          <w:b w:val="0"/>
        </w:rPr>
        <w:t>questions</w:t>
      </w:r>
      <w:proofErr w:type="gramEnd"/>
      <w:r>
        <w:rPr>
          <w:b w:val="0"/>
        </w:rPr>
        <w:t xml:space="preserve"> please ask us.</w:t>
      </w:r>
      <w:r w:rsidR="005C11B0">
        <w:rPr>
          <w:b w:val="0"/>
        </w:rPr>
        <w:t xml:space="preserve"> </w:t>
      </w:r>
      <w:r>
        <w:rPr>
          <w:b w:val="0"/>
        </w:rPr>
        <w:t>Thank you for your assistance.</w:t>
      </w:r>
    </w:p>
    <w:p w14:paraId="1784CC75" w14:textId="57066C3D" w:rsidR="0088074B" w:rsidRDefault="0088074B" w:rsidP="007761EF">
      <w:pPr>
        <w:pStyle w:val="Title"/>
        <w:spacing w:line="480" w:lineRule="auto"/>
        <w:jc w:val="left"/>
      </w:pPr>
      <w:r w:rsidRPr="00425BAD">
        <w:t>Pain</w:t>
      </w:r>
    </w:p>
    <w:p w14:paraId="2806A766" w14:textId="2C7340E5" w:rsidR="0088074B" w:rsidRPr="007761EF" w:rsidRDefault="0088074B" w:rsidP="0088074B">
      <w:pPr>
        <w:spacing w:line="480" w:lineRule="auto"/>
      </w:pPr>
      <w:r w:rsidRPr="007761EF">
        <w:t>How much pain do you experience when doing finger pricks?</w:t>
      </w:r>
    </w:p>
    <w:p w14:paraId="2250CBDF" w14:textId="77777777" w:rsidR="0088074B" w:rsidRPr="007761EF" w:rsidRDefault="0088074B" w:rsidP="0088074B">
      <w:pPr>
        <w:spacing w:line="480" w:lineRule="auto"/>
      </w:pPr>
      <w:r w:rsidRPr="007761EF">
        <w:t>0</w:t>
      </w:r>
      <w:r w:rsidRPr="007761EF">
        <w:tab/>
        <w:t>1</w:t>
      </w:r>
      <w:r w:rsidRPr="007761EF">
        <w:tab/>
        <w:t>2</w:t>
      </w:r>
      <w:r w:rsidRPr="007761EF">
        <w:tab/>
        <w:t>3</w:t>
      </w:r>
      <w:r w:rsidRPr="007761EF">
        <w:tab/>
        <w:t>4</w:t>
      </w:r>
      <w:r w:rsidRPr="007761EF">
        <w:tab/>
        <w:t>5</w:t>
      </w:r>
      <w:r w:rsidRPr="007761EF">
        <w:tab/>
        <w:t>6</w:t>
      </w:r>
      <w:r w:rsidRPr="007761EF">
        <w:tab/>
        <w:t>7</w:t>
      </w:r>
      <w:r w:rsidRPr="007761EF">
        <w:tab/>
        <w:t>8</w:t>
      </w:r>
      <w:r w:rsidRPr="007761EF">
        <w:tab/>
        <w:t>9</w:t>
      </w:r>
      <w:r w:rsidRPr="007761EF">
        <w:tab/>
        <w:t>10</w:t>
      </w:r>
    </w:p>
    <w:p w14:paraId="64B61BA0" w14:textId="5C8D57C6" w:rsidR="0088074B" w:rsidRPr="007761EF" w:rsidRDefault="0088074B" w:rsidP="0088074B">
      <w:pPr>
        <w:spacing w:line="480" w:lineRule="auto"/>
      </w:pPr>
      <w:r w:rsidRPr="007761EF">
        <w:rPr>
          <w:sz w:val="22"/>
        </w:rPr>
        <w:t>No pain</w:t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  <w:t xml:space="preserve">       </w:t>
      </w:r>
      <w:r w:rsidRPr="007761EF">
        <w:rPr>
          <w:sz w:val="22"/>
        </w:rPr>
        <w:tab/>
        <w:t>A lot of pain</w:t>
      </w:r>
    </w:p>
    <w:p w14:paraId="1B4CD2B2" w14:textId="356D24D1" w:rsidR="0088074B" w:rsidRPr="007761EF" w:rsidRDefault="0088074B" w:rsidP="0088074B">
      <w:pPr>
        <w:spacing w:line="480" w:lineRule="auto"/>
        <w:rPr>
          <w:b/>
          <w:bCs/>
        </w:rPr>
      </w:pPr>
      <w:r w:rsidRPr="007761EF">
        <w:rPr>
          <w:b/>
          <w:bCs/>
        </w:rPr>
        <w:t>Overall</w:t>
      </w:r>
    </w:p>
    <w:p w14:paraId="25C9EF71" w14:textId="372A3041" w:rsidR="0088074B" w:rsidRPr="007761EF" w:rsidRDefault="0088074B" w:rsidP="0088074B">
      <w:pPr>
        <w:spacing w:line="480" w:lineRule="auto"/>
        <w:rPr>
          <w:bCs/>
        </w:rPr>
      </w:pPr>
      <w:r w:rsidRPr="007761EF">
        <w:rPr>
          <w:bCs/>
        </w:rPr>
        <w:t>Overall, has CGM made a difference to your life with diabetes?</w:t>
      </w:r>
    </w:p>
    <w:p w14:paraId="4EF37F6B" w14:textId="77777777" w:rsidR="0088074B" w:rsidRPr="007761EF" w:rsidRDefault="0088074B" w:rsidP="0088074B">
      <w:pPr>
        <w:spacing w:line="480" w:lineRule="auto"/>
      </w:pPr>
      <w:r w:rsidRPr="007761EF">
        <w:t>0</w:t>
      </w:r>
      <w:r w:rsidRPr="007761EF">
        <w:tab/>
        <w:t>1</w:t>
      </w:r>
      <w:r w:rsidRPr="007761EF">
        <w:tab/>
        <w:t>2</w:t>
      </w:r>
      <w:r w:rsidRPr="007761EF">
        <w:tab/>
        <w:t>3</w:t>
      </w:r>
      <w:r w:rsidRPr="007761EF">
        <w:tab/>
        <w:t>4</w:t>
      </w:r>
      <w:r w:rsidRPr="007761EF">
        <w:tab/>
        <w:t>5</w:t>
      </w:r>
      <w:r w:rsidRPr="007761EF">
        <w:tab/>
        <w:t>6</w:t>
      </w:r>
      <w:r w:rsidRPr="007761EF">
        <w:tab/>
        <w:t>7</w:t>
      </w:r>
      <w:r w:rsidRPr="007761EF">
        <w:tab/>
        <w:t>8</w:t>
      </w:r>
      <w:r w:rsidRPr="007761EF">
        <w:tab/>
        <w:t>9</w:t>
      </w:r>
      <w:r w:rsidRPr="007761EF">
        <w:tab/>
        <w:t>10</w:t>
      </w:r>
    </w:p>
    <w:p w14:paraId="353A8570" w14:textId="79706E89" w:rsidR="005C11B0" w:rsidRPr="00D90B91" w:rsidRDefault="0088074B" w:rsidP="0088074B">
      <w:pPr>
        <w:spacing w:line="480" w:lineRule="auto"/>
        <w:rPr>
          <w:b/>
        </w:rPr>
      </w:pPr>
      <w:r w:rsidRPr="007761EF">
        <w:rPr>
          <w:sz w:val="22"/>
        </w:rPr>
        <w:t>Not difference at all</w:t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</w:r>
      <w:r w:rsidRPr="007761EF">
        <w:rPr>
          <w:sz w:val="22"/>
        </w:rPr>
        <w:tab/>
        <w:t xml:space="preserve">A very big difference </w:t>
      </w:r>
    </w:p>
    <w:p w14:paraId="10B27F7E" w14:textId="694D80F7" w:rsidR="0088074B" w:rsidRPr="007761EF" w:rsidRDefault="0088074B" w:rsidP="0088074B">
      <w:pPr>
        <w:spacing w:line="480" w:lineRule="auto"/>
        <w:rPr>
          <w:b/>
          <w:bCs/>
        </w:rPr>
      </w:pPr>
      <w:r w:rsidRPr="007761EF">
        <w:rPr>
          <w:b/>
          <w:bCs/>
        </w:rPr>
        <w:t>Your opinion</w:t>
      </w:r>
    </w:p>
    <w:p w14:paraId="4E399705" w14:textId="5D598608" w:rsidR="0088074B" w:rsidRDefault="0088074B" w:rsidP="0088074B">
      <w:pPr>
        <w:spacing w:line="480" w:lineRule="auto"/>
        <w:rPr>
          <w:b/>
          <w:bCs/>
        </w:rPr>
      </w:pPr>
      <w:r w:rsidRPr="007761EF">
        <w:rPr>
          <w:bCs/>
        </w:rPr>
        <w:t>What do you like about using a Continuous Glucose Monitor (CGM)?</w:t>
      </w:r>
    </w:p>
    <w:p w14:paraId="12637BB4" w14:textId="77777777" w:rsidR="0088074B" w:rsidRDefault="0088074B" w:rsidP="0088074B">
      <w:pPr>
        <w:spacing w:line="480" w:lineRule="auto"/>
        <w:rPr>
          <w:b/>
          <w:bCs/>
        </w:rPr>
      </w:pPr>
    </w:p>
    <w:p w14:paraId="0D8D568D" w14:textId="77777777" w:rsidR="0088074B" w:rsidRPr="007761EF" w:rsidRDefault="0088074B" w:rsidP="0088074B">
      <w:pPr>
        <w:spacing w:line="480" w:lineRule="auto"/>
        <w:rPr>
          <w:bCs/>
        </w:rPr>
      </w:pPr>
      <w:r w:rsidRPr="007761EF">
        <w:rPr>
          <w:bCs/>
        </w:rPr>
        <w:t xml:space="preserve">What do you not like about using a CGM? (e.g. cost, skin irritation, false alarms?) </w:t>
      </w:r>
    </w:p>
    <w:p w14:paraId="21BF35F2" w14:textId="77777777" w:rsidR="0088074B" w:rsidRDefault="0088074B" w:rsidP="0088074B">
      <w:pPr>
        <w:spacing w:line="480" w:lineRule="auto"/>
        <w:rPr>
          <w:b/>
          <w:bCs/>
        </w:rPr>
      </w:pPr>
    </w:p>
    <w:p w14:paraId="3F85388B" w14:textId="77777777" w:rsidR="0088074B" w:rsidRPr="007761EF" w:rsidRDefault="0088074B" w:rsidP="0088074B">
      <w:pPr>
        <w:spacing w:line="480" w:lineRule="auto"/>
        <w:rPr>
          <w:bCs/>
        </w:rPr>
      </w:pPr>
      <w:r w:rsidRPr="007761EF">
        <w:rPr>
          <w:bCs/>
        </w:rPr>
        <w:t>Do you plan to wear a continuous glucose monitor (please circle your answer</w:t>
      </w:r>
      <w:proofErr w:type="gramStart"/>
      <w:r w:rsidRPr="007761EF">
        <w:rPr>
          <w:bCs/>
        </w:rPr>
        <w:t>):</w:t>
      </w:r>
      <w:proofErr w:type="gramEnd"/>
    </w:p>
    <w:p w14:paraId="74D6FCBE" w14:textId="77777777" w:rsidR="0088074B" w:rsidRPr="007761EF" w:rsidRDefault="0088074B" w:rsidP="0088074B">
      <w:pPr>
        <w:numPr>
          <w:ilvl w:val="0"/>
          <w:numId w:val="2"/>
        </w:numPr>
        <w:suppressAutoHyphens w:val="0"/>
        <w:spacing w:line="480" w:lineRule="auto"/>
        <w:rPr>
          <w:bCs/>
        </w:rPr>
      </w:pPr>
      <w:r w:rsidRPr="007761EF">
        <w:rPr>
          <w:bCs/>
        </w:rPr>
        <w:t>I will NOT wear it at all</w:t>
      </w:r>
    </w:p>
    <w:p w14:paraId="76AAF377" w14:textId="77777777" w:rsidR="0088074B" w:rsidRPr="007761EF" w:rsidRDefault="0088074B" w:rsidP="0088074B">
      <w:pPr>
        <w:numPr>
          <w:ilvl w:val="0"/>
          <w:numId w:val="2"/>
        </w:numPr>
        <w:suppressAutoHyphens w:val="0"/>
        <w:spacing w:line="480" w:lineRule="auto"/>
        <w:rPr>
          <w:bCs/>
        </w:rPr>
      </w:pPr>
      <w:r w:rsidRPr="007761EF">
        <w:rPr>
          <w:bCs/>
        </w:rPr>
        <w:t>Only some of the time (e.g. a few weeks a year)?</w:t>
      </w:r>
    </w:p>
    <w:p w14:paraId="174B128C" w14:textId="77777777" w:rsidR="0088074B" w:rsidRPr="007761EF" w:rsidRDefault="0088074B" w:rsidP="0088074B">
      <w:pPr>
        <w:numPr>
          <w:ilvl w:val="0"/>
          <w:numId w:val="2"/>
        </w:numPr>
        <w:suppressAutoHyphens w:val="0"/>
        <w:spacing w:line="480" w:lineRule="auto"/>
        <w:rPr>
          <w:bCs/>
        </w:rPr>
      </w:pPr>
      <w:r w:rsidRPr="007761EF">
        <w:rPr>
          <w:bCs/>
        </w:rPr>
        <w:t>Most of the time (e.g. more than half the year)?</w:t>
      </w:r>
    </w:p>
    <w:p w14:paraId="36133125" w14:textId="77777777" w:rsidR="0088074B" w:rsidRPr="007761EF" w:rsidRDefault="0088074B" w:rsidP="0088074B">
      <w:pPr>
        <w:numPr>
          <w:ilvl w:val="0"/>
          <w:numId w:val="2"/>
        </w:numPr>
        <w:suppressAutoHyphens w:val="0"/>
        <w:spacing w:line="480" w:lineRule="auto"/>
        <w:rPr>
          <w:bCs/>
        </w:rPr>
      </w:pPr>
      <w:r w:rsidRPr="007761EF">
        <w:rPr>
          <w:bCs/>
        </w:rPr>
        <w:t xml:space="preserve">Almost all of the time? </w:t>
      </w:r>
    </w:p>
    <w:p w14:paraId="19511955" w14:textId="77777777" w:rsidR="0088074B" w:rsidRPr="005C11B0" w:rsidRDefault="0088074B" w:rsidP="0088074B">
      <w:pPr>
        <w:spacing w:line="480" w:lineRule="auto"/>
        <w:rPr>
          <w:bCs/>
        </w:rPr>
      </w:pPr>
    </w:p>
    <w:p w14:paraId="42872A5C" w14:textId="4E77B5E0" w:rsidR="005C11B0" w:rsidRPr="007761EF" w:rsidRDefault="0088074B" w:rsidP="0088074B">
      <w:pPr>
        <w:spacing w:line="480" w:lineRule="auto"/>
        <w:rPr>
          <w:bCs/>
        </w:rPr>
      </w:pPr>
      <w:r w:rsidRPr="007761EF">
        <w:rPr>
          <w:bCs/>
        </w:rPr>
        <w:t>Is there anything else you would like us to know about CGM?</w:t>
      </w:r>
    </w:p>
    <w:p w14:paraId="4B1F237C" w14:textId="77777777" w:rsidR="0088074B" w:rsidRDefault="0088074B" w:rsidP="007761EF">
      <w:pPr>
        <w:spacing w:line="480" w:lineRule="auto"/>
        <w:rPr>
          <w:b/>
          <w:bCs/>
        </w:rPr>
      </w:pPr>
    </w:p>
    <w:p w14:paraId="614AD5B1" w14:textId="61892B77" w:rsidR="00C80E0A" w:rsidRDefault="0088074B" w:rsidP="007761EF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bCs/>
        </w:rPr>
        <w:t>Thank you for completing this survey</w:t>
      </w:r>
    </w:p>
    <w:p w14:paraId="693E9F02" w14:textId="77777777" w:rsidR="0088074B" w:rsidRDefault="0088074B" w:rsidP="001D4F82">
      <w:pPr>
        <w:spacing w:line="480" w:lineRule="auto"/>
        <w:ind w:left="284" w:right="284"/>
        <w:rPr>
          <w:rFonts w:ascii="Tahoma" w:hAnsi="Tahoma" w:cs="Tahoma"/>
          <w:sz w:val="20"/>
          <w:szCs w:val="20"/>
        </w:rPr>
        <w:sectPr w:rsidR="008807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66F7F4" w14:textId="77777777" w:rsidR="0088074B" w:rsidRPr="00EC4F7C" w:rsidRDefault="0088074B" w:rsidP="0088074B">
      <w:pPr>
        <w:pStyle w:val="Tableheading"/>
        <w:spacing w:line="480" w:lineRule="auto"/>
      </w:pPr>
      <w:r>
        <w:lastRenderedPageBreak/>
        <w:t>Supplementary material</w:t>
      </w:r>
      <w:r w:rsidRPr="00EC4F7C">
        <w:t xml:space="preserve"> 3: </w:t>
      </w:r>
      <w:r w:rsidRPr="00EC4F7C">
        <w:rPr>
          <w:b w:val="0"/>
        </w:rPr>
        <w:t xml:space="preserve">Hypoglycaemia confidence and hypoglycaemia fear at baseline (before continuous glucose monitoring): association with participant characteristics for 40 young adults with type 1 diabetes attending </w:t>
      </w:r>
      <w:r>
        <w:rPr>
          <w:b w:val="0"/>
        </w:rPr>
        <w:t>our centre</w:t>
      </w:r>
      <w:r w:rsidRPr="00EC4F7C">
        <w:rPr>
          <w:b w:val="0"/>
        </w:rPr>
        <w:t xml:space="preserve"> 2017-2019.</w:t>
      </w:r>
      <w:r w:rsidRPr="00EC4F7C">
        <w:t xml:space="preserve"> </w:t>
      </w:r>
    </w:p>
    <w:tbl>
      <w:tblPr>
        <w:tblW w:w="11436" w:type="dxa"/>
        <w:tblLook w:val="04A0" w:firstRow="1" w:lastRow="0" w:firstColumn="1" w:lastColumn="0" w:noHBand="0" w:noVBand="1"/>
      </w:tblPr>
      <w:tblGrid>
        <w:gridCol w:w="2090"/>
        <w:gridCol w:w="1474"/>
        <w:gridCol w:w="850"/>
        <w:gridCol w:w="1524"/>
        <w:gridCol w:w="850"/>
        <w:gridCol w:w="1474"/>
        <w:gridCol w:w="850"/>
        <w:gridCol w:w="1474"/>
        <w:gridCol w:w="850"/>
      </w:tblGrid>
      <w:tr w:rsidR="0088074B" w:rsidRPr="002E1374" w14:paraId="598AC50F" w14:textId="77777777" w:rsidTr="005857C5">
        <w:trPr>
          <w:trHeight w:val="113"/>
        </w:trPr>
        <w:tc>
          <w:tcPr>
            <w:tcW w:w="20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431884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67BB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sz w:val="18"/>
                <w:szCs w:val="18"/>
              </w:rPr>
              <w:t>HCS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3A5D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DBED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DA48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W</w:t>
            </w:r>
          </w:p>
        </w:tc>
      </w:tr>
      <w:tr w:rsidR="0088074B" w:rsidRPr="002E1374" w14:paraId="1028B844" w14:textId="77777777" w:rsidTr="005857C5">
        <w:trPr>
          <w:trHeight w:val="288"/>
        </w:trPr>
        <w:tc>
          <w:tcPr>
            <w:tcW w:w="2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6C689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59C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D3C1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7BA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050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2EE4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CE01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B0D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FB19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</w:tr>
      <w:tr w:rsidR="0088074B" w:rsidRPr="002E1374" w14:paraId="1A56A45A" w14:textId="77777777" w:rsidTr="005857C5">
        <w:trPr>
          <w:trHeight w:val="324"/>
        </w:trPr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B570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Male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E0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 (-0.2 - 0.5)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8D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63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-2.0 (-6.9 - 2.9)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BB0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E0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 (-2.1 - 2.6)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AD6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41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-2.2 (-5.6 - 1.1)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38D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0.19</w:t>
            </w:r>
          </w:p>
        </w:tc>
      </w:tr>
      <w:tr w:rsidR="0088074B" w:rsidRPr="002E1374" w14:paraId="07494D2B" w14:textId="77777777" w:rsidTr="005857C5">
        <w:trPr>
          <w:trHeight w:val="288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D928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Age /year older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7972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 (-0.1 - 0.3)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0C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293D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2.4 (-0.2 - 4.9)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B9F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F8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0.9 (-0.4 - 2.1)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BC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B9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1.5 (-0.3 - 3.3)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B5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0.09</w:t>
            </w:r>
          </w:p>
        </w:tc>
      </w:tr>
      <w:tr w:rsidR="0088074B" w:rsidRPr="002E1374" w14:paraId="3A79EAE4" w14:textId="77777777" w:rsidTr="005857C5">
        <w:trPr>
          <w:trHeight w:val="32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22ECF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University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9E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-0.3 (-0.6 - 0.1)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E11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74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2.7 (-2.4 - 7.8)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B6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649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1.2 (-1.2 - 3.5)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221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69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1.5 (-2.1 - 5.1)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F3A6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0.40</w:t>
            </w:r>
          </w:p>
        </w:tc>
      </w:tr>
      <w:tr w:rsidR="0088074B" w:rsidRPr="002E1374" w14:paraId="56800E14" w14:textId="77777777" w:rsidTr="005857C5">
        <w:trPr>
          <w:trHeight w:val="576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50085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Duration of diabetes </w:t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  <w:t>/5 years longer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A6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0.2 (0.1 - 0.4)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D1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0.007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46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-1.5 (-4.2 - 1.2)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0E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10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-0.4 (-1.6 - 0.9)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239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5E4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-1.2 (-3.0 - 0.7)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5D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0.22</w:t>
            </w:r>
          </w:p>
        </w:tc>
      </w:tr>
      <w:tr w:rsidR="0088074B" w:rsidRPr="002E1374" w14:paraId="3D9CB01F" w14:textId="77777777" w:rsidTr="005857C5">
        <w:trPr>
          <w:trHeight w:val="288"/>
        </w:trPr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90836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GAD-7 /5 units higher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A528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-0.1 (-0.2 - 0.1)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C972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F30E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2.8 (1.0 - 4.6)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355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B2A8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 (-0.2 - 1.6)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C5A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68D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2.1 (0.8 - 3.3)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A2AD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b/>
                <w:color w:val="000000"/>
                <w:sz w:val="18"/>
                <w:szCs w:val="18"/>
                <w:lang w:eastAsia="en-AU"/>
              </w:rPr>
              <w:t>0.002</w:t>
            </w:r>
          </w:p>
        </w:tc>
      </w:tr>
    </w:tbl>
    <w:p w14:paraId="3F1D76F8" w14:textId="77777777" w:rsidR="0088074B" w:rsidRPr="003644F4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 w:rsidRPr="003644F4">
        <w:rPr>
          <w:rFonts w:ascii="Tahoma" w:hAnsi="Tahoma" w:cs="Tahoma"/>
          <w:sz w:val="16"/>
          <w:szCs w:val="18"/>
        </w:rPr>
        <w:t>HCS: hypoglycaemia confidence scale. HF</w:t>
      </w:r>
      <w:r>
        <w:rPr>
          <w:rFonts w:ascii="Tahoma" w:hAnsi="Tahoma" w:cs="Tahoma"/>
          <w:sz w:val="16"/>
          <w:szCs w:val="18"/>
        </w:rPr>
        <w:t>S</w:t>
      </w:r>
      <w:r w:rsidRPr="003644F4">
        <w:rPr>
          <w:rFonts w:ascii="Tahoma" w:hAnsi="Tahoma" w:cs="Tahoma"/>
          <w:sz w:val="16"/>
          <w:szCs w:val="18"/>
        </w:rPr>
        <w:t>: short form of the h</w:t>
      </w:r>
      <w:r>
        <w:rPr>
          <w:rFonts w:ascii="Tahoma" w:hAnsi="Tahoma" w:cs="Tahoma"/>
          <w:sz w:val="16"/>
          <w:szCs w:val="18"/>
        </w:rPr>
        <w:t>ypoglycaemia fear survey II. HFS-T</w:t>
      </w:r>
      <w:r w:rsidRPr="003644F4">
        <w:rPr>
          <w:rFonts w:ascii="Tahoma" w:hAnsi="Tahoma" w:cs="Tahoma"/>
          <w:sz w:val="16"/>
          <w:szCs w:val="18"/>
        </w:rPr>
        <w:t>: total, HF</w:t>
      </w:r>
      <w:r>
        <w:rPr>
          <w:rFonts w:ascii="Tahoma" w:hAnsi="Tahoma" w:cs="Tahoma"/>
          <w:sz w:val="16"/>
          <w:szCs w:val="18"/>
        </w:rPr>
        <w:t>S-</w:t>
      </w:r>
      <w:r w:rsidRPr="003644F4">
        <w:rPr>
          <w:rFonts w:ascii="Tahoma" w:hAnsi="Tahoma" w:cs="Tahoma"/>
          <w:sz w:val="16"/>
          <w:szCs w:val="18"/>
        </w:rPr>
        <w:t>B: behaviour, HF</w:t>
      </w:r>
      <w:r>
        <w:rPr>
          <w:rFonts w:ascii="Tahoma" w:hAnsi="Tahoma" w:cs="Tahoma"/>
          <w:sz w:val="16"/>
          <w:szCs w:val="18"/>
        </w:rPr>
        <w:t>S-</w:t>
      </w:r>
      <w:r w:rsidRPr="003644F4">
        <w:rPr>
          <w:rFonts w:ascii="Tahoma" w:hAnsi="Tahoma" w:cs="Tahoma"/>
          <w:sz w:val="16"/>
          <w:szCs w:val="18"/>
        </w:rPr>
        <w:t xml:space="preserve">W: worry.  </w:t>
      </w:r>
    </w:p>
    <w:p w14:paraId="6869DC89" w14:textId="77777777" w:rsidR="0088074B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 w:rsidRPr="00EC4F7C">
        <w:rPr>
          <w:rFonts w:ascii="Tahoma" w:hAnsi="Tahoma" w:cs="Tahoma"/>
          <w:sz w:val="16"/>
          <w:szCs w:val="18"/>
        </w:rPr>
        <w:t xml:space="preserve">CI: confidence interval. </w:t>
      </w:r>
    </w:p>
    <w:p w14:paraId="403E68CF" w14:textId="77777777" w:rsidR="0088074B" w:rsidRPr="00EC4F7C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  <w:vertAlign w:val="superscript"/>
        </w:rPr>
        <w:t>1</w:t>
      </w:r>
      <w:r w:rsidRPr="003644F4">
        <w:rPr>
          <w:rFonts w:ascii="Tahoma" w:hAnsi="Tahoma" w:cs="Tahoma"/>
          <w:sz w:val="16"/>
          <w:szCs w:val="18"/>
        </w:rPr>
        <w:t xml:space="preserve">Compared to females. </w:t>
      </w:r>
      <w:r>
        <w:rPr>
          <w:rFonts w:ascii="Tahoma" w:hAnsi="Tahoma" w:cs="Tahoma"/>
          <w:sz w:val="16"/>
          <w:szCs w:val="18"/>
          <w:vertAlign w:val="superscript"/>
        </w:rPr>
        <w:t>2</w:t>
      </w:r>
      <w:r w:rsidRPr="003644F4">
        <w:rPr>
          <w:rFonts w:ascii="Tahoma" w:hAnsi="Tahoma" w:cs="Tahoma"/>
          <w:sz w:val="16"/>
          <w:szCs w:val="18"/>
        </w:rPr>
        <w:t>Compared to completed Grade 12.</w:t>
      </w:r>
      <w:r>
        <w:rPr>
          <w:rFonts w:ascii="Tahoma" w:hAnsi="Tahoma" w:cs="Tahoma"/>
          <w:sz w:val="16"/>
          <w:szCs w:val="18"/>
        </w:rPr>
        <w:t xml:space="preserve"> The 2 participants who had not completed high school are excluded from this analysis only. </w:t>
      </w:r>
      <w:r w:rsidRPr="00EC4F7C">
        <w:rPr>
          <w:rFonts w:ascii="Tahoma" w:hAnsi="Tahoma" w:cs="Tahoma"/>
          <w:sz w:val="16"/>
          <w:szCs w:val="18"/>
        </w:rPr>
        <w:br/>
        <w:t xml:space="preserve">Method: Univariable linear regression. </w:t>
      </w:r>
    </w:p>
    <w:p w14:paraId="35479C66" w14:textId="30D3C880" w:rsidR="0088074B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8"/>
          <w:szCs w:val="20"/>
        </w:rPr>
      </w:pPr>
    </w:p>
    <w:p w14:paraId="418B8A5E" w14:textId="77777777" w:rsidR="005C11B0" w:rsidRDefault="005C11B0">
      <w:pPr>
        <w:suppressAutoHyphens w:val="0"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br w:type="page"/>
      </w:r>
    </w:p>
    <w:p w14:paraId="1E785B51" w14:textId="5670D440" w:rsidR="0088074B" w:rsidRPr="00EC4F7C" w:rsidRDefault="0088074B" w:rsidP="0088074B">
      <w:pPr>
        <w:pStyle w:val="Tableheading"/>
        <w:spacing w:line="480" w:lineRule="auto"/>
      </w:pPr>
      <w:r>
        <w:lastRenderedPageBreak/>
        <w:t>Supplementary material</w:t>
      </w:r>
      <w:r w:rsidRPr="00EC4F7C">
        <w:t xml:space="preserve"> 4: </w:t>
      </w:r>
      <w:r w:rsidRPr="00EC4F7C">
        <w:rPr>
          <w:b w:val="0"/>
        </w:rPr>
        <w:t xml:space="preserve">Hypoglycaemia confidence and hypoglycaemia fear change between baseline (before continuous glucose monitoring) and follow-up (after 5-21 months of continuous glucose monitoring): association with participant characteristics for 40 young adults with type 1 diabetes attending </w:t>
      </w:r>
      <w:r>
        <w:rPr>
          <w:b w:val="0"/>
        </w:rPr>
        <w:t>our centre</w:t>
      </w:r>
      <w:r w:rsidRPr="00EC4F7C">
        <w:rPr>
          <w:b w:val="0"/>
        </w:rPr>
        <w:t xml:space="preserve"> 2017-2019.</w:t>
      </w:r>
      <w:r w:rsidRPr="00EC4F7C">
        <w:t xml:space="preserve"> </w:t>
      </w:r>
    </w:p>
    <w:tbl>
      <w:tblPr>
        <w:tblW w:w="11436" w:type="dxa"/>
        <w:tblLook w:val="04A0" w:firstRow="1" w:lastRow="0" w:firstColumn="1" w:lastColumn="0" w:noHBand="0" w:noVBand="1"/>
      </w:tblPr>
      <w:tblGrid>
        <w:gridCol w:w="2140"/>
        <w:gridCol w:w="1474"/>
        <w:gridCol w:w="850"/>
        <w:gridCol w:w="1474"/>
        <w:gridCol w:w="850"/>
        <w:gridCol w:w="1474"/>
        <w:gridCol w:w="850"/>
        <w:gridCol w:w="1474"/>
        <w:gridCol w:w="850"/>
      </w:tblGrid>
      <w:tr w:rsidR="0088074B" w:rsidRPr="002E1374" w14:paraId="23027AE5" w14:textId="77777777" w:rsidTr="005857C5">
        <w:trPr>
          <w:trHeight w:val="170"/>
        </w:trPr>
        <w:tc>
          <w:tcPr>
            <w:tcW w:w="2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53F1BE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CC28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F4F7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B125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7DDBD" w14:textId="77777777" w:rsidR="0088074B" w:rsidRPr="00EC4F7C" w:rsidRDefault="0088074B" w:rsidP="005857C5">
            <w:pPr>
              <w:suppressAutoHyphens w:val="0"/>
              <w:spacing w:line="48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HF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S-</w:t>
            </w:r>
            <w:r w:rsidRPr="009119DE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W</w:t>
            </w:r>
          </w:p>
        </w:tc>
      </w:tr>
      <w:tr w:rsidR="0088074B" w:rsidRPr="002E1374" w14:paraId="65E0B384" w14:textId="77777777" w:rsidTr="005857C5">
        <w:trPr>
          <w:trHeight w:val="288"/>
        </w:trPr>
        <w:tc>
          <w:tcPr>
            <w:tcW w:w="2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177DD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168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15B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4EC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F8DC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8D04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B31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1F2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Coefficient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D6D1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p-value</w:t>
            </w:r>
          </w:p>
        </w:tc>
      </w:tr>
      <w:tr w:rsidR="0088074B" w:rsidRPr="002E1374" w14:paraId="68469698" w14:textId="77777777" w:rsidTr="005857C5">
        <w:trPr>
          <w:trHeight w:val="324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3B381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Male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en-A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2ED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-0.1 (-0.4 - 0.1)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9B4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C6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-0.6 (-4.2 - 3.0)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116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CC2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 (-1.6 - 2.2)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18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60C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-0.8 (-3.1 - 1.4)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136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0.45</w:t>
            </w:r>
          </w:p>
        </w:tc>
      </w:tr>
      <w:tr w:rsidR="0088074B" w:rsidRPr="002E1374" w14:paraId="5F30550D" w14:textId="77777777" w:rsidTr="005857C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C24F9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Age /year older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9E8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-0.1 (-0.2 - 0.1)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01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EC8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-1.6 (-3.5 - 0.4)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2F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FC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-0.2 (-1.2 - 0.9)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43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43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-1.2 (-2.3 - 0.0)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92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0.06</w:t>
            </w:r>
          </w:p>
        </w:tc>
      </w:tr>
      <w:tr w:rsidR="0088074B" w:rsidRPr="002E1374" w14:paraId="564C1339" w14:textId="77777777" w:rsidTr="005857C5">
        <w:trPr>
          <w:trHeight w:val="3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BBC8C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University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51E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 (-0.4 - 0.3)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D12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80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 (-3.8 - 3.7)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2EF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28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-0.9 (-2.9 - 1.2)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A6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A3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1.1 (-1.2 - 3.4)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67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0.34</w:t>
            </w:r>
          </w:p>
        </w:tc>
      </w:tr>
      <w:tr w:rsidR="0088074B" w:rsidRPr="002E1374" w14:paraId="18EE947B" w14:textId="77777777" w:rsidTr="005857C5">
        <w:trPr>
          <w:trHeight w:val="5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610D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 xml:space="preserve">Duration of diabetes </w:t>
            </w: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br/>
              <w:t>/5 years longer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6A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-0.1 (-0.2 - 0.1)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06B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F88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-0.6 (-2.6 - 1.4)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C2E5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7C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-0.2 (-1.2 - 0.9)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540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0D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-0.5 (-1.8 - 0.7)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77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0.39</w:t>
            </w:r>
          </w:p>
        </w:tc>
      </w:tr>
      <w:tr w:rsidR="0088074B" w:rsidRPr="002E1374" w14:paraId="6951ED12" w14:textId="77777777" w:rsidTr="005857C5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2F406" w14:textId="77777777" w:rsidR="0088074B" w:rsidRPr="00EC4F7C" w:rsidRDefault="0088074B" w:rsidP="005857C5">
            <w:pPr>
              <w:suppressAutoHyphens w:val="0"/>
              <w:spacing w:line="480" w:lineRule="auto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GAD-7 /5 units higher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4CA4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0.0 (-0.2 - 0.1)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0DD6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B7E9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0.6 (-1.0 - 2.2)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5883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5E99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0.5 (-0.3 - 1.3)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F897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66A2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0.2 (-0.8 - 1.3)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5461" w14:textId="77777777" w:rsidR="0088074B" w:rsidRPr="00EC4F7C" w:rsidRDefault="0088074B" w:rsidP="005857C5">
            <w:pPr>
              <w:suppressAutoHyphens w:val="0"/>
              <w:spacing w:line="48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</w:pPr>
            <w:r w:rsidRPr="00EC4F7C">
              <w:rPr>
                <w:rFonts w:ascii="Tahoma" w:hAnsi="Tahoma" w:cs="Tahoma"/>
                <w:color w:val="000000"/>
                <w:sz w:val="18"/>
                <w:szCs w:val="18"/>
                <w:lang w:eastAsia="en-AU"/>
              </w:rPr>
              <w:t>0.64</w:t>
            </w:r>
          </w:p>
        </w:tc>
      </w:tr>
    </w:tbl>
    <w:p w14:paraId="0700B1AC" w14:textId="77777777" w:rsidR="0088074B" w:rsidRPr="003644F4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 w:rsidRPr="003644F4">
        <w:rPr>
          <w:rFonts w:ascii="Tahoma" w:hAnsi="Tahoma" w:cs="Tahoma"/>
          <w:sz w:val="16"/>
          <w:szCs w:val="18"/>
        </w:rPr>
        <w:t>HCS: hypoglycaemia confidence scale. HF</w:t>
      </w:r>
      <w:r>
        <w:rPr>
          <w:rFonts w:ascii="Tahoma" w:hAnsi="Tahoma" w:cs="Tahoma"/>
          <w:sz w:val="16"/>
          <w:szCs w:val="18"/>
        </w:rPr>
        <w:t>S</w:t>
      </w:r>
      <w:r w:rsidRPr="003644F4">
        <w:rPr>
          <w:rFonts w:ascii="Tahoma" w:hAnsi="Tahoma" w:cs="Tahoma"/>
          <w:sz w:val="16"/>
          <w:szCs w:val="18"/>
        </w:rPr>
        <w:t>: short form of the h</w:t>
      </w:r>
      <w:r>
        <w:rPr>
          <w:rFonts w:ascii="Tahoma" w:hAnsi="Tahoma" w:cs="Tahoma"/>
          <w:sz w:val="16"/>
          <w:szCs w:val="18"/>
        </w:rPr>
        <w:t>ypoglycaemia fear survey II. HFS-T</w:t>
      </w:r>
      <w:r w:rsidRPr="003644F4">
        <w:rPr>
          <w:rFonts w:ascii="Tahoma" w:hAnsi="Tahoma" w:cs="Tahoma"/>
          <w:sz w:val="16"/>
          <w:szCs w:val="18"/>
        </w:rPr>
        <w:t>: total, HF</w:t>
      </w:r>
      <w:r>
        <w:rPr>
          <w:rFonts w:ascii="Tahoma" w:hAnsi="Tahoma" w:cs="Tahoma"/>
          <w:sz w:val="16"/>
          <w:szCs w:val="18"/>
        </w:rPr>
        <w:t>S-</w:t>
      </w:r>
      <w:r w:rsidRPr="003644F4">
        <w:rPr>
          <w:rFonts w:ascii="Tahoma" w:hAnsi="Tahoma" w:cs="Tahoma"/>
          <w:sz w:val="16"/>
          <w:szCs w:val="18"/>
        </w:rPr>
        <w:t>B: behaviour, HF</w:t>
      </w:r>
      <w:r>
        <w:rPr>
          <w:rFonts w:ascii="Tahoma" w:hAnsi="Tahoma" w:cs="Tahoma"/>
          <w:sz w:val="16"/>
          <w:szCs w:val="18"/>
        </w:rPr>
        <w:t>S-</w:t>
      </w:r>
      <w:r w:rsidRPr="003644F4">
        <w:rPr>
          <w:rFonts w:ascii="Tahoma" w:hAnsi="Tahoma" w:cs="Tahoma"/>
          <w:sz w:val="16"/>
          <w:szCs w:val="18"/>
        </w:rPr>
        <w:t xml:space="preserve">W: worry.  </w:t>
      </w:r>
    </w:p>
    <w:p w14:paraId="40ACB6B3" w14:textId="77777777" w:rsidR="0088074B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 w:rsidRPr="003644F4">
        <w:rPr>
          <w:rFonts w:ascii="Tahoma" w:hAnsi="Tahoma" w:cs="Tahoma"/>
          <w:sz w:val="16"/>
          <w:szCs w:val="18"/>
        </w:rPr>
        <w:t xml:space="preserve">CI: confidence interval. </w:t>
      </w:r>
    </w:p>
    <w:p w14:paraId="3CE9D91A" w14:textId="77777777" w:rsidR="0088074B" w:rsidRPr="003644F4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  <w:vertAlign w:val="superscript"/>
        </w:rPr>
        <w:t>1</w:t>
      </w:r>
      <w:r w:rsidRPr="003644F4">
        <w:rPr>
          <w:rFonts w:ascii="Tahoma" w:hAnsi="Tahoma" w:cs="Tahoma"/>
          <w:sz w:val="16"/>
          <w:szCs w:val="18"/>
        </w:rPr>
        <w:t xml:space="preserve">Compared to females. </w:t>
      </w:r>
      <w:r>
        <w:rPr>
          <w:rFonts w:ascii="Tahoma" w:hAnsi="Tahoma" w:cs="Tahoma"/>
          <w:sz w:val="16"/>
          <w:szCs w:val="18"/>
          <w:vertAlign w:val="superscript"/>
        </w:rPr>
        <w:t>2</w:t>
      </w:r>
      <w:r w:rsidRPr="003644F4">
        <w:rPr>
          <w:rFonts w:ascii="Tahoma" w:hAnsi="Tahoma" w:cs="Tahoma"/>
          <w:sz w:val="16"/>
          <w:szCs w:val="18"/>
        </w:rPr>
        <w:t>Compared to completed Grade 12.</w:t>
      </w:r>
      <w:r w:rsidRPr="00BA75EC"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>The 2 participants who had not completed high school are excluded from this analysis only.</w:t>
      </w:r>
      <w:r w:rsidRPr="003644F4">
        <w:rPr>
          <w:rFonts w:ascii="Tahoma" w:hAnsi="Tahoma" w:cs="Tahoma"/>
          <w:sz w:val="16"/>
          <w:szCs w:val="18"/>
        </w:rPr>
        <w:br/>
        <w:t xml:space="preserve">Method: </w:t>
      </w:r>
      <w:r w:rsidRPr="00EC4F7C">
        <w:rPr>
          <w:rFonts w:ascii="Tahoma" w:hAnsi="Tahoma" w:cs="Tahoma"/>
          <w:sz w:val="16"/>
          <w:szCs w:val="20"/>
        </w:rPr>
        <w:t>linear regression adjusted for baseline values.</w:t>
      </w:r>
    </w:p>
    <w:p w14:paraId="723A9FBF" w14:textId="77777777" w:rsidR="0088074B" w:rsidRPr="00EC4F7C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8"/>
          <w:szCs w:val="20"/>
        </w:rPr>
      </w:pPr>
    </w:p>
    <w:p w14:paraId="4E0F5267" w14:textId="77777777" w:rsidR="0088074B" w:rsidRPr="000501A8" w:rsidRDefault="0088074B" w:rsidP="0088074B"/>
    <w:p w14:paraId="47BFA70C" w14:textId="77777777" w:rsidR="0088074B" w:rsidRDefault="0088074B" w:rsidP="0088074B">
      <w:pPr>
        <w:pStyle w:val="ecxmsonormal"/>
        <w:spacing w:before="0" w:after="0" w:line="480" w:lineRule="auto"/>
        <w:rPr>
          <w:rFonts w:ascii="Tahoma" w:hAnsi="Tahoma" w:cs="Tahoma"/>
          <w:sz w:val="18"/>
          <w:szCs w:val="20"/>
        </w:rPr>
      </w:pPr>
    </w:p>
    <w:p w14:paraId="0EF4DFF0" w14:textId="60F31A23" w:rsidR="00C80E0A" w:rsidRDefault="00C80E0A" w:rsidP="007761EF">
      <w:pPr>
        <w:spacing w:line="480" w:lineRule="auto"/>
        <w:ind w:right="284"/>
        <w:rPr>
          <w:rFonts w:ascii="Tahoma" w:hAnsi="Tahoma" w:cs="Tahoma"/>
          <w:sz w:val="20"/>
          <w:szCs w:val="20"/>
        </w:rPr>
      </w:pPr>
    </w:p>
    <w:p w14:paraId="63A14CBE" w14:textId="77777777" w:rsidR="00C80E0A" w:rsidRDefault="00C80E0A" w:rsidP="001D4F82">
      <w:pPr>
        <w:spacing w:line="480" w:lineRule="auto"/>
        <w:ind w:left="284" w:right="284"/>
      </w:pPr>
    </w:p>
    <w:sectPr w:rsidR="00C80E0A" w:rsidSect="008807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6BC"/>
    <w:multiLevelType w:val="hybridMultilevel"/>
    <w:tmpl w:val="EA4E3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5A67"/>
    <w:multiLevelType w:val="hybridMultilevel"/>
    <w:tmpl w:val="F850C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0A"/>
    <w:rsid w:val="00030864"/>
    <w:rsid w:val="001D4F82"/>
    <w:rsid w:val="00247579"/>
    <w:rsid w:val="005C11B0"/>
    <w:rsid w:val="007761EF"/>
    <w:rsid w:val="0088074B"/>
    <w:rsid w:val="00C80E0A"/>
    <w:rsid w:val="00E86713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162E"/>
  <w15:chartTrackingRefBased/>
  <w15:docId w15:val="{719082EC-506A-43D6-9DB3-0ACE37E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0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0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074B"/>
    <w:pPr>
      <w:suppressAutoHyphens w:val="0"/>
      <w:spacing w:line="240" w:lineRule="auto"/>
      <w:jc w:val="center"/>
    </w:pPr>
    <w:rPr>
      <w:b/>
      <w:bCs/>
      <w:color w:val="00000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074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rsid w:val="0088074B"/>
    <w:pPr>
      <w:spacing w:before="280" w:after="280"/>
    </w:pPr>
  </w:style>
  <w:style w:type="paragraph" w:customStyle="1" w:styleId="Tableheading">
    <w:name w:val="Table heading"/>
    <w:basedOn w:val="Normal"/>
    <w:link w:val="TableheadingChar"/>
    <w:qFormat/>
    <w:rsid w:val="0088074B"/>
    <w:pPr>
      <w:suppressAutoHyphens w:val="0"/>
      <w:spacing w:line="276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ableheadingChar">
    <w:name w:val="Table heading Char"/>
    <w:link w:val="Tableheading"/>
    <w:rsid w:val="0088074B"/>
    <w:rPr>
      <w:rFonts w:ascii="Calibri" w:eastAsia="Calibri" w:hAnsi="Calibri" w:cs="Times New Roman"/>
      <w:b/>
    </w:rPr>
  </w:style>
  <w:style w:type="paragraph" w:styleId="Revision">
    <w:name w:val="Revision"/>
    <w:hidden/>
    <w:uiPriority w:val="99"/>
    <w:semiHidden/>
    <w:rsid w:val="0077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Stephanie</dc:creator>
  <cp:keywords/>
  <dc:description/>
  <cp:lastModifiedBy>Debbie Kendall</cp:lastModifiedBy>
  <cp:revision>2</cp:revision>
  <dcterms:created xsi:type="dcterms:W3CDTF">2021-12-13T14:46:00Z</dcterms:created>
  <dcterms:modified xsi:type="dcterms:W3CDTF">2021-12-13T14:46:00Z</dcterms:modified>
</cp:coreProperties>
</file>