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A20B0" w14:textId="77777777" w:rsidR="00BA2D22" w:rsidRPr="004841D2" w:rsidRDefault="00BA2D22" w:rsidP="00BA2D22">
      <w:pPr>
        <w:numPr>
          <w:ilvl w:val="12"/>
          <w:numId w:val="0"/>
        </w:numPr>
        <w:rPr>
          <w:color w:val="000000" w:themeColor="text1"/>
          <w:sz w:val="20"/>
          <w:szCs w:val="24"/>
        </w:rPr>
      </w:pPr>
      <w:bookmarkStart w:id="0" w:name="_GoBack"/>
      <w:bookmarkEnd w:id="0"/>
      <w:r w:rsidRPr="004841D2">
        <w:rPr>
          <w:b/>
          <w:color w:val="000000" w:themeColor="text1"/>
          <w:sz w:val="24"/>
          <w:szCs w:val="24"/>
        </w:rPr>
        <w:t xml:space="preserve">Supplemental Table 1: </w:t>
      </w:r>
      <w:r w:rsidRPr="004841D2">
        <w:rPr>
          <w:color w:val="000000" w:themeColor="text1"/>
          <w:sz w:val="24"/>
          <w:szCs w:val="24"/>
        </w:rPr>
        <w:t>Comorbid Diagnoses and International Classification of Diseases, 9</w:t>
      </w:r>
      <w:r w:rsidRPr="004841D2">
        <w:rPr>
          <w:color w:val="000000" w:themeColor="text1"/>
          <w:sz w:val="24"/>
          <w:szCs w:val="24"/>
          <w:vertAlign w:val="superscript"/>
        </w:rPr>
        <w:t>th</w:t>
      </w:r>
      <w:r w:rsidRPr="004841D2">
        <w:rPr>
          <w:color w:val="000000" w:themeColor="text1"/>
          <w:sz w:val="24"/>
          <w:szCs w:val="24"/>
        </w:rPr>
        <w:t>/10</w:t>
      </w:r>
      <w:r w:rsidRPr="004841D2">
        <w:rPr>
          <w:color w:val="000000" w:themeColor="text1"/>
          <w:sz w:val="24"/>
          <w:szCs w:val="24"/>
          <w:vertAlign w:val="superscript"/>
        </w:rPr>
        <w:t>th</w:t>
      </w:r>
      <w:r w:rsidRPr="004841D2">
        <w:rPr>
          <w:color w:val="000000" w:themeColor="text1"/>
          <w:sz w:val="24"/>
          <w:szCs w:val="24"/>
        </w:rPr>
        <w:t xml:space="preserve"> revision (ICD 9/10)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7147"/>
      </w:tblGrid>
      <w:tr w:rsidR="00BA2D22" w:rsidRPr="004841D2" w14:paraId="6F7D1829" w14:textId="77777777" w:rsidTr="007D20BC">
        <w:tc>
          <w:tcPr>
            <w:tcW w:w="2785" w:type="dxa"/>
          </w:tcPr>
          <w:p w14:paraId="5624B150" w14:textId="77777777" w:rsidR="00BA2D22" w:rsidRPr="004841D2" w:rsidRDefault="00BA2D22" w:rsidP="007D20BC">
            <w:pPr>
              <w:numPr>
                <w:ilvl w:val="12"/>
                <w:numId w:val="0"/>
              </w:numPr>
              <w:rPr>
                <w:color w:val="000000" w:themeColor="text1"/>
                <w:szCs w:val="24"/>
              </w:rPr>
            </w:pPr>
            <w:r w:rsidRPr="004841D2">
              <w:rPr>
                <w:color w:val="000000" w:themeColor="text1"/>
                <w:szCs w:val="24"/>
              </w:rPr>
              <w:t>Comorbid Diagnosis</w:t>
            </w:r>
          </w:p>
        </w:tc>
        <w:tc>
          <w:tcPr>
            <w:tcW w:w="11605" w:type="dxa"/>
          </w:tcPr>
          <w:p w14:paraId="58B33ECD" w14:textId="77777777" w:rsidR="00BA2D22" w:rsidRPr="004841D2" w:rsidRDefault="00BA2D22" w:rsidP="007D20BC">
            <w:pPr>
              <w:numPr>
                <w:ilvl w:val="12"/>
                <w:numId w:val="0"/>
              </w:numPr>
              <w:rPr>
                <w:color w:val="000000" w:themeColor="text1"/>
                <w:szCs w:val="24"/>
              </w:rPr>
            </w:pPr>
            <w:r w:rsidRPr="004841D2">
              <w:rPr>
                <w:color w:val="000000" w:themeColor="text1"/>
                <w:szCs w:val="24"/>
              </w:rPr>
              <w:t>ICD-9/-10 codes</w:t>
            </w:r>
          </w:p>
        </w:tc>
      </w:tr>
      <w:tr w:rsidR="00BA2D22" w:rsidRPr="004841D2" w14:paraId="1EFBA946" w14:textId="77777777" w:rsidTr="007D20BC">
        <w:tc>
          <w:tcPr>
            <w:tcW w:w="2785" w:type="dxa"/>
          </w:tcPr>
          <w:p w14:paraId="2D14C6FF" w14:textId="77777777" w:rsidR="00BA2D22" w:rsidRPr="004841D2" w:rsidRDefault="00BA2D22" w:rsidP="007D20BC">
            <w:pPr>
              <w:numPr>
                <w:ilvl w:val="12"/>
                <w:numId w:val="0"/>
              </w:numPr>
              <w:rPr>
                <w:color w:val="000000" w:themeColor="text1"/>
                <w:szCs w:val="24"/>
              </w:rPr>
            </w:pPr>
            <w:r w:rsidRPr="004841D2">
              <w:rPr>
                <w:bCs/>
                <w:color w:val="000000" w:themeColor="text1"/>
                <w:szCs w:val="24"/>
              </w:rPr>
              <w:t>Cognitive impairment</w:t>
            </w:r>
          </w:p>
        </w:tc>
        <w:tc>
          <w:tcPr>
            <w:tcW w:w="11605" w:type="dxa"/>
          </w:tcPr>
          <w:p w14:paraId="01F494C3" w14:textId="0ABA07C7" w:rsidR="00BA2D22" w:rsidRPr="004841D2" w:rsidRDefault="00BA2D22" w:rsidP="007D20BC">
            <w:pPr>
              <w:numPr>
                <w:ilvl w:val="12"/>
                <w:numId w:val="0"/>
              </w:numPr>
              <w:rPr>
                <w:bCs/>
                <w:color w:val="000000" w:themeColor="text1"/>
                <w:szCs w:val="24"/>
              </w:rPr>
            </w:pPr>
            <w:r w:rsidRPr="004841D2">
              <w:rPr>
                <w:bCs/>
                <w:color w:val="000000" w:themeColor="text1"/>
                <w:szCs w:val="24"/>
              </w:rPr>
              <w:t>ICD9: 290.X, 291-293.X 294.0, 294.1, 294.2, 294.8, 294.9, 310.X, 331.X, 437.7, 438.0, 780.93, 797</w:t>
            </w:r>
            <w:r w:rsidR="001664F9">
              <w:rPr>
                <w:bCs/>
                <w:color w:val="000000" w:themeColor="text1"/>
                <w:szCs w:val="24"/>
              </w:rPr>
              <w:t xml:space="preserve">                                                                                                   </w:t>
            </w:r>
            <w:r w:rsidRPr="004841D2">
              <w:rPr>
                <w:bCs/>
                <w:color w:val="000000" w:themeColor="text1"/>
                <w:szCs w:val="24"/>
              </w:rPr>
              <w:t>ICD10: A50.45, F01.X, F03.9, F05, G04.32, G30.X, G31.X, G45.4, I67.3, R41.X, R54</w:t>
            </w:r>
          </w:p>
        </w:tc>
      </w:tr>
      <w:tr w:rsidR="00BA2D22" w:rsidRPr="004841D2" w14:paraId="49C1BF93" w14:textId="77777777" w:rsidTr="007D20BC">
        <w:tc>
          <w:tcPr>
            <w:tcW w:w="2785" w:type="dxa"/>
          </w:tcPr>
          <w:p w14:paraId="3799B142" w14:textId="77777777" w:rsidR="00BA2D22" w:rsidRPr="004841D2" w:rsidRDefault="00BA2D22" w:rsidP="007D20BC">
            <w:pPr>
              <w:numPr>
                <w:ilvl w:val="12"/>
                <w:numId w:val="0"/>
              </w:numPr>
              <w:rPr>
                <w:color w:val="000000" w:themeColor="text1"/>
                <w:szCs w:val="24"/>
              </w:rPr>
            </w:pPr>
            <w:r w:rsidRPr="004841D2">
              <w:rPr>
                <w:bCs/>
                <w:color w:val="000000" w:themeColor="text1"/>
                <w:szCs w:val="24"/>
              </w:rPr>
              <w:t>Cardiovascular disease</w:t>
            </w:r>
          </w:p>
        </w:tc>
        <w:tc>
          <w:tcPr>
            <w:tcW w:w="11605" w:type="dxa"/>
          </w:tcPr>
          <w:p w14:paraId="7F06FA6A" w14:textId="473BB43A" w:rsidR="00BA2D22" w:rsidRPr="004841D2" w:rsidRDefault="00BA2D22" w:rsidP="007D20BC">
            <w:pPr>
              <w:numPr>
                <w:ilvl w:val="12"/>
                <w:numId w:val="0"/>
              </w:numPr>
              <w:rPr>
                <w:bCs/>
                <w:color w:val="000000" w:themeColor="text1"/>
                <w:szCs w:val="24"/>
              </w:rPr>
            </w:pPr>
            <w:r w:rsidRPr="004841D2">
              <w:rPr>
                <w:bCs/>
                <w:color w:val="000000" w:themeColor="text1"/>
                <w:szCs w:val="24"/>
              </w:rPr>
              <w:t xml:space="preserve">ICD9: 032.X, 036.X, 074.X, 112.81,115.X,130.3, 389.X, 391.X, 393, 394.X, 395-397.X, 398.X, 402.X, 404.X, 410- 416.X, 420.X, 421.X, 422.X, 423.X, 424.X, 425.X, 426-427.X, 429.X, 785.X, V42.2, V43.3, V45.0, V45.8, V53.X                </w:t>
            </w:r>
            <w:r w:rsidR="001664F9">
              <w:rPr>
                <w:bCs/>
                <w:color w:val="000000" w:themeColor="text1"/>
                <w:szCs w:val="24"/>
              </w:rPr>
              <w:t xml:space="preserve"> </w:t>
            </w:r>
            <w:r w:rsidRPr="004841D2">
              <w:rPr>
                <w:bCs/>
                <w:color w:val="000000" w:themeColor="text1"/>
                <w:szCs w:val="24"/>
              </w:rPr>
              <w:t>ICD10: A36.81, A38.1, A39.5X, B26.82, B33.2X, B37.6, B58.81, I01.X, I02.0, I05-I09.X(Except I09.81), I20-I25.X, I26-28.X, I30-I33.X, I34-I37.X, I38, I39, I40.X, I41, I42.X, I43, I44-I49.X, I51.X, I52, J10.82, M05.3, R00-R01.X, Z45.X, Z86.711, Z95.X, Z98.61</w:t>
            </w:r>
          </w:p>
        </w:tc>
      </w:tr>
      <w:tr w:rsidR="00BA2D22" w:rsidRPr="004841D2" w14:paraId="0A080DCB" w14:textId="77777777" w:rsidTr="007D20BC">
        <w:tc>
          <w:tcPr>
            <w:tcW w:w="2785" w:type="dxa"/>
          </w:tcPr>
          <w:p w14:paraId="28DF490A" w14:textId="77777777" w:rsidR="00BA2D22" w:rsidRPr="004841D2" w:rsidRDefault="00BA2D22" w:rsidP="007D20BC">
            <w:pPr>
              <w:numPr>
                <w:ilvl w:val="12"/>
                <w:numId w:val="0"/>
              </w:numPr>
              <w:rPr>
                <w:color w:val="000000" w:themeColor="text1"/>
                <w:szCs w:val="24"/>
              </w:rPr>
            </w:pPr>
            <w:r w:rsidRPr="004841D2">
              <w:rPr>
                <w:bCs/>
                <w:color w:val="000000" w:themeColor="text1"/>
                <w:szCs w:val="24"/>
              </w:rPr>
              <w:t>Congestive heart failure</w:t>
            </w:r>
          </w:p>
        </w:tc>
        <w:tc>
          <w:tcPr>
            <w:tcW w:w="11605" w:type="dxa"/>
          </w:tcPr>
          <w:p w14:paraId="745F608E" w14:textId="6DF86D36" w:rsidR="00BA2D22" w:rsidRPr="004841D2" w:rsidRDefault="00BA2D22" w:rsidP="007D20BC">
            <w:pPr>
              <w:numPr>
                <w:ilvl w:val="12"/>
                <w:numId w:val="0"/>
              </w:numPr>
              <w:rPr>
                <w:bCs/>
                <w:color w:val="000000" w:themeColor="text1"/>
                <w:szCs w:val="24"/>
                <w:lang w:val="da-DK"/>
              </w:rPr>
            </w:pPr>
            <w:r w:rsidRPr="004841D2">
              <w:rPr>
                <w:bCs/>
                <w:color w:val="000000" w:themeColor="text1"/>
                <w:szCs w:val="24"/>
                <w:lang w:val="da-DK"/>
              </w:rPr>
              <w:t>ICD9: 398.91, 428.X</w:t>
            </w:r>
            <w:r w:rsidR="001664F9">
              <w:rPr>
                <w:bCs/>
                <w:color w:val="000000" w:themeColor="text1"/>
                <w:szCs w:val="24"/>
                <w:lang w:val="da-DK"/>
              </w:rPr>
              <w:t xml:space="preserve">                                                                                                       </w:t>
            </w:r>
            <w:r w:rsidRPr="004841D2">
              <w:rPr>
                <w:bCs/>
                <w:color w:val="000000" w:themeColor="text1"/>
                <w:szCs w:val="24"/>
                <w:lang w:val="da-DK"/>
              </w:rPr>
              <w:t>ICD10: I09.81, I50.X</w:t>
            </w:r>
          </w:p>
        </w:tc>
      </w:tr>
      <w:tr w:rsidR="00BA2D22" w:rsidRPr="004841D2" w14:paraId="6B40E34F" w14:textId="77777777" w:rsidTr="007D20BC">
        <w:tc>
          <w:tcPr>
            <w:tcW w:w="2785" w:type="dxa"/>
          </w:tcPr>
          <w:p w14:paraId="7205CEEE" w14:textId="77777777" w:rsidR="00BA2D22" w:rsidRPr="004841D2" w:rsidRDefault="00BA2D22" w:rsidP="007D20BC">
            <w:pPr>
              <w:numPr>
                <w:ilvl w:val="12"/>
                <w:numId w:val="0"/>
              </w:numPr>
              <w:rPr>
                <w:color w:val="000000" w:themeColor="text1"/>
                <w:szCs w:val="24"/>
              </w:rPr>
            </w:pPr>
            <w:r w:rsidRPr="004841D2">
              <w:rPr>
                <w:bCs/>
                <w:color w:val="000000" w:themeColor="text1"/>
                <w:szCs w:val="24"/>
              </w:rPr>
              <w:t>Chronic kidney disease</w:t>
            </w:r>
          </w:p>
        </w:tc>
        <w:tc>
          <w:tcPr>
            <w:tcW w:w="11605" w:type="dxa"/>
          </w:tcPr>
          <w:p w14:paraId="32791C56" w14:textId="6D05FED3" w:rsidR="00BA2D22" w:rsidRPr="004841D2" w:rsidRDefault="00BA2D22" w:rsidP="007D20BC">
            <w:pPr>
              <w:numPr>
                <w:ilvl w:val="12"/>
                <w:numId w:val="0"/>
              </w:numPr>
              <w:rPr>
                <w:bCs/>
                <w:color w:val="000000" w:themeColor="text1"/>
                <w:szCs w:val="24"/>
                <w:lang w:val="pt-BR"/>
              </w:rPr>
            </w:pPr>
            <w:r w:rsidRPr="004841D2">
              <w:rPr>
                <w:bCs/>
                <w:color w:val="000000" w:themeColor="text1"/>
                <w:szCs w:val="24"/>
                <w:lang w:val="pt-BR"/>
              </w:rPr>
              <w:t xml:space="preserve">ICD9: 403.X, 585.X, 792.5, V42.0, V45.1, V56.X </w:t>
            </w:r>
            <w:r w:rsidR="001664F9">
              <w:rPr>
                <w:bCs/>
                <w:color w:val="000000" w:themeColor="text1"/>
                <w:szCs w:val="24"/>
                <w:lang w:val="da-DK"/>
              </w:rPr>
              <w:t xml:space="preserve">                                                   </w:t>
            </w:r>
            <w:r w:rsidRPr="004841D2">
              <w:rPr>
                <w:bCs/>
                <w:color w:val="000000" w:themeColor="text1"/>
                <w:szCs w:val="24"/>
                <w:lang w:val="pt-BR"/>
              </w:rPr>
              <w:t>ICD10: N18.X, R88.0, Z49.X, Z91.15, Z94.0, Z99.2</w:t>
            </w:r>
          </w:p>
        </w:tc>
      </w:tr>
      <w:tr w:rsidR="00BA2D22" w:rsidRPr="004841D2" w14:paraId="631FAE52" w14:textId="77777777" w:rsidTr="007D20BC">
        <w:tc>
          <w:tcPr>
            <w:tcW w:w="2785" w:type="dxa"/>
          </w:tcPr>
          <w:p w14:paraId="335D4643" w14:textId="77777777" w:rsidR="00BA2D22" w:rsidRPr="004841D2" w:rsidRDefault="00BA2D22" w:rsidP="007D20BC">
            <w:pPr>
              <w:numPr>
                <w:ilvl w:val="12"/>
                <w:numId w:val="0"/>
              </w:numPr>
              <w:rPr>
                <w:color w:val="000000" w:themeColor="text1"/>
                <w:szCs w:val="24"/>
              </w:rPr>
            </w:pPr>
            <w:r w:rsidRPr="004841D2">
              <w:rPr>
                <w:bCs/>
                <w:color w:val="000000" w:themeColor="text1"/>
                <w:szCs w:val="24"/>
              </w:rPr>
              <w:t>Depression</w:t>
            </w:r>
          </w:p>
        </w:tc>
        <w:tc>
          <w:tcPr>
            <w:tcW w:w="11605" w:type="dxa"/>
          </w:tcPr>
          <w:p w14:paraId="3EE7F145" w14:textId="4511B6D8" w:rsidR="00BA2D22" w:rsidRPr="004841D2" w:rsidRDefault="00BA2D22" w:rsidP="007D20BC">
            <w:pPr>
              <w:numPr>
                <w:ilvl w:val="12"/>
                <w:numId w:val="0"/>
              </w:numPr>
              <w:rPr>
                <w:bCs/>
                <w:color w:val="000000" w:themeColor="text1"/>
                <w:szCs w:val="24"/>
              </w:rPr>
            </w:pPr>
            <w:r w:rsidRPr="004841D2">
              <w:rPr>
                <w:bCs/>
                <w:color w:val="000000" w:themeColor="text1"/>
                <w:szCs w:val="24"/>
              </w:rPr>
              <w:t xml:space="preserve">ICD9: 296.2, 296.3, 311                    </w:t>
            </w:r>
            <w:r w:rsidR="001664F9">
              <w:rPr>
                <w:bCs/>
                <w:color w:val="000000" w:themeColor="text1"/>
                <w:szCs w:val="24"/>
                <w:lang w:val="da-DK"/>
              </w:rPr>
              <w:t xml:space="preserve">                                                                                </w:t>
            </w:r>
            <w:r w:rsidRPr="004841D2">
              <w:rPr>
                <w:bCs/>
                <w:color w:val="000000" w:themeColor="text1"/>
                <w:szCs w:val="24"/>
              </w:rPr>
              <w:t>ICD10: F32.X, F33.X, F34.X</w:t>
            </w:r>
          </w:p>
        </w:tc>
      </w:tr>
      <w:tr w:rsidR="00BA2D22" w:rsidRPr="004841D2" w14:paraId="60F7B45A" w14:textId="77777777" w:rsidTr="007D20BC">
        <w:tc>
          <w:tcPr>
            <w:tcW w:w="2785" w:type="dxa"/>
          </w:tcPr>
          <w:p w14:paraId="516F59DA" w14:textId="77777777" w:rsidR="00BA2D22" w:rsidRPr="004841D2" w:rsidRDefault="00BA2D22" w:rsidP="007D20BC">
            <w:pPr>
              <w:numPr>
                <w:ilvl w:val="12"/>
                <w:numId w:val="0"/>
              </w:numPr>
              <w:rPr>
                <w:color w:val="000000" w:themeColor="text1"/>
                <w:szCs w:val="24"/>
              </w:rPr>
            </w:pPr>
            <w:r w:rsidRPr="004841D2">
              <w:rPr>
                <w:bCs/>
                <w:color w:val="000000" w:themeColor="text1"/>
                <w:szCs w:val="24"/>
              </w:rPr>
              <w:t>Other psychiatric diagnoses</w:t>
            </w:r>
          </w:p>
        </w:tc>
        <w:tc>
          <w:tcPr>
            <w:tcW w:w="11605" w:type="dxa"/>
          </w:tcPr>
          <w:p w14:paraId="37D6E6C6" w14:textId="77777777" w:rsidR="00BA2D22" w:rsidRPr="004841D2" w:rsidRDefault="00BA2D22" w:rsidP="007D20BC">
            <w:pPr>
              <w:numPr>
                <w:ilvl w:val="12"/>
                <w:numId w:val="0"/>
              </w:numPr>
              <w:rPr>
                <w:bCs/>
                <w:color w:val="000000" w:themeColor="text1"/>
                <w:szCs w:val="24"/>
              </w:rPr>
            </w:pPr>
            <w:r w:rsidRPr="004841D2">
              <w:rPr>
                <w:bCs/>
                <w:color w:val="000000" w:themeColor="text1"/>
                <w:szCs w:val="24"/>
              </w:rPr>
              <w:t>ICD9</w:t>
            </w:r>
            <w:r w:rsidRPr="004841D2">
              <w:rPr>
                <w:b/>
                <w:bCs/>
                <w:color w:val="000000" w:themeColor="text1"/>
                <w:szCs w:val="24"/>
              </w:rPr>
              <w:t>:</w:t>
            </w:r>
            <w:r w:rsidRPr="004841D2">
              <w:rPr>
                <w:b/>
                <w:color w:val="000000" w:themeColor="text1"/>
                <w:szCs w:val="24"/>
              </w:rPr>
              <w:t xml:space="preserve"> </w:t>
            </w:r>
            <w:r w:rsidRPr="004841D2">
              <w:rPr>
                <w:bCs/>
                <w:color w:val="000000" w:themeColor="text1"/>
                <w:szCs w:val="24"/>
              </w:rPr>
              <w:t xml:space="preserve">295.X, 296.X(Except 296.2X and 296.3X), 297-302.X, 306-319.X                          </w:t>
            </w:r>
          </w:p>
          <w:p w14:paraId="4A6006F5" w14:textId="77777777" w:rsidR="00BA2D22" w:rsidRPr="004841D2" w:rsidRDefault="00BA2D22" w:rsidP="007D20BC">
            <w:pPr>
              <w:numPr>
                <w:ilvl w:val="12"/>
                <w:numId w:val="0"/>
              </w:numPr>
              <w:rPr>
                <w:bCs/>
                <w:color w:val="000000" w:themeColor="text1"/>
                <w:szCs w:val="24"/>
              </w:rPr>
            </w:pPr>
            <w:r w:rsidRPr="004841D2">
              <w:rPr>
                <w:bCs/>
                <w:color w:val="000000" w:themeColor="text1"/>
                <w:szCs w:val="24"/>
              </w:rPr>
              <w:t>ICD10: F04, F06.X, F07.X, F09, F20.X, F21, F22, F23, F24, F25.X, F28, F29,F30.X, F31.X, F39, F40.X, F41.X, F42, F43.X, F44.X, F45.X, F48.X, F50.X, F51.X, F52.X, F53, F54, F59, F60.X, F63.X, F64.X, F65.X, F66, F68.X, F69, F70, F71, F72, F73, F78-82, F84, F88-91, F93-95, F98-99, G25.61, G44.X, G47.X, G89.29, H93.X, N53.9, R37, R40.X, R45.X, R46.X, R48.X, R62.5, R63.2, R68.82, S06.9X0S, S09.90XS, T73.0XXA, Z55.3, Z62.891, Z71.41, Z72.X, Z73.X, Z81.X, Z87.X</w:t>
            </w:r>
          </w:p>
        </w:tc>
      </w:tr>
      <w:tr w:rsidR="00BA2D22" w:rsidRPr="004841D2" w14:paraId="5F6A3D61" w14:textId="77777777" w:rsidTr="007D20BC">
        <w:tc>
          <w:tcPr>
            <w:tcW w:w="2785" w:type="dxa"/>
          </w:tcPr>
          <w:p w14:paraId="19CEC840" w14:textId="77777777" w:rsidR="00BA2D22" w:rsidRPr="004841D2" w:rsidRDefault="00BA2D22" w:rsidP="007D20BC">
            <w:pPr>
              <w:numPr>
                <w:ilvl w:val="12"/>
                <w:numId w:val="0"/>
              </w:numPr>
              <w:rPr>
                <w:color w:val="000000" w:themeColor="text1"/>
                <w:szCs w:val="24"/>
              </w:rPr>
            </w:pPr>
            <w:r w:rsidRPr="004841D2">
              <w:rPr>
                <w:bCs/>
                <w:color w:val="000000" w:themeColor="text1"/>
                <w:szCs w:val="24"/>
              </w:rPr>
              <w:t>Alcohol or substance abuse</w:t>
            </w:r>
          </w:p>
        </w:tc>
        <w:tc>
          <w:tcPr>
            <w:tcW w:w="11605" w:type="dxa"/>
          </w:tcPr>
          <w:p w14:paraId="6668D96E" w14:textId="5B14BE10" w:rsidR="00BA2D22" w:rsidRPr="004841D2" w:rsidRDefault="00BA2D22" w:rsidP="007D20BC">
            <w:pPr>
              <w:numPr>
                <w:ilvl w:val="12"/>
                <w:numId w:val="0"/>
              </w:numPr>
              <w:rPr>
                <w:bCs/>
                <w:color w:val="000000" w:themeColor="text1"/>
                <w:szCs w:val="24"/>
              </w:rPr>
            </w:pPr>
            <w:r w:rsidRPr="004841D2">
              <w:rPr>
                <w:bCs/>
                <w:color w:val="000000" w:themeColor="text1"/>
                <w:szCs w:val="24"/>
              </w:rPr>
              <w:t xml:space="preserve">ICD9: 303-305.X                          </w:t>
            </w:r>
            <w:r w:rsidR="001664F9">
              <w:rPr>
                <w:bCs/>
                <w:color w:val="000000" w:themeColor="text1"/>
                <w:szCs w:val="24"/>
                <w:lang w:val="da-DK"/>
              </w:rPr>
              <w:t xml:space="preserve">                                                                                </w:t>
            </w:r>
            <w:r w:rsidRPr="004841D2">
              <w:rPr>
                <w:bCs/>
                <w:color w:val="000000" w:themeColor="text1"/>
                <w:szCs w:val="24"/>
              </w:rPr>
              <w:t>ICD10: F10-F19.X, F12.X, F14.X, F18.X</w:t>
            </w:r>
          </w:p>
        </w:tc>
      </w:tr>
      <w:tr w:rsidR="00BA2D22" w:rsidRPr="004841D2" w14:paraId="212A5E93" w14:textId="77777777" w:rsidTr="007D20BC">
        <w:tc>
          <w:tcPr>
            <w:tcW w:w="2785" w:type="dxa"/>
          </w:tcPr>
          <w:p w14:paraId="09C1AC13" w14:textId="77777777" w:rsidR="00BA2D22" w:rsidRPr="004841D2" w:rsidRDefault="00BA2D22" w:rsidP="007D20BC">
            <w:pPr>
              <w:numPr>
                <w:ilvl w:val="12"/>
                <w:numId w:val="0"/>
              </w:numPr>
              <w:rPr>
                <w:bCs/>
                <w:color w:val="000000" w:themeColor="text1"/>
                <w:szCs w:val="24"/>
              </w:rPr>
            </w:pPr>
            <w:r w:rsidRPr="004841D2">
              <w:rPr>
                <w:bCs/>
                <w:color w:val="000000" w:themeColor="text1"/>
                <w:szCs w:val="24"/>
              </w:rPr>
              <w:t>Hypoglycemia</w:t>
            </w:r>
          </w:p>
        </w:tc>
        <w:tc>
          <w:tcPr>
            <w:tcW w:w="11605" w:type="dxa"/>
          </w:tcPr>
          <w:p w14:paraId="3994EBE4" w14:textId="298068D7" w:rsidR="00BA2D22" w:rsidRPr="004841D2" w:rsidRDefault="00BA2D22" w:rsidP="007D20BC">
            <w:pPr>
              <w:numPr>
                <w:ilvl w:val="12"/>
                <w:numId w:val="0"/>
              </w:numPr>
              <w:rPr>
                <w:bCs/>
                <w:color w:val="000000" w:themeColor="text1"/>
                <w:szCs w:val="24"/>
              </w:rPr>
            </w:pPr>
            <w:r w:rsidRPr="004841D2">
              <w:rPr>
                <w:bCs/>
                <w:color w:val="000000" w:themeColor="text1"/>
                <w:szCs w:val="24"/>
              </w:rPr>
              <w:t>ICD9: 251.0, 251.1, 251.2</w:t>
            </w:r>
            <w:r w:rsidR="001664F9">
              <w:rPr>
                <w:bCs/>
                <w:color w:val="000000" w:themeColor="text1"/>
                <w:szCs w:val="24"/>
                <w:lang w:val="da-DK"/>
              </w:rPr>
              <w:t xml:space="preserve">                                                                                                    </w:t>
            </w:r>
            <w:r w:rsidRPr="004841D2">
              <w:rPr>
                <w:bCs/>
                <w:color w:val="000000" w:themeColor="text1"/>
                <w:szCs w:val="24"/>
              </w:rPr>
              <w:t>ICD10: E08.641, E11.641, E11.649, E13.64, E13.641, E13.649, E16.0, E16.1, E15, E16.2</w:t>
            </w:r>
          </w:p>
        </w:tc>
      </w:tr>
    </w:tbl>
    <w:p w14:paraId="3AC85B8C" w14:textId="77777777" w:rsidR="00AD7D05" w:rsidRDefault="00AD7D05" w:rsidP="001664F9"/>
    <w:sectPr w:rsidR="00AD7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22"/>
    <w:rsid w:val="001664F9"/>
    <w:rsid w:val="00AD7D05"/>
    <w:rsid w:val="00BA2D22"/>
    <w:rsid w:val="00D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E09C"/>
  <w15:chartTrackingRefBased/>
  <w15:docId w15:val="{5ADA8448-3D0A-4A69-BF5F-63FE2300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 Gilleran</dc:creator>
  <cp:keywords/>
  <dc:description/>
  <cp:lastModifiedBy>Kait Gilleran</cp:lastModifiedBy>
  <cp:revision>2</cp:revision>
  <dcterms:created xsi:type="dcterms:W3CDTF">2019-12-18T14:44:00Z</dcterms:created>
  <dcterms:modified xsi:type="dcterms:W3CDTF">2019-12-18T14:44:00Z</dcterms:modified>
</cp:coreProperties>
</file>