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3343" w14:textId="77777777" w:rsidR="004C1E69" w:rsidRDefault="004C1E69" w:rsidP="00315D6B">
      <w:pPr>
        <w:widowControl/>
        <w:jc w:val="left"/>
        <w:rPr>
          <w:rFonts w:ascii="Times New Roman" w:hAnsi="Times New Roman" w:cs="Times New Roman"/>
          <w:b/>
          <w:sz w:val="24"/>
          <w:szCs w:val="24"/>
        </w:rPr>
      </w:pPr>
    </w:p>
    <w:p w14:paraId="2CD6D44D" w14:textId="3FB029D9" w:rsidR="00A26C22" w:rsidRPr="00947486" w:rsidRDefault="00A26C22" w:rsidP="00315D6B">
      <w:pPr>
        <w:widowControl/>
        <w:jc w:val="left"/>
        <w:rPr>
          <w:rFonts w:ascii="Times New Roman" w:hAnsi="Times New Roman" w:cs="Times New Roman"/>
          <w:b/>
          <w:sz w:val="24"/>
          <w:szCs w:val="24"/>
        </w:rPr>
      </w:pPr>
      <w:r w:rsidRPr="00947486">
        <w:rPr>
          <w:rFonts w:ascii="Times New Roman" w:hAnsi="Times New Roman" w:cs="Times New Roman"/>
          <w:b/>
          <w:sz w:val="24"/>
          <w:szCs w:val="24"/>
        </w:rPr>
        <w:t>Supplementary information</w:t>
      </w:r>
    </w:p>
    <w:p w14:paraId="08DF96CC" w14:textId="77777777" w:rsidR="00A26C22" w:rsidRDefault="00A26C22" w:rsidP="00315D6B">
      <w:pPr>
        <w:widowControl/>
        <w:jc w:val="left"/>
        <w:rPr>
          <w:rFonts w:ascii="Times New Roman" w:hAnsi="Times New Roman" w:cs="Times New Roman"/>
          <w:sz w:val="24"/>
          <w:szCs w:val="24"/>
        </w:rPr>
      </w:pPr>
    </w:p>
    <w:p w14:paraId="576FF9AA" w14:textId="77777777" w:rsidR="00A26C22" w:rsidRDefault="00A26C22" w:rsidP="00315D6B">
      <w:pPr>
        <w:widowControl/>
        <w:jc w:val="left"/>
        <w:rPr>
          <w:rFonts w:ascii="Times New Roman" w:hAnsi="Times New Roman" w:cs="Times New Roman"/>
          <w:sz w:val="24"/>
          <w:szCs w:val="24"/>
        </w:rPr>
      </w:pPr>
    </w:p>
    <w:p w14:paraId="4509BA40" w14:textId="77777777" w:rsidR="00A26C22" w:rsidRDefault="00A26C22" w:rsidP="00A50067">
      <w:pPr>
        <w:widowControl/>
        <w:spacing w:line="480" w:lineRule="auto"/>
        <w:jc w:val="left"/>
        <w:rPr>
          <w:rFonts w:ascii="Times New Roman" w:hAnsi="Times New Roman" w:cs="Times New Roman"/>
          <w:sz w:val="24"/>
          <w:szCs w:val="24"/>
        </w:rPr>
      </w:pPr>
    </w:p>
    <w:p w14:paraId="213AF41B" w14:textId="77777777" w:rsidR="00A26C22" w:rsidRPr="00A26C22" w:rsidRDefault="00A26C22" w:rsidP="00A50067">
      <w:pPr>
        <w:widowControl/>
        <w:spacing w:line="480" w:lineRule="auto"/>
        <w:jc w:val="left"/>
        <w:rPr>
          <w:rFonts w:ascii="Times New Roman" w:hAnsi="Times New Roman" w:cs="Times New Roman"/>
          <w:sz w:val="24"/>
          <w:szCs w:val="24"/>
        </w:rPr>
      </w:pPr>
      <w:r w:rsidRPr="00A26C22">
        <w:rPr>
          <w:rFonts w:ascii="Times New Roman" w:hAnsi="Times New Roman" w:cs="Times New Roman"/>
          <w:sz w:val="24"/>
          <w:szCs w:val="24"/>
        </w:rPr>
        <w:t>Telomere length measurements</w:t>
      </w:r>
    </w:p>
    <w:p w14:paraId="6DB374E4" w14:textId="77777777" w:rsidR="00A26C22" w:rsidRPr="00A26C22" w:rsidRDefault="00A26C22" w:rsidP="00A50067">
      <w:pPr>
        <w:widowControl/>
        <w:spacing w:line="480" w:lineRule="auto"/>
        <w:jc w:val="left"/>
        <w:rPr>
          <w:rFonts w:ascii="Times New Roman" w:hAnsi="Times New Roman" w:cs="Times New Roman"/>
          <w:sz w:val="24"/>
          <w:szCs w:val="24"/>
        </w:rPr>
      </w:pPr>
    </w:p>
    <w:p w14:paraId="18983ACD" w14:textId="77777777" w:rsidR="00A26C22" w:rsidRPr="00A26C22" w:rsidRDefault="00A26C22" w:rsidP="00552D3F">
      <w:pPr>
        <w:widowControl/>
        <w:spacing w:line="480" w:lineRule="auto"/>
        <w:rPr>
          <w:rFonts w:ascii="Times New Roman" w:hAnsi="Times New Roman" w:cs="Times New Roman"/>
          <w:sz w:val="24"/>
          <w:szCs w:val="24"/>
        </w:rPr>
      </w:pPr>
      <w:r w:rsidRPr="00A26C22">
        <w:rPr>
          <w:rFonts w:ascii="Times New Roman" w:hAnsi="Times New Roman" w:cs="Times New Roman"/>
          <w:sz w:val="24"/>
          <w:szCs w:val="24"/>
        </w:rPr>
        <w:t>DNA was extracted using phenol-chloroform methods. DNA (25 ng) was suspended in 10ul of either telomere or single copy gene human beta-globin (HBG) PCR reaction mixture. The telomere reaction mixture consisted of: 5 µl 2x Fast SYBR Green master mix (Life Technologies, Carlsbad, CA), 2 µl nuclease</w:t>
      </w:r>
      <w:r w:rsidRPr="00A26C22">
        <w:rPr>
          <w:rFonts w:ascii="Cambria Math" w:hAnsi="Cambria Math" w:cs="Cambria Math"/>
          <w:sz w:val="24"/>
          <w:szCs w:val="24"/>
        </w:rPr>
        <w:t>‐</w:t>
      </w:r>
      <w:r w:rsidRPr="00A26C22">
        <w:rPr>
          <w:rFonts w:ascii="Times New Roman" w:hAnsi="Times New Roman" w:cs="Times New Roman"/>
          <w:sz w:val="24"/>
          <w:szCs w:val="24"/>
        </w:rPr>
        <w:t>free water, 1 µl 1µM telomere forward primer (CGGTTTGTTTGGGTTTGGGTTTGGGTTTGGGTTTGGGTT), and 1 µl 3µM telomere reverse primer (GGCTTG CCTTACCCTTACCCTTACCCTTACCCTTACCCT). The HBG reaction consisted of: 5 µl same master mix, 2 µl water, 1 µl 3µM HBG forward primer (GCTTCTGACACAACTGTGTTCACTAGC), and 1 µl 7µM HBG reverse primer (CACCAACTTCATCCACGTTCACC). Both reactions lasted for 3min (95°C), followed by 40 cycles (15s, 95°C), for 1min at 56°C (telomere) or 58°C (HBG) on an Applied Biosystems ViiA™ 7 Real</w:t>
      </w:r>
      <w:r w:rsidRPr="00A26C22">
        <w:rPr>
          <w:rFonts w:ascii="Cambria Math" w:hAnsi="Cambria Math" w:cs="Cambria Math"/>
          <w:sz w:val="24"/>
          <w:szCs w:val="24"/>
        </w:rPr>
        <w:t>‐</w:t>
      </w:r>
      <w:r w:rsidRPr="00A26C22">
        <w:rPr>
          <w:rFonts w:ascii="Times New Roman" w:hAnsi="Times New Roman" w:cs="Times New Roman"/>
          <w:sz w:val="24"/>
          <w:szCs w:val="24"/>
        </w:rPr>
        <w:t>Time PCR System (Life Technologies Corporation, Carlsbad, CA) using 96-well plates. All primers were obtained from Integrated DNA Technologies (Singapore).</w:t>
      </w:r>
    </w:p>
    <w:p w14:paraId="23149A93" w14:textId="77777777" w:rsidR="00A26C22" w:rsidRPr="00A26C22" w:rsidRDefault="00A26C22" w:rsidP="00552D3F">
      <w:pPr>
        <w:widowControl/>
        <w:spacing w:line="480" w:lineRule="auto"/>
        <w:rPr>
          <w:rFonts w:ascii="Times New Roman" w:hAnsi="Times New Roman" w:cs="Times New Roman"/>
          <w:sz w:val="24"/>
          <w:szCs w:val="24"/>
        </w:rPr>
      </w:pPr>
    </w:p>
    <w:p w14:paraId="687AB38B" w14:textId="6236A337" w:rsidR="00A26C22" w:rsidRPr="00A26C22" w:rsidRDefault="00A26C22" w:rsidP="00552D3F">
      <w:pPr>
        <w:widowControl/>
        <w:spacing w:line="480" w:lineRule="auto"/>
        <w:rPr>
          <w:rFonts w:ascii="Times New Roman" w:hAnsi="Times New Roman" w:cs="Times New Roman"/>
          <w:sz w:val="24"/>
          <w:szCs w:val="24"/>
        </w:rPr>
      </w:pPr>
      <w:r w:rsidRPr="00A26C22">
        <w:rPr>
          <w:rFonts w:ascii="Times New Roman" w:hAnsi="Times New Roman" w:cs="Times New Roman"/>
          <w:sz w:val="24"/>
          <w:szCs w:val="24"/>
        </w:rPr>
        <w:t xml:space="preserve">A no-template control (water, NTC) and a </w:t>
      </w:r>
      <w:r w:rsidR="00E1475F" w:rsidRPr="00F461BC">
        <w:rPr>
          <w:rFonts w:ascii="Times New Roman" w:hAnsi="Times New Roman" w:cs="Times New Roman"/>
          <w:sz w:val="24"/>
          <w:szCs w:val="24"/>
        </w:rPr>
        <w:t>reference</w:t>
      </w:r>
      <w:r w:rsidRPr="00F461BC">
        <w:rPr>
          <w:rFonts w:ascii="Times New Roman" w:hAnsi="Times New Roman" w:cs="Times New Roman"/>
          <w:sz w:val="24"/>
          <w:szCs w:val="24"/>
        </w:rPr>
        <w:t xml:space="preserve"> human sample (QC)</w:t>
      </w:r>
      <w:r w:rsidRPr="00A26C22">
        <w:rPr>
          <w:rFonts w:ascii="Times New Roman" w:hAnsi="Times New Roman" w:cs="Times New Roman"/>
          <w:sz w:val="24"/>
          <w:szCs w:val="24"/>
        </w:rPr>
        <w:t xml:space="preserve"> were included in all plates to adjust for plate-to-plate variability (no more than ±1 cycle), and as the reference to calculate ∆∆Ct, separately. The QC sample was from a ~40-year-old male with hemochromatosis undergoing therapeutic venesection. All samples for telomere and HBG were </w:t>
      </w:r>
      <w:r w:rsidRPr="00A26C22">
        <w:rPr>
          <w:rFonts w:ascii="Times New Roman" w:hAnsi="Times New Roman" w:cs="Times New Roman"/>
          <w:sz w:val="24"/>
          <w:szCs w:val="24"/>
        </w:rPr>
        <w:lastRenderedPageBreak/>
        <w:t>performed in triplicate on the same plate. The ∆∆Ct was calculated as follows: ∆∆Ct = (Sample Mean HBG CT – Sample Mean Telomere CT) – (NTC (or QC) Mean HBG CT – NTC (or QC) Mean Telomere CT). The coefficients of variation (CV) of each sample was &lt;2.5% and the inter-plate CVs of the telomere and HBG assays were 2.9% and 1.2%, respectively. The overall intra-plate CV was 1.2% for telomere length and 0.4% for HBG. Samples with CV &gt;2.5% between replicates were repeated for both telomere and HBG measurements.</w:t>
      </w:r>
    </w:p>
    <w:p w14:paraId="4646D9E6" w14:textId="77777777" w:rsidR="00A26C22" w:rsidRPr="00A26C22" w:rsidRDefault="00A26C22" w:rsidP="00552D3F">
      <w:pPr>
        <w:widowControl/>
        <w:spacing w:line="480" w:lineRule="auto"/>
        <w:rPr>
          <w:rFonts w:ascii="Times New Roman" w:hAnsi="Times New Roman" w:cs="Times New Roman"/>
          <w:sz w:val="24"/>
          <w:szCs w:val="24"/>
        </w:rPr>
      </w:pPr>
    </w:p>
    <w:p w14:paraId="040857B9" w14:textId="6750286A" w:rsidR="007C71A8" w:rsidRDefault="00C60A6B" w:rsidP="00552D3F">
      <w:pPr>
        <w:widowControl/>
        <w:spacing w:line="480" w:lineRule="auto"/>
        <w:rPr>
          <w:rFonts w:ascii="Times New Roman" w:hAnsi="Times New Roman" w:cs="Times New Roman"/>
          <w:sz w:val="24"/>
          <w:szCs w:val="24"/>
        </w:rPr>
        <w:sectPr w:rsidR="007C71A8" w:rsidSect="007C71A8">
          <w:headerReference w:type="even" r:id="rId8"/>
          <w:headerReference w:type="default" r:id="rId9"/>
          <w:type w:val="continuous"/>
          <w:pgSz w:w="11906" w:h="16838"/>
          <w:pgMar w:top="1440" w:right="1440" w:bottom="1440" w:left="1440" w:header="851" w:footer="992" w:gutter="0"/>
          <w:cols w:space="425"/>
          <w:docGrid w:type="lines" w:linePitch="312"/>
        </w:sectPr>
      </w:pPr>
      <w:r w:rsidRPr="00552D3F">
        <w:rPr>
          <w:rFonts w:ascii="Times New Roman" w:hAnsi="Times New Roman" w:cs="Times New Roman"/>
          <w:sz w:val="24"/>
          <w:szCs w:val="24"/>
          <w:lang w:val="en-HK"/>
        </w:rPr>
        <w:t>Since rLTL measurements do not reflect the actual (absolute) LTL, we were asked to test alternate commercially available methods. Although whole genome sequencing data could, in our view, provide the most accurate measure, these were unavailable to us at the time</w:t>
      </w:r>
      <w:r w:rsidRPr="00C60A6B">
        <w:rPr>
          <w:rFonts w:ascii="Times New Roman" w:hAnsi="Times New Roman" w:cs="Times New Roman"/>
          <w:sz w:val="24"/>
          <w:szCs w:val="24"/>
          <w:lang w:val="en-HK"/>
        </w:rPr>
        <w:t xml:space="preserve">. </w:t>
      </w:r>
      <w:r w:rsidR="00A26C22" w:rsidRPr="00A26C22">
        <w:rPr>
          <w:rFonts w:ascii="Times New Roman" w:hAnsi="Times New Roman" w:cs="Times New Roman"/>
          <w:sz w:val="24"/>
          <w:szCs w:val="24"/>
        </w:rPr>
        <w:t xml:space="preserve">A reference DNA sample with known absolute telomere length from a commercially available kit (ScienCell Research Laboratories, California, USA, Catalog #8918) was </w:t>
      </w:r>
      <w:r w:rsidR="005C25E1">
        <w:rPr>
          <w:rFonts w:ascii="Times New Roman" w:hAnsi="Times New Roman" w:cs="Times New Roman"/>
          <w:sz w:val="24"/>
          <w:szCs w:val="24"/>
        </w:rPr>
        <w:t xml:space="preserve">therefore </w:t>
      </w:r>
      <w:r w:rsidR="00A26C22" w:rsidRPr="00A26C22">
        <w:rPr>
          <w:rFonts w:ascii="Times New Roman" w:hAnsi="Times New Roman" w:cs="Times New Roman"/>
          <w:sz w:val="24"/>
          <w:szCs w:val="24"/>
        </w:rPr>
        <w:t>utilized to calculate absolute telomere length in our samples. Using the qPCR method described earlier, serial dilution of the reference DNA was undertaken to develop a standard curve, which was used to extrapolate absolute telomere length based on Ct difference between telomere and single copy gene. This was used to calculate the absolute telomere length of the QC sample</w:t>
      </w:r>
      <w:r w:rsidR="00EA6541">
        <w:rPr>
          <w:rFonts w:ascii="Times New Roman" w:hAnsi="Times New Roman" w:cs="Times New Roman"/>
          <w:sz w:val="24"/>
          <w:szCs w:val="24"/>
        </w:rPr>
        <w:t>. We</w:t>
      </w:r>
      <w:r w:rsidR="00EA6541" w:rsidRPr="00EA6541">
        <w:rPr>
          <w:rFonts w:ascii="Times New Roman" w:hAnsi="Times New Roman" w:cs="Times New Roman"/>
          <w:sz w:val="24"/>
          <w:szCs w:val="24"/>
        </w:rPr>
        <w:t xml:space="preserve"> </w:t>
      </w:r>
      <w:r w:rsidR="00EA6541">
        <w:rPr>
          <w:rFonts w:ascii="Times New Roman" w:hAnsi="Times New Roman" w:cs="Times New Roman"/>
          <w:sz w:val="24"/>
          <w:szCs w:val="24"/>
        </w:rPr>
        <w:t>then</w:t>
      </w:r>
      <w:r w:rsidR="00EA6541" w:rsidRPr="00EA6541">
        <w:rPr>
          <w:rFonts w:ascii="Times New Roman" w:hAnsi="Times New Roman" w:cs="Times New Roman"/>
          <w:sz w:val="24"/>
          <w:szCs w:val="24"/>
        </w:rPr>
        <w:t xml:space="preserve"> extrapolated our rLTL QC/samples to obtain an </w:t>
      </w:r>
      <w:r w:rsidR="00EA6541">
        <w:rPr>
          <w:rFonts w:ascii="Times New Roman" w:hAnsi="Times New Roman" w:cs="Times New Roman"/>
          <w:sz w:val="24"/>
          <w:szCs w:val="24"/>
        </w:rPr>
        <w:t>estimated</w:t>
      </w:r>
      <w:r w:rsidR="00EA6541" w:rsidRPr="00EA6541">
        <w:rPr>
          <w:rFonts w:ascii="Times New Roman" w:hAnsi="Times New Roman" w:cs="Times New Roman"/>
          <w:sz w:val="24"/>
          <w:szCs w:val="24"/>
        </w:rPr>
        <w:t xml:space="preserve"> </w:t>
      </w:r>
      <w:r w:rsidR="00EA6541">
        <w:rPr>
          <w:rFonts w:ascii="Times New Roman" w:hAnsi="Times New Roman" w:cs="Times New Roman"/>
          <w:sz w:val="24"/>
          <w:szCs w:val="24"/>
        </w:rPr>
        <w:t xml:space="preserve">absolute </w:t>
      </w:r>
      <w:r w:rsidR="00EA6541" w:rsidRPr="00EA6541">
        <w:rPr>
          <w:rFonts w:ascii="Times New Roman" w:hAnsi="Times New Roman" w:cs="Times New Roman"/>
          <w:sz w:val="24"/>
          <w:szCs w:val="24"/>
        </w:rPr>
        <w:t>telomere length</w:t>
      </w:r>
      <w:r w:rsidR="00EA6541">
        <w:rPr>
          <w:rFonts w:ascii="Times New Roman" w:hAnsi="Times New Roman" w:cs="Times New Roman"/>
          <w:sz w:val="24"/>
          <w:szCs w:val="24"/>
        </w:rPr>
        <w:t xml:space="preserve"> for </w:t>
      </w:r>
      <w:r w:rsidR="00A26C22" w:rsidRPr="00A26C22">
        <w:rPr>
          <w:rFonts w:ascii="Times New Roman" w:hAnsi="Times New Roman" w:cs="Times New Roman"/>
          <w:sz w:val="24"/>
          <w:szCs w:val="24"/>
        </w:rPr>
        <w:t>all other samples with rLTL measured.</w:t>
      </w:r>
    </w:p>
    <w:p w14:paraId="5E64092D" w14:textId="6C188738" w:rsidR="00315D6B" w:rsidRPr="00533FF6" w:rsidRDefault="0032175C" w:rsidP="00315D6B">
      <w:pPr>
        <w:widowControl/>
        <w:jc w:val="left"/>
        <w:rPr>
          <w:rFonts w:ascii="Times New Roman" w:hAnsi="Times New Roman" w:cs="Times New Roman"/>
          <w:sz w:val="24"/>
          <w:szCs w:val="24"/>
        </w:rPr>
      </w:pPr>
      <w:r>
        <w:rPr>
          <w:rFonts w:ascii="Times New Roman" w:hAnsi="Times New Roman" w:cs="Times New Roman"/>
          <w:sz w:val="24"/>
          <w:szCs w:val="24"/>
        </w:rPr>
        <w:lastRenderedPageBreak/>
        <w:t>T</w:t>
      </w:r>
      <w:r w:rsidR="00315D6B">
        <w:rPr>
          <w:rFonts w:ascii="Times New Roman" w:hAnsi="Times New Roman" w:cs="Times New Roman"/>
          <w:sz w:val="24"/>
          <w:szCs w:val="24"/>
        </w:rPr>
        <w:t xml:space="preserve">able </w:t>
      </w:r>
      <w:r>
        <w:rPr>
          <w:rFonts w:ascii="Times New Roman" w:hAnsi="Times New Roman" w:cs="Times New Roman"/>
          <w:sz w:val="24"/>
          <w:szCs w:val="24"/>
        </w:rPr>
        <w:t>S</w:t>
      </w:r>
      <w:r w:rsidR="00315D6B">
        <w:rPr>
          <w:rFonts w:ascii="Times New Roman" w:hAnsi="Times New Roman" w:cs="Times New Roman"/>
          <w:sz w:val="24"/>
          <w:szCs w:val="24"/>
        </w:rPr>
        <w:t xml:space="preserve">1. </w:t>
      </w:r>
      <w:r w:rsidR="00315D6B" w:rsidRPr="00533FF6">
        <w:rPr>
          <w:rFonts w:ascii="Times New Roman" w:hAnsi="Times New Roman" w:cs="Times New Roman"/>
          <w:sz w:val="24"/>
          <w:szCs w:val="24"/>
        </w:rPr>
        <w:t xml:space="preserve">The comparison between </w:t>
      </w:r>
      <w:r w:rsidR="00A44C12">
        <w:rPr>
          <w:rFonts w:ascii="Times New Roman" w:hAnsi="Times New Roman" w:cs="Times New Roman"/>
          <w:sz w:val="24"/>
          <w:szCs w:val="24"/>
        </w:rPr>
        <w:t xml:space="preserve">all subjects and subjects </w:t>
      </w:r>
      <w:r w:rsidR="00315D6B" w:rsidRPr="00533FF6">
        <w:rPr>
          <w:rFonts w:ascii="Times New Roman" w:hAnsi="Times New Roman" w:cs="Times New Roman"/>
          <w:sz w:val="24"/>
          <w:szCs w:val="24"/>
        </w:rPr>
        <w:t xml:space="preserve">without missing </w:t>
      </w:r>
      <w:r w:rsidR="002C1CCC">
        <w:rPr>
          <w:rFonts w:ascii="Times New Roman" w:hAnsi="Times New Roman" w:cs="Times New Roman"/>
          <w:sz w:val="24"/>
          <w:szCs w:val="24"/>
        </w:rPr>
        <w:t>data</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0"/>
        <w:gridCol w:w="3404"/>
        <w:gridCol w:w="3402"/>
        <w:gridCol w:w="1701"/>
      </w:tblGrid>
      <w:tr w:rsidR="00253393" w14:paraId="07B97AAC" w14:textId="77777777" w:rsidTr="00700E5F">
        <w:tc>
          <w:tcPr>
            <w:tcW w:w="0" w:type="auto"/>
            <w:tcBorders>
              <w:top w:val="single" w:sz="4" w:space="0" w:color="auto"/>
              <w:bottom w:val="single" w:sz="4" w:space="0" w:color="auto"/>
            </w:tcBorders>
          </w:tcPr>
          <w:p w14:paraId="72B32C15" w14:textId="77777777" w:rsidR="00503D52" w:rsidRDefault="00503D52" w:rsidP="00D819BD">
            <w:pPr>
              <w:widowControl/>
              <w:jc w:val="left"/>
              <w:rPr>
                <w:rFonts w:ascii="Times New Roman" w:hAnsi="Times New Roman" w:cs="Times New Roman"/>
                <w:sz w:val="24"/>
                <w:szCs w:val="24"/>
              </w:rPr>
            </w:pPr>
            <w:r w:rsidRPr="00837C19">
              <w:rPr>
                <w:rFonts w:ascii="Times New Roman" w:hAnsi="Times New Roman" w:cs="Times New Roman"/>
                <w:sz w:val="24"/>
                <w:szCs w:val="24"/>
              </w:rPr>
              <w:t>Variables</w:t>
            </w:r>
          </w:p>
        </w:tc>
        <w:tc>
          <w:tcPr>
            <w:tcW w:w="3404" w:type="dxa"/>
            <w:tcBorders>
              <w:top w:val="single" w:sz="4" w:space="0" w:color="auto"/>
              <w:bottom w:val="single" w:sz="4" w:space="0" w:color="auto"/>
            </w:tcBorders>
          </w:tcPr>
          <w:p w14:paraId="5EAF177D" w14:textId="77777777" w:rsidR="00503D52" w:rsidRDefault="00503D52" w:rsidP="00D819BD">
            <w:pPr>
              <w:widowControl/>
              <w:jc w:val="left"/>
              <w:rPr>
                <w:rFonts w:ascii="Times New Roman" w:hAnsi="Times New Roman" w:cs="Times New Roman"/>
                <w:sz w:val="24"/>
                <w:szCs w:val="24"/>
              </w:rPr>
            </w:pPr>
            <w:r>
              <w:rPr>
                <w:rFonts w:ascii="Times New Roman" w:eastAsia="等线" w:hAnsi="Times New Roman" w:cs="Times New Roman"/>
                <w:kern w:val="0"/>
                <w:sz w:val="24"/>
                <w:szCs w:val="24"/>
              </w:rPr>
              <w:t>Entire dataset, including subjects with missing data</w:t>
            </w:r>
            <w:r w:rsidRPr="00D7554C">
              <w:rPr>
                <w:rFonts w:ascii="Times New Roman" w:eastAsia="等线" w:hAnsi="Times New Roman" w:cs="Times New Roman"/>
                <w:kern w:val="0"/>
                <w:sz w:val="24"/>
                <w:szCs w:val="24"/>
              </w:rPr>
              <w:t xml:space="preserve"> (n=5349)</w:t>
            </w:r>
          </w:p>
        </w:tc>
        <w:tc>
          <w:tcPr>
            <w:tcW w:w="3402" w:type="dxa"/>
            <w:tcBorders>
              <w:top w:val="single" w:sz="4" w:space="0" w:color="auto"/>
              <w:bottom w:val="single" w:sz="4" w:space="0" w:color="auto"/>
            </w:tcBorders>
          </w:tcPr>
          <w:p w14:paraId="7E250BF8"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S</w:t>
            </w:r>
            <w:r>
              <w:rPr>
                <w:rFonts w:ascii="Times New Roman" w:eastAsia="等线" w:hAnsi="Times New Roman" w:cs="Times New Roman"/>
                <w:kern w:val="0"/>
                <w:sz w:val="24"/>
                <w:szCs w:val="24"/>
              </w:rPr>
              <w:t>ub-group of s</w:t>
            </w:r>
            <w:r w:rsidRPr="00D7554C">
              <w:rPr>
                <w:rFonts w:ascii="Times New Roman" w:eastAsia="等线" w:hAnsi="Times New Roman" w:cs="Times New Roman"/>
                <w:kern w:val="0"/>
                <w:sz w:val="24"/>
                <w:szCs w:val="24"/>
              </w:rPr>
              <w:t xml:space="preserve">ubjects without missing </w:t>
            </w:r>
            <w:r>
              <w:rPr>
                <w:rFonts w:ascii="Times New Roman" w:eastAsia="等线" w:hAnsi="Times New Roman" w:cs="Times New Roman"/>
                <w:kern w:val="0"/>
                <w:sz w:val="24"/>
                <w:szCs w:val="24"/>
              </w:rPr>
              <w:t>data</w:t>
            </w:r>
            <w:r w:rsidRPr="00D7554C">
              <w:rPr>
                <w:rFonts w:ascii="Times New Roman" w:eastAsia="等线" w:hAnsi="Times New Roman" w:cs="Times New Roman"/>
                <w:kern w:val="0"/>
                <w:sz w:val="24"/>
                <w:szCs w:val="24"/>
              </w:rPr>
              <w:t xml:space="preserve"> (n=4138)</w:t>
            </w:r>
          </w:p>
        </w:tc>
        <w:tc>
          <w:tcPr>
            <w:tcW w:w="1701" w:type="dxa"/>
            <w:tcBorders>
              <w:top w:val="single" w:sz="4" w:space="0" w:color="auto"/>
              <w:bottom w:val="single" w:sz="4" w:space="0" w:color="auto"/>
            </w:tcBorders>
          </w:tcPr>
          <w:p w14:paraId="6E492912"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P value</w:t>
            </w:r>
          </w:p>
        </w:tc>
      </w:tr>
      <w:tr w:rsidR="00253393" w14:paraId="58F13B5A" w14:textId="77777777" w:rsidTr="00700E5F">
        <w:tc>
          <w:tcPr>
            <w:tcW w:w="0" w:type="auto"/>
            <w:tcBorders>
              <w:top w:val="single" w:sz="4" w:space="0" w:color="auto"/>
            </w:tcBorders>
          </w:tcPr>
          <w:p w14:paraId="71A3D7F2" w14:textId="77777777" w:rsidR="00503D52"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Age (years)</w:t>
            </w:r>
          </w:p>
        </w:tc>
        <w:tc>
          <w:tcPr>
            <w:tcW w:w="3404" w:type="dxa"/>
            <w:tcBorders>
              <w:top w:val="single" w:sz="4" w:space="0" w:color="auto"/>
            </w:tcBorders>
          </w:tcPr>
          <w:p w14:paraId="35A05959"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57.5 ± 13.3</w:t>
            </w:r>
          </w:p>
        </w:tc>
        <w:tc>
          <w:tcPr>
            <w:tcW w:w="3402" w:type="dxa"/>
            <w:tcBorders>
              <w:top w:val="single" w:sz="4" w:space="0" w:color="auto"/>
            </w:tcBorders>
          </w:tcPr>
          <w:p w14:paraId="63907DAD"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57.9 ± 13.2</w:t>
            </w:r>
          </w:p>
        </w:tc>
        <w:tc>
          <w:tcPr>
            <w:tcW w:w="1701" w:type="dxa"/>
            <w:tcBorders>
              <w:top w:val="single" w:sz="4" w:space="0" w:color="auto"/>
            </w:tcBorders>
          </w:tcPr>
          <w:p w14:paraId="39324797" w14:textId="6F76D683"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0.159</w:t>
            </w:r>
          </w:p>
        </w:tc>
      </w:tr>
      <w:tr w:rsidR="00253393" w14:paraId="6DC421B4" w14:textId="77777777" w:rsidTr="00700E5F">
        <w:tc>
          <w:tcPr>
            <w:tcW w:w="0" w:type="auto"/>
          </w:tcPr>
          <w:p w14:paraId="397EE12F" w14:textId="77777777" w:rsidR="00503D52" w:rsidRDefault="00503D52" w:rsidP="00D819BD">
            <w:pPr>
              <w:widowControl/>
              <w:jc w:val="left"/>
              <w:rPr>
                <w:rFonts w:ascii="Times New Roman" w:hAnsi="Times New Roman" w:cs="Times New Roman"/>
                <w:sz w:val="24"/>
                <w:szCs w:val="24"/>
              </w:rPr>
            </w:pPr>
            <w:r>
              <w:rPr>
                <w:rFonts w:ascii="Times New Roman" w:hAnsi="Times New Roman" w:cs="Times New Roman"/>
                <w:sz w:val="24"/>
                <w:szCs w:val="24"/>
              </w:rPr>
              <w:t>Sex</w:t>
            </w:r>
            <w:r w:rsidRPr="00D7554C">
              <w:rPr>
                <w:rFonts w:ascii="Times New Roman" w:hAnsi="Times New Roman" w:cs="Times New Roman"/>
                <w:sz w:val="24"/>
                <w:szCs w:val="24"/>
              </w:rPr>
              <w:t xml:space="preserve"> (male, %)</w:t>
            </w:r>
          </w:p>
        </w:tc>
        <w:tc>
          <w:tcPr>
            <w:tcW w:w="3404" w:type="dxa"/>
          </w:tcPr>
          <w:p w14:paraId="53919AB8"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45.2%</w:t>
            </w:r>
          </w:p>
        </w:tc>
        <w:tc>
          <w:tcPr>
            <w:tcW w:w="3402" w:type="dxa"/>
          </w:tcPr>
          <w:p w14:paraId="13E96C19"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45.7%</w:t>
            </w:r>
          </w:p>
        </w:tc>
        <w:tc>
          <w:tcPr>
            <w:tcW w:w="1701" w:type="dxa"/>
          </w:tcPr>
          <w:p w14:paraId="7CE4BA18" w14:textId="3D105860"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0.645</w:t>
            </w:r>
          </w:p>
        </w:tc>
      </w:tr>
      <w:tr w:rsidR="00253393" w14:paraId="5E14EBF0" w14:textId="77777777" w:rsidTr="00700E5F">
        <w:tc>
          <w:tcPr>
            <w:tcW w:w="0" w:type="auto"/>
          </w:tcPr>
          <w:p w14:paraId="184DE151" w14:textId="77777777" w:rsidR="00503D52"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Smoking status</w:t>
            </w:r>
          </w:p>
        </w:tc>
        <w:tc>
          <w:tcPr>
            <w:tcW w:w="3404" w:type="dxa"/>
          </w:tcPr>
          <w:p w14:paraId="7EC99BB1" w14:textId="77777777" w:rsidR="00503D52" w:rsidRDefault="00503D52" w:rsidP="00D819BD">
            <w:pPr>
              <w:widowControl/>
              <w:jc w:val="left"/>
              <w:rPr>
                <w:rFonts w:ascii="Times New Roman" w:hAnsi="Times New Roman" w:cs="Times New Roman"/>
                <w:sz w:val="24"/>
                <w:szCs w:val="24"/>
              </w:rPr>
            </w:pPr>
          </w:p>
        </w:tc>
        <w:tc>
          <w:tcPr>
            <w:tcW w:w="3402" w:type="dxa"/>
          </w:tcPr>
          <w:p w14:paraId="1766C925" w14:textId="77777777" w:rsidR="00503D52" w:rsidRDefault="00503D52" w:rsidP="00D819BD">
            <w:pPr>
              <w:widowControl/>
              <w:jc w:val="left"/>
              <w:rPr>
                <w:rFonts w:ascii="Times New Roman" w:hAnsi="Times New Roman" w:cs="Times New Roman"/>
                <w:sz w:val="24"/>
                <w:szCs w:val="24"/>
              </w:rPr>
            </w:pPr>
          </w:p>
        </w:tc>
        <w:tc>
          <w:tcPr>
            <w:tcW w:w="1701" w:type="dxa"/>
          </w:tcPr>
          <w:p w14:paraId="5D3F3D06" w14:textId="77777777" w:rsidR="00503D52" w:rsidRDefault="00503D52" w:rsidP="00D819BD">
            <w:pPr>
              <w:widowControl/>
              <w:jc w:val="left"/>
              <w:rPr>
                <w:rFonts w:ascii="Times New Roman" w:hAnsi="Times New Roman" w:cs="Times New Roman"/>
                <w:sz w:val="24"/>
                <w:szCs w:val="24"/>
              </w:rPr>
            </w:pPr>
          </w:p>
        </w:tc>
      </w:tr>
      <w:tr w:rsidR="00253393" w14:paraId="7FD18BFB" w14:textId="77777777" w:rsidTr="00700E5F">
        <w:tc>
          <w:tcPr>
            <w:tcW w:w="0" w:type="auto"/>
          </w:tcPr>
          <w:p w14:paraId="63AC5171" w14:textId="77777777" w:rsidR="00503D52" w:rsidRDefault="00503D52" w:rsidP="00D819BD">
            <w:pPr>
              <w:widowControl/>
              <w:jc w:val="left"/>
              <w:rPr>
                <w:rFonts w:ascii="Times New Roman" w:hAnsi="Times New Roman" w:cs="Times New Roman"/>
                <w:sz w:val="24"/>
                <w:szCs w:val="24"/>
              </w:rPr>
            </w:pPr>
            <w:r>
              <w:rPr>
                <w:rFonts w:ascii="Times New Roman" w:hAnsi="Times New Roman" w:cs="Times New Roman"/>
                <w:sz w:val="24"/>
                <w:szCs w:val="24"/>
              </w:rPr>
              <w:t>Current (%)</w:t>
            </w:r>
          </w:p>
        </w:tc>
        <w:tc>
          <w:tcPr>
            <w:tcW w:w="3404" w:type="dxa"/>
          </w:tcPr>
          <w:p w14:paraId="64BD5489"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13.1%</w:t>
            </w:r>
          </w:p>
        </w:tc>
        <w:tc>
          <w:tcPr>
            <w:tcW w:w="3402" w:type="dxa"/>
          </w:tcPr>
          <w:p w14:paraId="4E60E89B"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12.9%</w:t>
            </w:r>
          </w:p>
        </w:tc>
        <w:tc>
          <w:tcPr>
            <w:tcW w:w="1701" w:type="dxa"/>
          </w:tcPr>
          <w:p w14:paraId="76C85E2B" w14:textId="371B2D39"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0.853</w:t>
            </w:r>
          </w:p>
        </w:tc>
      </w:tr>
      <w:tr w:rsidR="00253393" w14:paraId="3D1E53C6" w14:textId="77777777" w:rsidTr="00700E5F">
        <w:tc>
          <w:tcPr>
            <w:tcW w:w="0" w:type="auto"/>
          </w:tcPr>
          <w:p w14:paraId="24F41FD6" w14:textId="77777777" w:rsidR="00503D52" w:rsidRDefault="00503D52" w:rsidP="00D819BD">
            <w:pPr>
              <w:widowControl/>
              <w:jc w:val="left"/>
              <w:rPr>
                <w:rFonts w:ascii="Times New Roman" w:hAnsi="Times New Roman" w:cs="Times New Roman"/>
                <w:sz w:val="24"/>
                <w:szCs w:val="24"/>
              </w:rPr>
            </w:pPr>
            <w:r>
              <w:rPr>
                <w:rFonts w:ascii="Times New Roman" w:hAnsi="Times New Roman" w:cs="Times New Roman"/>
                <w:sz w:val="24"/>
                <w:szCs w:val="24"/>
              </w:rPr>
              <w:t>Ever smoked (%</w:t>
            </w:r>
            <w:r>
              <w:rPr>
                <w:rFonts w:ascii="Times New Roman" w:hAnsi="Times New Roman" w:cs="Times New Roman" w:hint="eastAsia"/>
                <w:sz w:val="24"/>
                <w:szCs w:val="24"/>
              </w:rPr>
              <w:t>)</w:t>
            </w:r>
          </w:p>
        </w:tc>
        <w:tc>
          <w:tcPr>
            <w:tcW w:w="3404" w:type="dxa"/>
          </w:tcPr>
          <w:p w14:paraId="44760DC3"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30.1%</w:t>
            </w:r>
          </w:p>
        </w:tc>
        <w:tc>
          <w:tcPr>
            <w:tcW w:w="3402" w:type="dxa"/>
          </w:tcPr>
          <w:p w14:paraId="7FFAD471"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30.4%</w:t>
            </w:r>
          </w:p>
        </w:tc>
        <w:tc>
          <w:tcPr>
            <w:tcW w:w="1701" w:type="dxa"/>
          </w:tcPr>
          <w:p w14:paraId="54B4F4C0" w14:textId="28A2AF16"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0.785</w:t>
            </w:r>
          </w:p>
        </w:tc>
      </w:tr>
      <w:tr w:rsidR="00253393" w14:paraId="09EDDF98" w14:textId="77777777" w:rsidTr="00700E5F">
        <w:tc>
          <w:tcPr>
            <w:tcW w:w="0" w:type="auto"/>
          </w:tcPr>
          <w:p w14:paraId="4F80AD98" w14:textId="77777777" w:rsidR="00503D52"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Duration of diabetes (years)</w:t>
            </w:r>
          </w:p>
        </w:tc>
        <w:tc>
          <w:tcPr>
            <w:tcW w:w="3404" w:type="dxa"/>
          </w:tcPr>
          <w:p w14:paraId="169071D2"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7.1 ± 6.8</w:t>
            </w:r>
          </w:p>
        </w:tc>
        <w:tc>
          <w:tcPr>
            <w:tcW w:w="3402" w:type="dxa"/>
          </w:tcPr>
          <w:p w14:paraId="3E6B3159"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7</w:t>
            </w:r>
            <w:r>
              <w:rPr>
                <w:rFonts w:ascii="Times New Roman" w:eastAsia="等线" w:hAnsi="Times New Roman" w:cs="Times New Roman" w:hint="eastAsia"/>
                <w:kern w:val="0"/>
                <w:sz w:val="24"/>
                <w:szCs w:val="24"/>
              </w:rPr>
              <w:t>.</w:t>
            </w:r>
            <w:r>
              <w:rPr>
                <w:rFonts w:ascii="Times New Roman" w:eastAsia="等线" w:hAnsi="Times New Roman" w:cs="Times New Roman"/>
                <w:kern w:val="0"/>
                <w:sz w:val="24"/>
                <w:szCs w:val="24"/>
              </w:rPr>
              <w:t>0</w:t>
            </w:r>
            <w:r w:rsidRPr="00D7554C">
              <w:rPr>
                <w:rFonts w:ascii="Times New Roman" w:eastAsia="等线" w:hAnsi="Times New Roman" w:cs="Times New Roman"/>
                <w:kern w:val="0"/>
                <w:sz w:val="24"/>
                <w:szCs w:val="24"/>
              </w:rPr>
              <w:t xml:space="preserve"> ± 6.8</w:t>
            </w:r>
          </w:p>
        </w:tc>
        <w:tc>
          <w:tcPr>
            <w:tcW w:w="1701" w:type="dxa"/>
          </w:tcPr>
          <w:p w14:paraId="3150F5AE" w14:textId="0423AE7F"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0.446</w:t>
            </w:r>
          </w:p>
        </w:tc>
      </w:tr>
      <w:tr w:rsidR="00253393" w14:paraId="4E307219" w14:textId="77777777" w:rsidTr="00700E5F">
        <w:tc>
          <w:tcPr>
            <w:tcW w:w="0" w:type="auto"/>
          </w:tcPr>
          <w:p w14:paraId="05A7735C" w14:textId="77777777" w:rsidR="00503D52"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BMI (kg/m2)</w:t>
            </w:r>
          </w:p>
        </w:tc>
        <w:tc>
          <w:tcPr>
            <w:tcW w:w="3404" w:type="dxa"/>
          </w:tcPr>
          <w:p w14:paraId="04013930"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25.3 ± 4</w:t>
            </w:r>
            <w:r>
              <w:rPr>
                <w:rFonts w:ascii="Times New Roman" w:eastAsia="等线" w:hAnsi="Times New Roman" w:cs="Times New Roman"/>
                <w:kern w:val="0"/>
                <w:sz w:val="24"/>
                <w:szCs w:val="24"/>
              </w:rPr>
              <w:t>.0</w:t>
            </w:r>
          </w:p>
        </w:tc>
        <w:tc>
          <w:tcPr>
            <w:tcW w:w="3402" w:type="dxa"/>
          </w:tcPr>
          <w:p w14:paraId="3DFB92B8" w14:textId="77777777"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25.3 ± 4.1</w:t>
            </w:r>
          </w:p>
        </w:tc>
        <w:tc>
          <w:tcPr>
            <w:tcW w:w="1701" w:type="dxa"/>
          </w:tcPr>
          <w:p w14:paraId="77388418" w14:textId="67E9E6E5" w:rsidR="00503D52" w:rsidRDefault="00503D52" w:rsidP="00D819BD">
            <w:pPr>
              <w:widowControl/>
              <w:jc w:val="left"/>
              <w:rPr>
                <w:rFonts w:ascii="Times New Roman" w:hAnsi="Times New Roman" w:cs="Times New Roman"/>
                <w:sz w:val="24"/>
                <w:szCs w:val="24"/>
              </w:rPr>
            </w:pPr>
            <w:r w:rsidRPr="00D7554C">
              <w:rPr>
                <w:rFonts w:ascii="Times New Roman" w:eastAsia="等线" w:hAnsi="Times New Roman" w:cs="Times New Roman"/>
                <w:kern w:val="0"/>
                <w:sz w:val="24"/>
                <w:szCs w:val="24"/>
              </w:rPr>
              <w:t>0.636</w:t>
            </w:r>
          </w:p>
        </w:tc>
      </w:tr>
      <w:tr w:rsidR="00253393" w14:paraId="63D3025A" w14:textId="77777777" w:rsidTr="00700E5F">
        <w:tc>
          <w:tcPr>
            <w:tcW w:w="0" w:type="auto"/>
          </w:tcPr>
          <w:p w14:paraId="3395F9C8"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SBP (mmHg)</w:t>
            </w:r>
          </w:p>
        </w:tc>
        <w:tc>
          <w:tcPr>
            <w:tcW w:w="3404" w:type="dxa"/>
          </w:tcPr>
          <w:p w14:paraId="1B9C3930"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135.1 ± 21</w:t>
            </w:r>
          </w:p>
        </w:tc>
        <w:tc>
          <w:tcPr>
            <w:tcW w:w="3402" w:type="dxa"/>
          </w:tcPr>
          <w:p w14:paraId="534A9D82"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135.1 ± 21</w:t>
            </w:r>
            <w:r>
              <w:rPr>
                <w:rFonts w:ascii="Times New Roman" w:eastAsia="等线" w:hAnsi="Times New Roman" w:cs="Times New Roman"/>
                <w:kern w:val="0"/>
                <w:sz w:val="24"/>
                <w:szCs w:val="24"/>
              </w:rPr>
              <w:t>.0</w:t>
            </w:r>
          </w:p>
        </w:tc>
        <w:tc>
          <w:tcPr>
            <w:tcW w:w="1701" w:type="dxa"/>
          </w:tcPr>
          <w:p w14:paraId="70897178" w14:textId="134BD834"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0.960</w:t>
            </w:r>
          </w:p>
        </w:tc>
      </w:tr>
      <w:tr w:rsidR="00253393" w14:paraId="3D1F4748" w14:textId="77777777" w:rsidTr="00700E5F">
        <w:tc>
          <w:tcPr>
            <w:tcW w:w="0" w:type="auto"/>
          </w:tcPr>
          <w:p w14:paraId="310E16FB"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DBP (mmHg)</w:t>
            </w:r>
          </w:p>
        </w:tc>
        <w:tc>
          <w:tcPr>
            <w:tcW w:w="3404" w:type="dxa"/>
          </w:tcPr>
          <w:p w14:paraId="04945E53"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75.5 ± 11</w:t>
            </w:r>
            <w:r>
              <w:rPr>
                <w:rFonts w:ascii="Times New Roman" w:eastAsia="等线" w:hAnsi="Times New Roman" w:cs="Times New Roman"/>
                <w:kern w:val="0"/>
                <w:sz w:val="24"/>
                <w:szCs w:val="24"/>
              </w:rPr>
              <w:t>.0</w:t>
            </w:r>
          </w:p>
        </w:tc>
        <w:tc>
          <w:tcPr>
            <w:tcW w:w="3402" w:type="dxa"/>
          </w:tcPr>
          <w:p w14:paraId="4AF34009"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75.3 ± 11</w:t>
            </w:r>
            <w:r>
              <w:rPr>
                <w:rFonts w:ascii="Times New Roman" w:eastAsia="等线" w:hAnsi="Times New Roman" w:cs="Times New Roman"/>
                <w:kern w:val="0"/>
                <w:sz w:val="24"/>
                <w:szCs w:val="24"/>
              </w:rPr>
              <w:t>.0</w:t>
            </w:r>
          </w:p>
        </w:tc>
        <w:tc>
          <w:tcPr>
            <w:tcW w:w="1701" w:type="dxa"/>
          </w:tcPr>
          <w:p w14:paraId="70EC87B6" w14:textId="5FB203C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0.355</w:t>
            </w:r>
          </w:p>
        </w:tc>
      </w:tr>
      <w:tr w:rsidR="00253393" w14:paraId="2BEB27B2" w14:textId="77777777" w:rsidTr="00700E5F">
        <w:tc>
          <w:tcPr>
            <w:tcW w:w="0" w:type="auto"/>
          </w:tcPr>
          <w:p w14:paraId="73FE59DD"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HbA</w:t>
            </w:r>
            <w:r w:rsidRPr="00D7554C">
              <w:rPr>
                <w:rFonts w:ascii="Times New Roman" w:hAnsi="Times New Roman" w:cs="Times New Roman"/>
                <w:sz w:val="24"/>
                <w:szCs w:val="24"/>
                <w:vertAlign w:val="subscript"/>
              </w:rPr>
              <w:t>1c</w:t>
            </w:r>
            <w:r w:rsidRPr="00D7554C">
              <w:rPr>
                <w:rFonts w:ascii="Times New Roman" w:hAnsi="Times New Roman" w:cs="Times New Roman"/>
                <w:sz w:val="24"/>
                <w:szCs w:val="24"/>
              </w:rPr>
              <w:t xml:space="preserve"> (%</w:t>
            </w:r>
            <w:r>
              <w:rPr>
                <w:rFonts w:ascii="Times New Roman" w:hAnsi="Times New Roman" w:cs="Times New Roman"/>
                <w:sz w:val="24"/>
                <w:szCs w:val="24"/>
              </w:rPr>
              <w:t xml:space="preserve"> / mmol/mol</w:t>
            </w:r>
            <w:r w:rsidRPr="00D7554C">
              <w:rPr>
                <w:rFonts w:ascii="Times New Roman" w:hAnsi="Times New Roman" w:cs="Times New Roman"/>
                <w:sz w:val="24"/>
                <w:szCs w:val="24"/>
              </w:rPr>
              <w:t>)</w:t>
            </w:r>
          </w:p>
        </w:tc>
        <w:tc>
          <w:tcPr>
            <w:tcW w:w="3404" w:type="dxa"/>
          </w:tcPr>
          <w:p w14:paraId="7FCA62C6"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7.6 ± 1.8</w:t>
            </w:r>
            <w:r>
              <w:rPr>
                <w:rFonts w:ascii="Times New Roman" w:eastAsia="等线" w:hAnsi="Times New Roman" w:cs="Times New Roman"/>
                <w:kern w:val="0"/>
                <w:sz w:val="24"/>
                <w:szCs w:val="24"/>
              </w:rPr>
              <w:t xml:space="preserve"> / 59.9 </w:t>
            </w:r>
            <w:r w:rsidRPr="00D7554C">
              <w:rPr>
                <w:rFonts w:ascii="Times New Roman" w:eastAsia="等线" w:hAnsi="Times New Roman" w:cs="Times New Roman"/>
                <w:kern w:val="0"/>
                <w:sz w:val="24"/>
                <w:szCs w:val="24"/>
              </w:rPr>
              <w:t>±</w:t>
            </w:r>
            <w:r>
              <w:rPr>
                <w:rFonts w:ascii="Times New Roman" w:eastAsia="等线" w:hAnsi="Times New Roman" w:cs="Times New Roman"/>
                <w:kern w:val="0"/>
                <w:sz w:val="24"/>
                <w:szCs w:val="24"/>
              </w:rPr>
              <w:t xml:space="preserve"> 19.7</w:t>
            </w:r>
          </w:p>
        </w:tc>
        <w:tc>
          <w:tcPr>
            <w:tcW w:w="3402" w:type="dxa"/>
          </w:tcPr>
          <w:p w14:paraId="123C50ED"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7.6 ± 1.8</w:t>
            </w:r>
            <w:r>
              <w:rPr>
                <w:rFonts w:ascii="Times New Roman" w:eastAsia="等线" w:hAnsi="Times New Roman" w:cs="Times New Roman"/>
                <w:kern w:val="0"/>
                <w:sz w:val="24"/>
                <w:szCs w:val="24"/>
              </w:rPr>
              <w:t xml:space="preserve"> / 59.2 </w:t>
            </w:r>
            <w:r w:rsidRPr="00D7554C">
              <w:rPr>
                <w:rFonts w:ascii="Times New Roman" w:eastAsia="等线" w:hAnsi="Times New Roman" w:cs="Times New Roman"/>
                <w:kern w:val="0"/>
                <w:sz w:val="24"/>
                <w:szCs w:val="24"/>
              </w:rPr>
              <w:t>±</w:t>
            </w:r>
            <w:r>
              <w:rPr>
                <w:rFonts w:ascii="Times New Roman" w:eastAsia="等线" w:hAnsi="Times New Roman" w:cs="Times New Roman"/>
                <w:kern w:val="0"/>
                <w:sz w:val="24"/>
                <w:szCs w:val="24"/>
              </w:rPr>
              <w:t xml:space="preserve"> 19.5</w:t>
            </w:r>
          </w:p>
        </w:tc>
        <w:tc>
          <w:tcPr>
            <w:tcW w:w="1701" w:type="dxa"/>
          </w:tcPr>
          <w:p w14:paraId="2EF9457A"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0.108</w:t>
            </w:r>
            <w:r>
              <w:rPr>
                <w:rFonts w:ascii="Times New Roman" w:eastAsia="等线" w:hAnsi="Times New Roman" w:cs="Times New Roman"/>
                <w:kern w:val="0"/>
                <w:sz w:val="24"/>
                <w:szCs w:val="24"/>
              </w:rPr>
              <w:t xml:space="preserve"> / 0.105</w:t>
            </w:r>
          </w:p>
        </w:tc>
      </w:tr>
      <w:tr w:rsidR="00253393" w14:paraId="296C7147" w14:textId="77777777" w:rsidTr="00700E5F">
        <w:tc>
          <w:tcPr>
            <w:tcW w:w="0" w:type="auto"/>
          </w:tcPr>
          <w:p w14:paraId="775EB15A" w14:textId="77777777" w:rsidR="00503D52" w:rsidRPr="00D7554C" w:rsidRDefault="00503D52" w:rsidP="00D819BD">
            <w:pPr>
              <w:widowControl/>
              <w:jc w:val="left"/>
              <w:rPr>
                <w:rFonts w:ascii="Times New Roman" w:hAnsi="Times New Roman" w:cs="Times New Roman"/>
                <w:sz w:val="24"/>
                <w:szCs w:val="24"/>
              </w:rPr>
            </w:pPr>
            <w:r w:rsidRPr="00381B19">
              <w:rPr>
                <w:rFonts w:ascii="Times New Roman" w:hAnsi="Times New Roman" w:cs="Times New Roman"/>
                <w:sz w:val="24"/>
                <w:szCs w:val="24"/>
              </w:rPr>
              <w:t>FPG</w:t>
            </w:r>
            <w:r w:rsidRPr="00D7554C">
              <w:rPr>
                <w:rFonts w:ascii="Times New Roman" w:hAnsi="Times New Roman" w:cs="Times New Roman"/>
                <w:sz w:val="24"/>
                <w:szCs w:val="24"/>
              </w:rPr>
              <w:t xml:space="preserve"> (mmol/L)</w:t>
            </w:r>
          </w:p>
        </w:tc>
        <w:tc>
          <w:tcPr>
            <w:tcW w:w="3404" w:type="dxa"/>
          </w:tcPr>
          <w:p w14:paraId="06C6B3CC"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8.6 ± 3.3</w:t>
            </w:r>
          </w:p>
        </w:tc>
        <w:tc>
          <w:tcPr>
            <w:tcW w:w="3402" w:type="dxa"/>
          </w:tcPr>
          <w:p w14:paraId="0FEC5462"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8.5 ± 3.3</w:t>
            </w:r>
          </w:p>
        </w:tc>
        <w:tc>
          <w:tcPr>
            <w:tcW w:w="1701" w:type="dxa"/>
          </w:tcPr>
          <w:p w14:paraId="786DDAB6" w14:textId="4B47CEAC"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0.356</w:t>
            </w:r>
          </w:p>
        </w:tc>
      </w:tr>
      <w:tr w:rsidR="00253393" w14:paraId="69F3D714" w14:textId="77777777" w:rsidTr="00700E5F">
        <w:tc>
          <w:tcPr>
            <w:tcW w:w="0" w:type="auto"/>
          </w:tcPr>
          <w:p w14:paraId="40427FB1" w14:textId="77777777" w:rsidR="00503D52" w:rsidRPr="00381B19"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TC (mmol/L)</w:t>
            </w:r>
          </w:p>
        </w:tc>
        <w:tc>
          <w:tcPr>
            <w:tcW w:w="3404" w:type="dxa"/>
          </w:tcPr>
          <w:p w14:paraId="52298D67"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5.2 ± 1.2</w:t>
            </w:r>
          </w:p>
        </w:tc>
        <w:tc>
          <w:tcPr>
            <w:tcW w:w="3402" w:type="dxa"/>
          </w:tcPr>
          <w:p w14:paraId="1F229C09"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5.1 ± 1.1</w:t>
            </w:r>
          </w:p>
        </w:tc>
        <w:tc>
          <w:tcPr>
            <w:tcW w:w="1701" w:type="dxa"/>
          </w:tcPr>
          <w:p w14:paraId="0DC8C32A" w14:textId="1CD06D1C" w:rsidR="00503D52" w:rsidRPr="00D7554C" w:rsidRDefault="00503D52" w:rsidP="00D819BD">
            <w:pPr>
              <w:widowControl/>
              <w:jc w:val="left"/>
              <w:rPr>
                <w:rFonts w:ascii="Times New Roman" w:eastAsia="等线" w:hAnsi="Times New Roman" w:cs="Times New Roman"/>
                <w:kern w:val="0"/>
                <w:sz w:val="24"/>
                <w:szCs w:val="24"/>
              </w:rPr>
            </w:pPr>
            <w:r w:rsidRPr="00B51FA0">
              <w:rPr>
                <w:rFonts w:ascii="Times New Roman" w:eastAsia="等线" w:hAnsi="Times New Roman" w:cs="Times New Roman"/>
                <w:b/>
                <w:bCs/>
                <w:kern w:val="0"/>
                <w:sz w:val="24"/>
                <w:szCs w:val="24"/>
              </w:rPr>
              <w:t>0.004</w:t>
            </w:r>
          </w:p>
        </w:tc>
      </w:tr>
      <w:tr w:rsidR="00253393" w14:paraId="1E0D581C" w14:textId="77777777" w:rsidTr="00700E5F">
        <w:tc>
          <w:tcPr>
            <w:tcW w:w="0" w:type="auto"/>
          </w:tcPr>
          <w:p w14:paraId="4A8F1CA4" w14:textId="77777777" w:rsidR="00503D52" w:rsidRPr="00D7554C" w:rsidRDefault="00503D52" w:rsidP="00D819BD">
            <w:pPr>
              <w:widowControl/>
              <w:jc w:val="left"/>
              <w:rPr>
                <w:rFonts w:ascii="Times New Roman" w:hAnsi="Times New Roman" w:cs="Times New Roman"/>
                <w:sz w:val="24"/>
                <w:szCs w:val="24"/>
              </w:rPr>
            </w:pPr>
            <w:r w:rsidRPr="005E4674">
              <w:rPr>
                <w:rFonts w:ascii="Times New Roman" w:hAnsi="Times New Roman" w:cs="Times New Roman"/>
                <w:sz w:val="24"/>
                <w:szCs w:val="24"/>
              </w:rPr>
              <w:t>HDL-C</w:t>
            </w:r>
            <w:r>
              <w:rPr>
                <w:rFonts w:ascii="Times New Roman" w:hAnsi="Times New Roman" w:cs="Times New Roman"/>
                <w:sz w:val="24"/>
                <w:szCs w:val="24"/>
              </w:rPr>
              <w:t xml:space="preserve"> </w:t>
            </w:r>
            <w:r w:rsidRPr="00D7554C">
              <w:rPr>
                <w:rFonts w:ascii="Times New Roman" w:hAnsi="Times New Roman" w:cs="Times New Roman"/>
                <w:sz w:val="24"/>
                <w:szCs w:val="24"/>
              </w:rPr>
              <w:t>(mmol/L)</w:t>
            </w:r>
          </w:p>
        </w:tc>
        <w:tc>
          <w:tcPr>
            <w:tcW w:w="3404" w:type="dxa"/>
          </w:tcPr>
          <w:p w14:paraId="6F4A9B83"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1.3 ± 0.4</w:t>
            </w:r>
          </w:p>
        </w:tc>
        <w:tc>
          <w:tcPr>
            <w:tcW w:w="3402" w:type="dxa"/>
          </w:tcPr>
          <w:p w14:paraId="1C3CEBED"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1.3 ± 0.4</w:t>
            </w:r>
          </w:p>
        </w:tc>
        <w:tc>
          <w:tcPr>
            <w:tcW w:w="1701" w:type="dxa"/>
          </w:tcPr>
          <w:p w14:paraId="683395F9" w14:textId="02F68FBC" w:rsidR="00503D52" w:rsidRPr="00B51FA0" w:rsidRDefault="00503D52" w:rsidP="00D819BD">
            <w:pPr>
              <w:widowControl/>
              <w:jc w:val="left"/>
              <w:rPr>
                <w:rFonts w:ascii="Times New Roman" w:eastAsia="等线" w:hAnsi="Times New Roman" w:cs="Times New Roman"/>
                <w:b/>
                <w:bCs/>
                <w:kern w:val="0"/>
                <w:sz w:val="24"/>
                <w:szCs w:val="24"/>
              </w:rPr>
            </w:pPr>
            <w:r w:rsidRPr="002003DF">
              <w:rPr>
                <w:rFonts w:ascii="Times New Roman" w:eastAsia="等线" w:hAnsi="Times New Roman" w:cs="Times New Roman"/>
                <w:b/>
                <w:bCs/>
                <w:kern w:val="0"/>
                <w:sz w:val="24"/>
                <w:szCs w:val="24"/>
              </w:rPr>
              <w:t>0.008</w:t>
            </w:r>
          </w:p>
        </w:tc>
      </w:tr>
      <w:tr w:rsidR="00253393" w14:paraId="4AA66783" w14:textId="77777777" w:rsidTr="00700E5F">
        <w:tc>
          <w:tcPr>
            <w:tcW w:w="0" w:type="auto"/>
          </w:tcPr>
          <w:p w14:paraId="00F9FE2C" w14:textId="77777777" w:rsidR="00503D52" w:rsidRPr="005E4674"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LDL-C (mmol/L)</w:t>
            </w:r>
          </w:p>
        </w:tc>
        <w:tc>
          <w:tcPr>
            <w:tcW w:w="3404" w:type="dxa"/>
          </w:tcPr>
          <w:p w14:paraId="119882DA"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3.1 ± 1</w:t>
            </w:r>
            <w:r>
              <w:rPr>
                <w:rFonts w:ascii="Times New Roman" w:eastAsia="等线" w:hAnsi="Times New Roman" w:cs="Times New Roman"/>
                <w:kern w:val="0"/>
                <w:sz w:val="24"/>
                <w:szCs w:val="24"/>
              </w:rPr>
              <w:t>.0</w:t>
            </w:r>
          </w:p>
        </w:tc>
        <w:tc>
          <w:tcPr>
            <w:tcW w:w="3402" w:type="dxa"/>
          </w:tcPr>
          <w:p w14:paraId="22E0A6C3"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3.1 ± 1</w:t>
            </w:r>
            <w:r>
              <w:rPr>
                <w:rFonts w:ascii="Times New Roman" w:eastAsia="等线" w:hAnsi="Times New Roman" w:cs="Times New Roman"/>
                <w:kern w:val="0"/>
                <w:sz w:val="24"/>
                <w:szCs w:val="24"/>
              </w:rPr>
              <w:t>.0</w:t>
            </w:r>
          </w:p>
        </w:tc>
        <w:tc>
          <w:tcPr>
            <w:tcW w:w="1701" w:type="dxa"/>
          </w:tcPr>
          <w:p w14:paraId="1F6A4359" w14:textId="47F4DA7D" w:rsidR="00503D52" w:rsidRPr="002003DF" w:rsidRDefault="00503D52" w:rsidP="00D819BD">
            <w:pPr>
              <w:widowControl/>
              <w:jc w:val="left"/>
              <w:rPr>
                <w:rFonts w:ascii="Times New Roman" w:eastAsia="等线" w:hAnsi="Times New Roman" w:cs="Times New Roman"/>
                <w:b/>
                <w:bCs/>
                <w:kern w:val="0"/>
                <w:sz w:val="24"/>
                <w:szCs w:val="24"/>
              </w:rPr>
            </w:pPr>
            <w:r w:rsidRPr="00D7554C">
              <w:rPr>
                <w:rFonts w:ascii="Times New Roman" w:eastAsia="等线" w:hAnsi="Times New Roman" w:cs="Times New Roman"/>
                <w:kern w:val="0"/>
                <w:sz w:val="24"/>
                <w:szCs w:val="24"/>
              </w:rPr>
              <w:t>0.174</w:t>
            </w:r>
          </w:p>
        </w:tc>
      </w:tr>
      <w:tr w:rsidR="00253393" w14:paraId="6ED4A872" w14:textId="77777777" w:rsidTr="00700E5F">
        <w:tc>
          <w:tcPr>
            <w:tcW w:w="0" w:type="auto"/>
          </w:tcPr>
          <w:p w14:paraId="6CDDFB4B"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TG (mmol/L)</w:t>
            </w:r>
          </w:p>
        </w:tc>
        <w:tc>
          <w:tcPr>
            <w:tcW w:w="3404" w:type="dxa"/>
          </w:tcPr>
          <w:p w14:paraId="1AFE6795"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1.4 (1</w:t>
            </w:r>
            <w:r>
              <w:rPr>
                <w:rFonts w:ascii="Times New Roman" w:eastAsia="等线" w:hAnsi="Times New Roman" w:cs="Times New Roman"/>
                <w:kern w:val="0"/>
                <w:sz w:val="24"/>
                <w:szCs w:val="24"/>
              </w:rPr>
              <w:t>.0</w:t>
            </w:r>
            <w:r w:rsidRPr="00D7554C">
              <w:rPr>
                <w:rFonts w:ascii="Times New Roman" w:eastAsia="等线" w:hAnsi="Times New Roman" w:cs="Times New Roman"/>
                <w:kern w:val="0"/>
                <w:sz w:val="24"/>
                <w:szCs w:val="24"/>
              </w:rPr>
              <w:t>-2.1)</w:t>
            </w:r>
          </w:p>
        </w:tc>
        <w:tc>
          <w:tcPr>
            <w:tcW w:w="3402" w:type="dxa"/>
          </w:tcPr>
          <w:p w14:paraId="2CD87202"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1.4 (1</w:t>
            </w:r>
            <w:r>
              <w:rPr>
                <w:rFonts w:ascii="Times New Roman" w:eastAsia="等线" w:hAnsi="Times New Roman" w:cs="Times New Roman"/>
                <w:kern w:val="0"/>
                <w:sz w:val="24"/>
                <w:szCs w:val="24"/>
              </w:rPr>
              <w:t>.0</w:t>
            </w:r>
            <w:r w:rsidRPr="00D7554C">
              <w:rPr>
                <w:rFonts w:ascii="Times New Roman" w:eastAsia="等线" w:hAnsi="Times New Roman" w:cs="Times New Roman"/>
                <w:kern w:val="0"/>
                <w:sz w:val="24"/>
                <w:szCs w:val="24"/>
              </w:rPr>
              <w:t>-2</w:t>
            </w:r>
            <w:r>
              <w:rPr>
                <w:rFonts w:ascii="Times New Roman" w:eastAsia="等线" w:hAnsi="Times New Roman" w:cs="Times New Roman"/>
                <w:kern w:val="0"/>
                <w:sz w:val="24"/>
                <w:szCs w:val="24"/>
              </w:rPr>
              <w:t>.0</w:t>
            </w:r>
            <w:r w:rsidRPr="00D7554C">
              <w:rPr>
                <w:rFonts w:ascii="Times New Roman" w:eastAsia="等线" w:hAnsi="Times New Roman" w:cs="Times New Roman"/>
                <w:kern w:val="0"/>
                <w:sz w:val="24"/>
                <w:szCs w:val="24"/>
              </w:rPr>
              <w:t>)</w:t>
            </w:r>
          </w:p>
        </w:tc>
        <w:tc>
          <w:tcPr>
            <w:tcW w:w="1701" w:type="dxa"/>
          </w:tcPr>
          <w:p w14:paraId="069A7705" w14:textId="77777777" w:rsidR="00503D52" w:rsidRPr="00D7554C" w:rsidRDefault="00503D52" w:rsidP="00D819BD">
            <w:pPr>
              <w:widowControl/>
              <w:jc w:val="left"/>
              <w:rPr>
                <w:rFonts w:ascii="Times New Roman" w:eastAsia="等线" w:hAnsi="Times New Roman" w:cs="Times New Roman"/>
                <w:kern w:val="0"/>
                <w:sz w:val="24"/>
                <w:szCs w:val="24"/>
              </w:rPr>
            </w:pPr>
            <w:r w:rsidRPr="002003DF">
              <w:rPr>
                <w:rFonts w:ascii="Times New Roman" w:eastAsia="等线" w:hAnsi="Times New Roman" w:cs="Times New Roman"/>
                <w:b/>
                <w:bCs/>
                <w:kern w:val="0"/>
                <w:sz w:val="24"/>
                <w:szCs w:val="24"/>
              </w:rPr>
              <w:t>&lt;0.001*</w:t>
            </w:r>
          </w:p>
        </w:tc>
      </w:tr>
      <w:tr w:rsidR="00253393" w14:paraId="09586BA1" w14:textId="77777777" w:rsidTr="00700E5F">
        <w:tc>
          <w:tcPr>
            <w:tcW w:w="0" w:type="auto"/>
          </w:tcPr>
          <w:p w14:paraId="6F4F0F01"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ACR (mg/mmol)</w:t>
            </w:r>
          </w:p>
        </w:tc>
        <w:tc>
          <w:tcPr>
            <w:tcW w:w="3404" w:type="dxa"/>
          </w:tcPr>
          <w:p w14:paraId="46FF814A"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2.3 (0.8-12.8)</w:t>
            </w:r>
          </w:p>
        </w:tc>
        <w:tc>
          <w:tcPr>
            <w:tcW w:w="3402" w:type="dxa"/>
          </w:tcPr>
          <w:p w14:paraId="530FCB53"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2.1 (0.8-11.7)</w:t>
            </w:r>
          </w:p>
        </w:tc>
        <w:tc>
          <w:tcPr>
            <w:tcW w:w="1701" w:type="dxa"/>
          </w:tcPr>
          <w:p w14:paraId="1FF80805" w14:textId="176EDA49" w:rsidR="00503D52" w:rsidRPr="002003DF" w:rsidRDefault="00503D52" w:rsidP="00D819BD">
            <w:pPr>
              <w:widowControl/>
              <w:jc w:val="left"/>
              <w:rPr>
                <w:rFonts w:ascii="Times New Roman" w:eastAsia="等线" w:hAnsi="Times New Roman" w:cs="Times New Roman"/>
                <w:b/>
                <w:bCs/>
                <w:kern w:val="0"/>
                <w:sz w:val="24"/>
                <w:szCs w:val="24"/>
              </w:rPr>
            </w:pPr>
            <w:r w:rsidRPr="00D7554C">
              <w:rPr>
                <w:rFonts w:ascii="Times New Roman" w:eastAsia="等线" w:hAnsi="Times New Roman" w:cs="Times New Roman"/>
                <w:kern w:val="0"/>
                <w:sz w:val="24"/>
                <w:szCs w:val="24"/>
              </w:rPr>
              <w:t>0.203</w:t>
            </w:r>
            <w:r>
              <w:rPr>
                <w:rFonts w:ascii="Times New Roman" w:eastAsia="等线" w:hAnsi="Times New Roman" w:cs="Times New Roman"/>
                <w:kern w:val="0"/>
                <w:sz w:val="24"/>
                <w:szCs w:val="24"/>
              </w:rPr>
              <w:t>*</w:t>
            </w:r>
          </w:p>
        </w:tc>
      </w:tr>
      <w:tr w:rsidR="00253393" w14:paraId="2642870B" w14:textId="77777777" w:rsidTr="00700E5F">
        <w:tc>
          <w:tcPr>
            <w:tcW w:w="0" w:type="auto"/>
          </w:tcPr>
          <w:p w14:paraId="2025C1BA"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eGFR (</w:t>
            </w:r>
            <w:r w:rsidRPr="00D7554C">
              <w:rPr>
                <w:rFonts w:ascii="Times New Roman" w:hAnsi="Times New Roman" w:cs="Times New Roman"/>
                <w:sz w:val="24"/>
                <w:szCs w:val="24"/>
                <w:lang w:val="sv-SE"/>
              </w:rPr>
              <w:t>mL</w:t>
            </w:r>
            <w:r w:rsidRPr="00D7554C">
              <w:rPr>
                <w:rFonts w:ascii="Times New Roman" w:hAnsi="Times New Roman" w:cs="Times New Roman"/>
                <w:sz w:val="24"/>
                <w:szCs w:val="24"/>
              </w:rPr>
              <w:t>/</w:t>
            </w:r>
            <w:r w:rsidRPr="00D7554C">
              <w:rPr>
                <w:rFonts w:ascii="Times New Roman" w:hAnsi="Times New Roman" w:cs="Times New Roman"/>
                <w:sz w:val="24"/>
                <w:szCs w:val="24"/>
                <w:lang w:val="sv-SE"/>
              </w:rPr>
              <w:t>min</w:t>
            </w:r>
            <w:r w:rsidRPr="00D7554C">
              <w:rPr>
                <w:rFonts w:ascii="Times New Roman" w:hAnsi="Times New Roman" w:cs="Times New Roman"/>
                <w:sz w:val="24"/>
                <w:szCs w:val="24"/>
              </w:rPr>
              <w:t>/</w:t>
            </w:r>
            <w:r w:rsidRPr="00D7554C">
              <w:rPr>
                <w:rFonts w:ascii="Times New Roman" w:hAnsi="Times New Roman" w:cs="Times New Roman"/>
                <w:sz w:val="24"/>
                <w:szCs w:val="24"/>
                <w:lang w:val="sv-SE"/>
              </w:rPr>
              <w:t>1.73 m</w:t>
            </w:r>
            <w:r w:rsidRPr="00D7554C">
              <w:rPr>
                <w:rFonts w:ascii="Times New Roman" w:hAnsi="Times New Roman" w:cs="Times New Roman"/>
                <w:sz w:val="24"/>
                <w:szCs w:val="24"/>
                <w:vertAlign w:val="superscript"/>
                <w:lang w:val="sv-SE"/>
              </w:rPr>
              <w:t>2</w:t>
            </w:r>
            <w:r w:rsidRPr="00D7554C">
              <w:rPr>
                <w:rFonts w:ascii="Times New Roman" w:hAnsi="Times New Roman" w:cs="Times New Roman"/>
                <w:sz w:val="24"/>
                <w:szCs w:val="24"/>
              </w:rPr>
              <w:t>)</w:t>
            </w:r>
          </w:p>
        </w:tc>
        <w:tc>
          <w:tcPr>
            <w:tcW w:w="3404" w:type="dxa"/>
          </w:tcPr>
          <w:p w14:paraId="6385C5EC"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4.6 ± 0.6</w:t>
            </w:r>
          </w:p>
        </w:tc>
        <w:tc>
          <w:tcPr>
            <w:tcW w:w="3402" w:type="dxa"/>
          </w:tcPr>
          <w:p w14:paraId="1E06E845"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4.6 ± 0.6</w:t>
            </w:r>
          </w:p>
        </w:tc>
        <w:tc>
          <w:tcPr>
            <w:tcW w:w="1701" w:type="dxa"/>
          </w:tcPr>
          <w:p w14:paraId="0A096A5F" w14:textId="12B8EA14"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0.867</w:t>
            </w:r>
          </w:p>
        </w:tc>
      </w:tr>
      <w:tr w:rsidR="00253393" w14:paraId="43CD98E2" w14:textId="77777777" w:rsidTr="00700E5F">
        <w:tc>
          <w:tcPr>
            <w:tcW w:w="0" w:type="auto"/>
          </w:tcPr>
          <w:p w14:paraId="6143843D"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Diagnosed comorbidity</w:t>
            </w:r>
          </w:p>
        </w:tc>
        <w:tc>
          <w:tcPr>
            <w:tcW w:w="3404" w:type="dxa"/>
          </w:tcPr>
          <w:p w14:paraId="763510CB" w14:textId="77777777" w:rsidR="00503D52" w:rsidRPr="00D7554C" w:rsidRDefault="00503D52" w:rsidP="00D819BD">
            <w:pPr>
              <w:widowControl/>
              <w:jc w:val="left"/>
              <w:rPr>
                <w:rFonts w:ascii="Times New Roman" w:eastAsia="等线" w:hAnsi="Times New Roman" w:cs="Times New Roman"/>
                <w:kern w:val="0"/>
                <w:sz w:val="24"/>
                <w:szCs w:val="24"/>
              </w:rPr>
            </w:pPr>
          </w:p>
        </w:tc>
        <w:tc>
          <w:tcPr>
            <w:tcW w:w="3402" w:type="dxa"/>
          </w:tcPr>
          <w:p w14:paraId="6CD22684" w14:textId="77777777" w:rsidR="00503D52" w:rsidRPr="00D7554C" w:rsidRDefault="00503D52" w:rsidP="00D819BD">
            <w:pPr>
              <w:widowControl/>
              <w:jc w:val="left"/>
              <w:rPr>
                <w:rFonts w:ascii="Times New Roman" w:eastAsia="等线" w:hAnsi="Times New Roman" w:cs="Times New Roman"/>
                <w:kern w:val="0"/>
                <w:sz w:val="24"/>
                <w:szCs w:val="24"/>
              </w:rPr>
            </w:pPr>
          </w:p>
        </w:tc>
        <w:tc>
          <w:tcPr>
            <w:tcW w:w="1701" w:type="dxa"/>
          </w:tcPr>
          <w:p w14:paraId="551C9003" w14:textId="77777777" w:rsidR="00503D52" w:rsidRPr="00D7554C" w:rsidRDefault="00503D52" w:rsidP="00D819BD">
            <w:pPr>
              <w:widowControl/>
              <w:jc w:val="left"/>
              <w:rPr>
                <w:rFonts w:ascii="Times New Roman" w:eastAsia="等线" w:hAnsi="Times New Roman" w:cs="Times New Roman"/>
                <w:kern w:val="0"/>
                <w:sz w:val="24"/>
                <w:szCs w:val="24"/>
              </w:rPr>
            </w:pPr>
          </w:p>
        </w:tc>
      </w:tr>
      <w:tr w:rsidR="00253393" w14:paraId="7426E864" w14:textId="77777777" w:rsidTr="00700E5F">
        <w:tc>
          <w:tcPr>
            <w:tcW w:w="0" w:type="auto"/>
          </w:tcPr>
          <w:p w14:paraId="416EEF1E"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Retinopathy (%)</w:t>
            </w:r>
          </w:p>
        </w:tc>
        <w:tc>
          <w:tcPr>
            <w:tcW w:w="3404" w:type="dxa"/>
          </w:tcPr>
          <w:p w14:paraId="57D823A5"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28.3%</w:t>
            </w:r>
          </w:p>
        </w:tc>
        <w:tc>
          <w:tcPr>
            <w:tcW w:w="3402" w:type="dxa"/>
          </w:tcPr>
          <w:p w14:paraId="19DC514D"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28.2%</w:t>
            </w:r>
          </w:p>
        </w:tc>
        <w:tc>
          <w:tcPr>
            <w:tcW w:w="1701" w:type="dxa"/>
          </w:tcPr>
          <w:p w14:paraId="3427C114" w14:textId="5AF8C6A6"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0.917</w:t>
            </w:r>
          </w:p>
        </w:tc>
      </w:tr>
      <w:tr w:rsidR="00253393" w14:paraId="65B61C53" w14:textId="77777777" w:rsidTr="00700E5F">
        <w:tc>
          <w:tcPr>
            <w:tcW w:w="0" w:type="auto"/>
          </w:tcPr>
          <w:p w14:paraId="13AE3326"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Neuropathy (%)</w:t>
            </w:r>
          </w:p>
        </w:tc>
        <w:tc>
          <w:tcPr>
            <w:tcW w:w="3404" w:type="dxa"/>
          </w:tcPr>
          <w:p w14:paraId="1CED0529"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20.8%</w:t>
            </w:r>
          </w:p>
        </w:tc>
        <w:tc>
          <w:tcPr>
            <w:tcW w:w="3402" w:type="dxa"/>
          </w:tcPr>
          <w:p w14:paraId="4BEBACE4"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20.6%</w:t>
            </w:r>
          </w:p>
        </w:tc>
        <w:tc>
          <w:tcPr>
            <w:tcW w:w="1701" w:type="dxa"/>
          </w:tcPr>
          <w:p w14:paraId="2B548D1B" w14:textId="14E9AFCA"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0.835</w:t>
            </w:r>
          </w:p>
        </w:tc>
      </w:tr>
      <w:tr w:rsidR="00253393" w14:paraId="7BEA2295" w14:textId="77777777" w:rsidTr="00700E5F">
        <w:tc>
          <w:tcPr>
            <w:tcW w:w="0" w:type="auto"/>
          </w:tcPr>
          <w:p w14:paraId="16697BFD"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Microalbuminuria (%)</w:t>
            </w:r>
          </w:p>
        </w:tc>
        <w:tc>
          <w:tcPr>
            <w:tcW w:w="3404" w:type="dxa"/>
          </w:tcPr>
          <w:p w14:paraId="67C65899"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26.9%</w:t>
            </w:r>
          </w:p>
        </w:tc>
        <w:tc>
          <w:tcPr>
            <w:tcW w:w="3402" w:type="dxa"/>
          </w:tcPr>
          <w:p w14:paraId="3F41CE8F"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26.7%</w:t>
            </w:r>
          </w:p>
        </w:tc>
        <w:tc>
          <w:tcPr>
            <w:tcW w:w="1701" w:type="dxa"/>
          </w:tcPr>
          <w:p w14:paraId="5A9E09C8" w14:textId="640997EC"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0.795</w:t>
            </w:r>
          </w:p>
        </w:tc>
      </w:tr>
      <w:tr w:rsidR="00253393" w14:paraId="175E4824" w14:textId="77777777" w:rsidTr="00700E5F">
        <w:tc>
          <w:tcPr>
            <w:tcW w:w="0" w:type="auto"/>
          </w:tcPr>
          <w:p w14:paraId="603DA1AB"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Macroalbuminuria (%)</w:t>
            </w:r>
          </w:p>
        </w:tc>
        <w:tc>
          <w:tcPr>
            <w:tcW w:w="3404" w:type="dxa"/>
          </w:tcPr>
          <w:p w14:paraId="376FFA8F"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18.1%</w:t>
            </w:r>
          </w:p>
        </w:tc>
        <w:tc>
          <w:tcPr>
            <w:tcW w:w="3402" w:type="dxa"/>
          </w:tcPr>
          <w:p w14:paraId="5DEC06D4"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17.2%</w:t>
            </w:r>
          </w:p>
        </w:tc>
        <w:tc>
          <w:tcPr>
            <w:tcW w:w="1701" w:type="dxa"/>
          </w:tcPr>
          <w:p w14:paraId="42CEECC6" w14:textId="5F1613C5"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0.256</w:t>
            </w:r>
          </w:p>
        </w:tc>
      </w:tr>
      <w:tr w:rsidR="00253393" w14:paraId="7AC5BB6E" w14:textId="77777777" w:rsidTr="00700E5F">
        <w:tc>
          <w:tcPr>
            <w:tcW w:w="0" w:type="auto"/>
          </w:tcPr>
          <w:p w14:paraId="17024940"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Use of medications</w:t>
            </w:r>
          </w:p>
        </w:tc>
        <w:tc>
          <w:tcPr>
            <w:tcW w:w="3404" w:type="dxa"/>
          </w:tcPr>
          <w:p w14:paraId="4DC0CA41" w14:textId="77777777" w:rsidR="00503D52" w:rsidRPr="00D7554C" w:rsidRDefault="00503D52" w:rsidP="00D819BD">
            <w:pPr>
              <w:widowControl/>
              <w:jc w:val="left"/>
              <w:rPr>
                <w:rFonts w:ascii="Times New Roman" w:eastAsia="等线" w:hAnsi="Times New Roman" w:cs="Times New Roman"/>
                <w:kern w:val="0"/>
                <w:sz w:val="24"/>
                <w:szCs w:val="24"/>
              </w:rPr>
            </w:pPr>
          </w:p>
        </w:tc>
        <w:tc>
          <w:tcPr>
            <w:tcW w:w="3402" w:type="dxa"/>
          </w:tcPr>
          <w:p w14:paraId="781C0DAE" w14:textId="77777777" w:rsidR="00503D52" w:rsidRPr="00D7554C" w:rsidRDefault="00503D52" w:rsidP="00D819BD">
            <w:pPr>
              <w:widowControl/>
              <w:jc w:val="left"/>
              <w:rPr>
                <w:rFonts w:ascii="Times New Roman" w:eastAsia="等线" w:hAnsi="Times New Roman" w:cs="Times New Roman"/>
                <w:kern w:val="0"/>
                <w:sz w:val="24"/>
                <w:szCs w:val="24"/>
              </w:rPr>
            </w:pPr>
          </w:p>
        </w:tc>
        <w:tc>
          <w:tcPr>
            <w:tcW w:w="1701" w:type="dxa"/>
          </w:tcPr>
          <w:p w14:paraId="6745C5E4" w14:textId="77777777" w:rsidR="00503D52" w:rsidRPr="00D7554C" w:rsidRDefault="00503D52" w:rsidP="00D819BD">
            <w:pPr>
              <w:widowControl/>
              <w:jc w:val="left"/>
              <w:rPr>
                <w:rFonts w:ascii="Times New Roman" w:eastAsia="等线" w:hAnsi="Times New Roman" w:cs="Times New Roman"/>
                <w:kern w:val="0"/>
                <w:sz w:val="24"/>
                <w:szCs w:val="24"/>
              </w:rPr>
            </w:pPr>
          </w:p>
        </w:tc>
      </w:tr>
      <w:tr w:rsidR="00253393" w14:paraId="555771A4" w14:textId="77777777" w:rsidTr="00700E5F">
        <w:tc>
          <w:tcPr>
            <w:tcW w:w="0" w:type="auto"/>
          </w:tcPr>
          <w:p w14:paraId="0EB4519E"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Lipid lowering drugs (%)</w:t>
            </w:r>
          </w:p>
        </w:tc>
        <w:tc>
          <w:tcPr>
            <w:tcW w:w="3404" w:type="dxa"/>
          </w:tcPr>
          <w:p w14:paraId="36ABC82E"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18.8%</w:t>
            </w:r>
          </w:p>
        </w:tc>
        <w:tc>
          <w:tcPr>
            <w:tcW w:w="3402" w:type="dxa"/>
          </w:tcPr>
          <w:p w14:paraId="772B65DF"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20.1%</w:t>
            </w:r>
          </w:p>
        </w:tc>
        <w:tc>
          <w:tcPr>
            <w:tcW w:w="1701" w:type="dxa"/>
          </w:tcPr>
          <w:p w14:paraId="56F0220F" w14:textId="6D016101"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0.131</w:t>
            </w:r>
          </w:p>
        </w:tc>
      </w:tr>
      <w:tr w:rsidR="00253393" w14:paraId="057E4893" w14:textId="77777777" w:rsidTr="00700E5F">
        <w:tc>
          <w:tcPr>
            <w:tcW w:w="0" w:type="auto"/>
          </w:tcPr>
          <w:p w14:paraId="16AF7267"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Antihypertensive drugs (%)</w:t>
            </w:r>
          </w:p>
        </w:tc>
        <w:tc>
          <w:tcPr>
            <w:tcW w:w="3404" w:type="dxa"/>
          </w:tcPr>
          <w:p w14:paraId="63C49A61"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47.5%</w:t>
            </w:r>
          </w:p>
        </w:tc>
        <w:tc>
          <w:tcPr>
            <w:tcW w:w="3402" w:type="dxa"/>
          </w:tcPr>
          <w:p w14:paraId="08636797"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50.2%</w:t>
            </w:r>
          </w:p>
        </w:tc>
        <w:tc>
          <w:tcPr>
            <w:tcW w:w="1701" w:type="dxa"/>
          </w:tcPr>
          <w:p w14:paraId="6889B1FE" w14:textId="68F3478A" w:rsidR="00503D52" w:rsidRPr="00D7554C" w:rsidRDefault="00503D52" w:rsidP="00D819BD">
            <w:pPr>
              <w:widowControl/>
              <w:jc w:val="left"/>
              <w:rPr>
                <w:rFonts w:ascii="Times New Roman" w:eastAsia="等线" w:hAnsi="Times New Roman" w:cs="Times New Roman"/>
                <w:kern w:val="0"/>
                <w:sz w:val="24"/>
                <w:szCs w:val="24"/>
              </w:rPr>
            </w:pPr>
            <w:r w:rsidRPr="002003DF">
              <w:rPr>
                <w:rFonts w:ascii="Times New Roman" w:eastAsia="等线" w:hAnsi="Times New Roman" w:cs="Times New Roman"/>
                <w:b/>
                <w:bCs/>
                <w:kern w:val="0"/>
                <w:sz w:val="24"/>
                <w:szCs w:val="24"/>
              </w:rPr>
              <w:t>0.009</w:t>
            </w:r>
          </w:p>
        </w:tc>
      </w:tr>
      <w:tr w:rsidR="00253393" w14:paraId="5B772C0D" w14:textId="77777777" w:rsidTr="00700E5F">
        <w:tc>
          <w:tcPr>
            <w:tcW w:w="0" w:type="auto"/>
          </w:tcPr>
          <w:p w14:paraId="58B2E713"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lastRenderedPageBreak/>
              <w:t>Oral antihyperglycemic drugs (%)</w:t>
            </w:r>
          </w:p>
        </w:tc>
        <w:tc>
          <w:tcPr>
            <w:tcW w:w="3404" w:type="dxa"/>
          </w:tcPr>
          <w:p w14:paraId="62579C2B"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66.8%</w:t>
            </w:r>
          </w:p>
        </w:tc>
        <w:tc>
          <w:tcPr>
            <w:tcW w:w="3402" w:type="dxa"/>
          </w:tcPr>
          <w:p w14:paraId="560EF669"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71.8%</w:t>
            </w:r>
          </w:p>
        </w:tc>
        <w:tc>
          <w:tcPr>
            <w:tcW w:w="1701" w:type="dxa"/>
          </w:tcPr>
          <w:p w14:paraId="170FFD5A" w14:textId="77777777" w:rsidR="00503D52" w:rsidRPr="002003DF" w:rsidRDefault="00503D52" w:rsidP="00D819BD">
            <w:pPr>
              <w:widowControl/>
              <w:jc w:val="left"/>
              <w:rPr>
                <w:rFonts w:ascii="Times New Roman" w:eastAsia="等线" w:hAnsi="Times New Roman" w:cs="Times New Roman"/>
                <w:b/>
                <w:bCs/>
                <w:kern w:val="0"/>
                <w:sz w:val="24"/>
                <w:szCs w:val="24"/>
              </w:rPr>
            </w:pPr>
            <w:r w:rsidRPr="002003DF">
              <w:rPr>
                <w:rFonts w:ascii="Times New Roman" w:eastAsia="等线" w:hAnsi="Times New Roman" w:cs="Times New Roman"/>
                <w:b/>
                <w:bCs/>
                <w:kern w:val="0"/>
                <w:sz w:val="24"/>
                <w:szCs w:val="24"/>
              </w:rPr>
              <w:t>&lt;0.001</w:t>
            </w:r>
          </w:p>
        </w:tc>
      </w:tr>
      <w:tr w:rsidR="00253393" w14:paraId="0DAC6F2A" w14:textId="77777777" w:rsidTr="00700E5F">
        <w:tc>
          <w:tcPr>
            <w:tcW w:w="0" w:type="auto"/>
          </w:tcPr>
          <w:p w14:paraId="05E1DE12"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Insulin use (%)</w:t>
            </w:r>
          </w:p>
        </w:tc>
        <w:tc>
          <w:tcPr>
            <w:tcW w:w="3404" w:type="dxa"/>
          </w:tcPr>
          <w:p w14:paraId="451108DE"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17.0%</w:t>
            </w:r>
          </w:p>
        </w:tc>
        <w:tc>
          <w:tcPr>
            <w:tcW w:w="3402" w:type="dxa"/>
          </w:tcPr>
          <w:p w14:paraId="398E0C8F"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16.8%</w:t>
            </w:r>
          </w:p>
        </w:tc>
        <w:tc>
          <w:tcPr>
            <w:tcW w:w="1701" w:type="dxa"/>
          </w:tcPr>
          <w:p w14:paraId="1984909C" w14:textId="580C73CA" w:rsidR="00503D52" w:rsidRPr="002003DF" w:rsidRDefault="00503D52" w:rsidP="00D819BD">
            <w:pPr>
              <w:widowControl/>
              <w:jc w:val="left"/>
              <w:rPr>
                <w:rFonts w:ascii="Times New Roman" w:eastAsia="等线" w:hAnsi="Times New Roman" w:cs="Times New Roman"/>
                <w:b/>
                <w:bCs/>
                <w:kern w:val="0"/>
                <w:sz w:val="24"/>
                <w:szCs w:val="24"/>
              </w:rPr>
            </w:pPr>
            <w:r w:rsidRPr="00D7554C">
              <w:rPr>
                <w:rFonts w:ascii="Times New Roman" w:eastAsia="等线" w:hAnsi="Times New Roman" w:cs="Times New Roman"/>
                <w:kern w:val="0"/>
                <w:sz w:val="24"/>
                <w:szCs w:val="24"/>
              </w:rPr>
              <w:t>0.785</w:t>
            </w:r>
          </w:p>
        </w:tc>
      </w:tr>
      <w:tr w:rsidR="00253393" w14:paraId="6A0CFF6E" w14:textId="77777777" w:rsidTr="00700E5F">
        <w:tc>
          <w:tcPr>
            <w:tcW w:w="0" w:type="auto"/>
          </w:tcPr>
          <w:p w14:paraId="2B316478" w14:textId="77777777" w:rsidR="00503D52" w:rsidRPr="00D7554C" w:rsidRDefault="00503D52" w:rsidP="00D819BD">
            <w:pPr>
              <w:widowControl/>
              <w:jc w:val="left"/>
              <w:rPr>
                <w:rFonts w:ascii="Times New Roman" w:hAnsi="Times New Roman" w:cs="Times New Roman"/>
                <w:sz w:val="24"/>
                <w:szCs w:val="24"/>
              </w:rPr>
            </w:pPr>
            <w:r w:rsidRPr="00D7554C">
              <w:rPr>
                <w:rFonts w:ascii="Times New Roman" w:hAnsi="Times New Roman" w:cs="Times New Roman"/>
                <w:sz w:val="24"/>
                <w:szCs w:val="24"/>
              </w:rPr>
              <w:t>RAS inhibitors (ACEIs or ARBs) (%)</w:t>
            </w:r>
          </w:p>
        </w:tc>
        <w:tc>
          <w:tcPr>
            <w:tcW w:w="3404" w:type="dxa"/>
          </w:tcPr>
          <w:p w14:paraId="20E80AA4"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22.2%</w:t>
            </w:r>
          </w:p>
        </w:tc>
        <w:tc>
          <w:tcPr>
            <w:tcW w:w="3402" w:type="dxa"/>
          </w:tcPr>
          <w:p w14:paraId="00ECEE27" w14:textId="77777777"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23.0%</w:t>
            </w:r>
          </w:p>
        </w:tc>
        <w:tc>
          <w:tcPr>
            <w:tcW w:w="1701" w:type="dxa"/>
          </w:tcPr>
          <w:p w14:paraId="1C7906F7" w14:textId="70C2F37B" w:rsidR="00503D52" w:rsidRPr="00D7554C" w:rsidRDefault="00503D52" w:rsidP="00D819BD">
            <w:pPr>
              <w:widowControl/>
              <w:jc w:val="left"/>
              <w:rPr>
                <w:rFonts w:ascii="Times New Roman" w:eastAsia="等线" w:hAnsi="Times New Roman" w:cs="Times New Roman"/>
                <w:kern w:val="0"/>
                <w:sz w:val="24"/>
                <w:szCs w:val="24"/>
              </w:rPr>
            </w:pPr>
            <w:r w:rsidRPr="00D7554C">
              <w:rPr>
                <w:rFonts w:ascii="Times New Roman" w:eastAsia="等线" w:hAnsi="Times New Roman" w:cs="Times New Roman"/>
                <w:kern w:val="0"/>
                <w:sz w:val="24"/>
                <w:szCs w:val="24"/>
              </w:rPr>
              <w:t>0.332</w:t>
            </w:r>
          </w:p>
        </w:tc>
      </w:tr>
    </w:tbl>
    <w:p w14:paraId="21B09B68" w14:textId="6C82FCB1" w:rsidR="00315D6B" w:rsidRPr="00B10485" w:rsidRDefault="00315D6B" w:rsidP="00552D3F">
      <w:pPr>
        <w:widowControl/>
        <w:rPr>
          <w:rFonts w:ascii="Times New Roman" w:hAnsi="Times New Roman" w:cs="Times New Roman"/>
          <w:sz w:val="24"/>
          <w:szCs w:val="24"/>
        </w:rPr>
      </w:pPr>
      <w:r w:rsidRPr="00B10485">
        <w:rPr>
          <w:rFonts w:ascii="Times New Roman" w:hAnsi="Times New Roman" w:cs="Times New Roman" w:hint="eastAsia"/>
          <w:sz w:val="24"/>
          <w:szCs w:val="24"/>
        </w:rPr>
        <w:t>A</w:t>
      </w:r>
      <w:r w:rsidRPr="00B10485">
        <w:rPr>
          <w:rFonts w:ascii="Times New Roman" w:hAnsi="Times New Roman" w:cs="Times New Roman"/>
          <w:sz w:val="24"/>
          <w:szCs w:val="24"/>
        </w:rPr>
        <w:t>ll data are expressed as mean ± SD, me</w:t>
      </w:r>
      <w:r>
        <w:rPr>
          <w:rFonts w:ascii="Times New Roman" w:hAnsi="Times New Roman" w:cs="Times New Roman"/>
          <w:sz w:val="24"/>
          <w:szCs w:val="24"/>
        </w:rPr>
        <w:t xml:space="preserve">dian (Q1-Q3) or proportion in %. </w:t>
      </w:r>
      <w:r w:rsidR="00DD6C07">
        <w:rPr>
          <w:rFonts w:ascii="Times New Roman" w:hAnsi="Times New Roman" w:cs="Times New Roman"/>
          <w:sz w:val="24"/>
          <w:szCs w:val="24"/>
        </w:rPr>
        <w:t>*</w:t>
      </w:r>
      <w:r>
        <w:rPr>
          <w:rFonts w:ascii="Times New Roman" w:hAnsi="Times New Roman" w:cs="Times New Roman"/>
          <w:sz w:val="24"/>
          <w:szCs w:val="24"/>
        </w:rPr>
        <w:t>N</w:t>
      </w:r>
      <w:r w:rsidRPr="006E689E">
        <w:rPr>
          <w:rFonts w:ascii="Times New Roman" w:hAnsi="Times New Roman" w:cs="Times New Roman"/>
          <w:sz w:val="24"/>
          <w:szCs w:val="24"/>
        </w:rPr>
        <w:t>atural logarithm</w:t>
      </w:r>
      <w:r>
        <w:rPr>
          <w:rFonts w:ascii="Times New Roman" w:hAnsi="Times New Roman" w:cs="Times New Roman"/>
          <w:sz w:val="24"/>
          <w:szCs w:val="24"/>
        </w:rPr>
        <w:t>ic</w:t>
      </w:r>
      <w:r w:rsidRPr="00B10485">
        <w:rPr>
          <w:rFonts w:ascii="Times New Roman" w:hAnsi="Times New Roman" w:cs="Times New Roman"/>
          <w:sz w:val="24"/>
          <w:szCs w:val="24"/>
        </w:rPr>
        <w:t xml:space="preserve"> transformation was used in TG and ACR.</w:t>
      </w:r>
    </w:p>
    <w:p w14:paraId="655248FF" w14:textId="26FA5E45" w:rsidR="00315D6B" w:rsidRDefault="00315D6B" w:rsidP="00552D3F">
      <w:pPr>
        <w:widowControl/>
        <w:rPr>
          <w:rFonts w:ascii="Times New Roman" w:hAnsi="Times New Roman" w:cs="Times New Roman"/>
          <w:sz w:val="24"/>
          <w:szCs w:val="24"/>
        </w:rPr>
      </w:pPr>
      <w:r w:rsidRPr="00B10485">
        <w:rPr>
          <w:rFonts w:ascii="Times New Roman" w:hAnsi="Times New Roman" w:cs="Times New Roman"/>
          <w:sz w:val="24"/>
          <w:szCs w:val="24"/>
        </w:rPr>
        <w:t xml:space="preserve">Abbreviation: BMI, body mass index; SBP, systolic blood pressure; DBP, diastolic blood pressure; </w:t>
      </w:r>
      <w:r w:rsidRPr="00695C80">
        <w:rPr>
          <w:rFonts w:ascii="Times New Roman" w:hAnsi="Times New Roman" w:cs="Times New Roman"/>
          <w:sz w:val="24"/>
          <w:szCs w:val="24"/>
        </w:rPr>
        <w:t>HbA</w:t>
      </w:r>
      <w:r w:rsidRPr="005B15B4">
        <w:rPr>
          <w:rFonts w:ascii="Times New Roman" w:hAnsi="Times New Roman" w:cs="Times New Roman"/>
          <w:sz w:val="24"/>
          <w:szCs w:val="24"/>
          <w:vertAlign w:val="subscript"/>
        </w:rPr>
        <w:t>1c</w:t>
      </w:r>
      <w:r w:rsidRPr="002E00CA">
        <w:rPr>
          <w:rFonts w:ascii="Times New Roman" w:hAnsi="Times New Roman" w:cs="Times New Roman"/>
          <w:sz w:val="24"/>
          <w:szCs w:val="24"/>
        </w:rPr>
        <w:t xml:space="preserve">, </w:t>
      </w:r>
      <w:r>
        <w:rPr>
          <w:rFonts w:ascii="Times New Roman" w:hAnsi="Times New Roman" w:cs="Times New Roman"/>
          <w:sz w:val="24"/>
          <w:szCs w:val="24"/>
        </w:rPr>
        <w:t xml:space="preserve">Hemoglobin A1c; </w:t>
      </w:r>
      <w:r w:rsidR="00381B19">
        <w:rPr>
          <w:rFonts w:ascii="Times New Roman" w:hAnsi="Times New Roman" w:cs="Times New Roman"/>
          <w:sz w:val="24"/>
          <w:szCs w:val="24"/>
        </w:rPr>
        <w:t xml:space="preserve">FPG, </w:t>
      </w:r>
      <w:r w:rsidR="004E2E91" w:rsidRPr="0011744D">
        <w:rPr>
          <w:rFonts w:ascii="Times New Roman" w:hAnsi="Times New Roman" w:cs="Times New Roman"/>
          <w:sz w:val="24"/>
          <w:szCs w:val="24"/>
        </w:rPr>
        <w:t>fasting plasma glucose</w:t>
      </w:r>
      <w:r w:rsidR="004E2E91">
        <w:rPr>
          <w:rFonts w:ascii="Times New Roman" w:hAnsi="Times New Roman" w:cs="Times New Roman"/>
          <w:sz w:val="24"/>
          <w:szCs w:val="24"/>
        </w:rPr>
        <w:t>; TC, total cholesterol</w:t>
      </w:r>
      <w:r w:rsidRPr="00B10485">
        <w:rPr>
          <w:rFonts w:ascii="Times New Roman" w:hAnsi="Times New Roman" w:cs="Times New Roman"/>
          <w:sz w:val="24"/>
          <w:szCs w:val="24"/>
        </w:rPr>
        <w:t xml:space="preserve">; TG, triglycerides; HDL-C, high-density lipoprotein cholesterol; LDL-C, low-density lipoprotein cholesterol; eGFR, </w:t>
      </w:r>
      <w:r w:rsidR="00B306D8">
        <w:rPr>
          <w:rFonts w:ascii="Times New Roman" w:hAnsi="Times New Roman" w:cs="Times New Roman"/>
          <w:sz w:val="24"/>
          <w:szCs w:val="24"/>
        </w:rPr>
        <w:t>e</w:t>
      </w:r>
      <w:r w:rsidR="00B306D8" w:rsidRPr="00FE4C50">
        <w:rPr>
          <w:rFonts w:ascii="Times New Roman" w:hAnsi="Times New Roman" w:cs="Times New Roman"/>
          <w:sz w:val="24"/>
          <w:szCs w:val="24"/>
        </w:rPr>
        <w:t xml:space="preserve">stimated </w:t>
      </w:r>
      <w:r w:rsidR="00B306D8">
        <w:rPr>
          <w:rFonts w:ascii="Times New Roman" w:hAnsi="Times New Roman" w:cs="Times New Roman"/>
          <w:sz w:val="24"/>
          <w:szCs w:val="24"/>
        </w:rPr>
        <w:t>g</w:t>
      </w:r>
      <w:r w:rsidR="00B306D8" w:rsidRPr="00FE4C50">
        <w:rPr>
          <w:rFonts w:ascii="Times New Roman" w:hAnsi="Times New Roman" w:cs="Times New Roman"/>
          <w:sz w:val="24"/>
          <w:szCs w:val="24"/>
        </w:rPr>
        <w:t xml:space="preserve">lomerular </w:t>
      </w:r>
      <w:r w:rsidR="00B306D8">
        <w:rPr>
          <w:rFonts w:ascii="Times New Roman" w:hAnsi="Times New Roman" w:cs="Times New Roman"/>
          <w:sz w:val="24"/>
          <w:szCs w:val="24"/>
        </w:rPr>
        <w:t>f</w:t>
      </w:r>
      <w:r w:rsidR="00B306D8" w:rsidRPr="00FE4C50">
        <w:rPr>
          <w:rFonts w:ascii="Times New Roman" w:hAnsi="Times New Roman" w:cs="Times New Roman"/>
          <w:sz w:val="24"/>
          <w:szCs w:val="24"/>
        </w:rPr>
        <w:t xml:space="preserve">iltration </w:t>
      </w:r>
      <w:r w:rsidR="00B306D8">
        <w:rPr>
          <w:rFonts w:ascii="Times New Roman" w:hAnsi="Times New Roman" w:cs="Times New Roman"/>
          <w:sz w:val="24"/>
          <w:szCs w:val="24"/>
        </w:rPr>
        <w:t>r</w:t>
      </w:r>
      <w:r w:rsidR="00B306D8" w:rsidRPr="00FE4C50">
        <w:rPr>
          <w:rFonts w:ascii="Times New Roman" w:hAnsi="Times New Roman" w:cs="Times New Roman"/>
          <w:sz w:val="24"/>
          <w:szCs w:val="24"/>
        </w:rPr>
        <w:t>ate</w:t>
      </w:r>
      <w:r w:rsidRPr="00B10485">
        <w:rPr>
          <w:rFonts w:ascii="Times New Roman" w:hAnsi="Times New Roman" w:cs="Times New Roman"/>
          <w:sz w:val="24"/>
          <w:szCs w:val="24"/>
        </w:rPr>
        <w:t>; ACR, urinary albumin to creatinine ratio</w:t>
      </w:r>
      <w:r>
        <w:rPr>
          <w:rFonts w:ascii="Times New Roman" w:hAnsi="Times New Roman" w:cs="Times New Roman"/>
          <w:sz w:val="24"/>
          <w:szCs w:val="24"/>
        </w:rPr>
        <w:t>.</w:t>
      </w:r>
      <w:r>
        <w:rPr>
          <w:rFonts w:ascii="Times New Roman" w:hAnsi="Times New Roman" w:cs="Times New Roman"/>
          <w:sz w:val="24"/>
          <w:szCs w:val="24"/>
        </w:rPr>
        <w:br w:type="page"/>
      </w:r>
    </w:p>
    <w:p w14:paraId="6641A4A3" w14:textId="1F8606DC" w:rsidR="00FA0BC2" w:rsidRDefault="0032175C" w:rsidP="00FA0BC2">
      <w:pPr>
        <w:rPr>
          <w:rFonts w:ascii="Times New Roman" w:hAnsi="Times New Roman" w:cs="Times New Roman"/>
          <w:sz w:val="24"/>
          <w:szCs w:val="24"/>
        </w:rPr>
      </w:pPr>
      <w:r>
        <w:rPr>
          <w:rFonts w:ascii="Times New Roman" w:hAnsi="Times New Roman" w:cs="Times New Roman"/>
          <w:sz w:val="24"/>
          <w:szCs w:val="24"/>
        </w:rPr>
        <w:lastRenderedPageBreak/>
        <w:t>T</w:t>
      </w:r>
      <w:r w:rsidR="00FA0BC2" w:rsidRPr="00196BEF">
        <w:rPr>
          <w:rFonts w:ascii="Times New Roman" w:hAnsi="Times New Roman" w:cs="Times New Roman"/>
          <w:sz w:val="24"/>
          <w:szCs w:val="24"/>
        </w:rPr>
        <w:t xml:space="preserve">able </w:t>
      </w:r>
      <w:r>
        <w:rPr>
          <w:rFonts w:ascii="Times New Roman" w:hAnsi="Times New Roman" w:cs="Times New Roman"/>
          <w:sz w:val="24"/>
          <w:szCs w:val="24"/>
        </w:rPr>
        <w:t>S</w:t>
      </w:r>
      <w:r w:rsidR="00315D6B">
        <w:rPr>
          <w:rFonts w:ascii="Times New Roman" w:hAnsi="Times New Roman" w:cs="Times New Roman"/>
          <w:sz w:val="24"/>
          <w:szCs w:val="24"/>
        </w:rPr>
        <w:t>2</w:t>
      </w:r>
      <w:r w:rsidR="00FA0BC2" w:rsidRPr="00196BEF">
        <w:rPr>
          <w:rFonts w:ascii="Times New Roman" w:hAnsi="Times New Roman" w:cs="Times New Roman"/>
          <w:sz w:val="24"/>
          <w:szCs w:val="24"/>
        </w:rPr>
        <w:t>. The comparison of baseline characteristics between subjects with or without CVD at baseline</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24"/>
        <w:gridCol w:w="2325"/>
        <w:gridCol w:w="2325"/>
        <w:gridCol w:w="2325"/>
        <w:gridCol w:w="2325"/>
      </w:tblGrid>
      <w:tr w:rsidR="00FB0F5A" w14:paraId="6DA7DCA5" w14:textId="77777777" w:rsidTr="00FB0F5A">
        <w:tc>
          <w:tcPr>
            <w:tcW w:w="2324" w:type="dxa"/>
            <w:tcBorders>
              <w:top w:val="single" w:sz="4" w:space="0" w:color="auto"/>
              <w:bottom w:val="single" w:sz="4" w:space="0" w:color="auto"/>
            </w:tcBorders>
          </w:tcPr>
          <w:p w14:paraId="41BE6ADF" w14:textId="77777777" w:rsidR="00FB0F5A"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Variables</w:t>
            </w:r>
          </w:p>
        </w:tc>
        <w:tc>
          <w:tcPr>
            <w:tcW w:w="2324" w:type="dxa"/>
            <w:tcBorders>
              <w:top w:val="single" w:sz="4" w:space="0" w:color="auto"/>
              <w:bottom w:val="single" w:sz="4" w:space="0" w:color="auto"/>
            </w:tcBorders>
          </w:tcPr>
          <w:p w14:paraId="4116CB46"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Total (n=5349)</w:t>
            </w:r>
          </w:p>
        </w:tc>
        <w:tc>
          <w:tcPr>
            <w:tcW w:w="2325" w:type="dxa"/>
            <w:tcBorders>
              <w:top w:val="single" w:sz="4" w:space="0" w:color="auto"/>
              <w:bottom w:val="single" w:sz="4" w:space="0" w:color="auto"/>
            </w:tcBorders>
          </w:tcPr>
          <w:p w14:paraId="2281033D"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Subjects without CVD at baseline (n=4541)</w:t>
            </w:r>
          </w:p>
        </w:tc>
        <w:tc>
          <w:tcPr>
            <w:tcW w:w="2325" w:type="dxa"/>
            <w:tcBorders>
              <w:top w:val="single" w:sz="4" w:space="0" w:color="auto"/>
              <w:bottom w:val="single" w:sz="4" w:space="0" w:color="auto"/>
            </w:tcBorders>
          </w:tcPr>
          <w:p w14:paraId="4A660796"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subject with CVD at baseline (n=808)</w:t>
            </w:r>
          </w:p>
        </w:tc>
        <w:tc>
          <w:tcPr>
            <w:tcW w:w="2325" w:type="dxa"/>
            <w:tcBorders>
              <w:top w:val="single" w:sz="4" w:space="0" w:color="auto"/>
              <w:bottom w:val="single" w:sz="4" w:space="0" w:color="auto"/>
            </w:tcBorders>
          </w:tcPr>
          <w:p w14:paraId="473DE9D2"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P value</w:t>
            </w:r>
          </w:p>
        </w:tc>
        <w:tc>
          <w:tcPr>
            <w:tcW w:w="2325" w:type="dxa"/>
            <w:tcBorders>
              <w:top w:val="single" w:sz="4" w:space="0" w:color="auto"/>
              <w:bottom w:val="single" w:sz="4" w:space="0" w:color="auto"/>
            </w:tcBorders>
          </w:tcPr>
          <w:p w14:paraId="0B37904F" w14:textId="4233F490" w:rsidR="00FB0F5A" w:rsidRDefault="00FB0F5A" w:rsidP="00F04F76">
            <w:pPr>
              <w:rPr>
                <w:rFonts w:ascii="Times New Roman" w:hAnsi="Times New Roman" w:cs="Times New Roman"/>
                <w:sz w:val="24"/>
                <w:szCs w:val="24"/>
              </w:rPr>
            </w:pPr>
            <w:r w:rsidRPr="00B51FA0">
              <w:rPr>
                <w:rFonts w:ascii="Times New Roman" w:hAnsi="Times New Roman" w:cs="Times New Roman"/>
                <w:sz w:val="24"/>
                <w:szCs w:val="24"/>
              </w:rPr>
              <w:t>P value</w:t>
            </w:r>
            <w:r w:rsidR="00F04F76">
              <w:rPr>
                <w:rFonts w:ascii="Times New Roman" w:hAnsi="Times New Roman" w:cs="Times New Roman"/>
                <w:sz w:val="24"/>
                <w:szCs w:val="24"/>
              </w:rPr>
              <w:t xml:space="preserve"> (</w:t>
            </w:r>
            <w:r w:rsidRPr="00B51FA0">
              <w:rPr>
                <w:rFonts w:ascii="Times New Roman" w:hAnsi="Times New Roman" w:cs="Times New Roman"/>
                <w:sz w:val="24"/>
                <w:szCs w:val="24"/>
              </w:rPr>
              <w:t>Adjusted for age and sex</w:t>
            </w:r>
            <w:r w:rsidR="00F04F76">
              <w:rPr>
                <w:rFonts w:ascii="Times New Roman" w:hAnsi="Times New Roman" w:cs="Times New Roman"/>
                <w:sz w:val="24"/>
                <w:szCs w:val="24"/>
              </w:rPr>
              <w:t>)</w:t>
            </w:r>
          </w:p>
        </w:tc>
      </w:tr>
      <w:tr w:rsidR="00FB0F5A" w14:paraId="543AED5B" w14:textId="77777777" w:rsidTr="00FB0F5A">
        <w:tc>
          <w:tcPr>
            <w:tcW w:w="2324" w:type="dxa"/>
            <w:tcBorders>
              <w:top w:val="single" w:sz="4" w:space="0" w:color="auto"/>
            </w:tcBorders>
          </w:tcPr>
          <w:p w14:paraId="5BC89DC0" w14:textId="77777777" w:rsidR="00FB0F5A"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Age (years)</w:t>
            </w:r>
          </w:p>
        </w:tc>
        <w:tc>
          <w:tcPr>
            <w:tcW w:w="2324" w:type="dxa"/>
            <w:tcBorders>
              <w:top w:val="single" w:sz="4" w:space="0" w:color="auto"/>
            </w:tcBorders>
          </w:tcPr>
          <w:p w14:paraId="3A58B9AC" w14:textId="77777777" w:rsidR="00FB0F5A" w:rsidRDefault="00FB0F5A" w:rsidP="00D819BD">
            <w:pPr>
              <w:widowControl/>
              <w:jc w:val="left"/>
              <w:rPr>
                <w:rFonts w:ascii="Times New Roman" w:hAnsi="Times New Roman" w:cs="Times New Roman"/>
                <w:sz w:val="24"/>
                <w:szCs w:val="24"/>
              </w:rPr>
            </w:pPr>
            <w:r w:rsidRPr="00B51FA0">
              <w:rPr>
                <w:rFonts w:ascii="Times New Roman" w:eastAsia="等线" w:hAnsi="Times New Roman" w:cs="Times New Roman"/>
                <w:sz w:val="24"/>
                <w:szCs w:val="24"/>
              </w:rPr>
              <w:t>57.5 ± 13.3</w:t>
            </w:r>
          </w:p>
        </w:tc>
        <w:tc>
          <w:tcPr>
            <w:tcW w:w="2325" w:type="dxa"/>
            <w:tcBorders>
              <w:top w:val="single" w:sz="4" w:space="0" w:color="auto"/>
            </w:tcBorders>
          </w:tcPr>
          <w:p w14:paraId="78D7DD0A"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56.1 ± 13.2</w:t>
            </w:r>
          </w:p>
        </w:tc>
        <w:tc>
          <w:tcPr>
            <w:tcW w:w="2325" w:type="dxa"/>
            <w:tcBorders>
              <w:top w:val="single" w:sz="4" w:space="0" w:color="auto"/>
            </w:tcBorders>
          </w:tcPr>
          <w:p w14:paraId="0C47B582"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65.7 ± 10.8</w:t>
            </w:r>
          </w:p>
        </w:tc>
        <w:tc>
          <w:tcPr>
            <w:tcW w:w="2325" w:type="dxa"/>
            <w:tcBorders>
              <w:top w:val="single" w:sz="4" w:space="0" w:color="auto"/>
            </w:tcBorders>
          </w:tcPr>
          <w:p w14:paraId="360AECDB" w14:textId="77777777" w:rsidR="00FB0F5A"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2325" w:type="dxa"/>
            <w:tcBorders>
              <w:top w:val="single" w:sz="4" w:space="0" w:color="auto"/>
            </w:tcBorders>
          </w:tcPr>
          <w:p w14:paraId="5C2D62FA" w14:textId="77777777" w:rsidR="00FB0F5A"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w:t>
            </w:r>
          </w:p>
        </w:tc>
      </w:tr>
      <w:tr w:rsidR="00FB0F5A" w14:paraId="6B84BCDE" w14:textId="77777777" w:rsidTr="00FB0F5A">
        <w:tc>
          <w:tcPr>
            <w:tcW w:w="2324" w:type="dxa"/>
          </w:tcPr>
          <w:p w14:paraId="73B0A268" w14:textId="77777777" w:rsidR="00FB0F5A"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Sex</w:t>
            </w:r>
            <w:r w:rsidRPr="005748AB">
              <w:rPr>
                <w:rFonts w:ascii="Times New Roman" w:hAnsi="Times New Roman" w:cs="Times New Roman"/>
                <w:sz w:val="24"/>
                <w:szCs w:val="24"/>
              </w:rPr>
              <w:t xml:space="preserve"> (male, </w:t>
            </w:r>
            <w:r w:rsidRPr="00F17C2D">
              <w:rPr>
                <w:rFonts w:ascii="Times New Roman" w:hAnsi="Times New Roman" w:cs="Times New Roman"/>
                <w:sz w:val="24"/>
                <w:szCs w:val="24"/>
              </w:rPr>
              <w:t>%)</w:t>
            </w:r>
          </w:p>
        </w:tc>
        <w:tc>
          <w:tcPr>
            <w:tcW w:w="2324" w:type="dxa"/>
          </w:tcPr>
          <w:p w14:paraId="5A5374A1" w14:textId="77777777" w:rsidR="00FB0F5A" w:rsidRDefault="00FB0F5A" w:rsidP="00D819BD">
            <w:pPr>
              <w:widowControl/>
              <w:jc w:val="left"/>
              <w:rPr>
                <w:rFonts w:ascii="Times New Roman" w:hAnsi="Times New Roman" w:cs="Times New Roman"/>
                <w:sz w:val="24"/>
                <w:szCs w:val="24"/>
              </w:rPr>
            </w:pPr>
            <w:r w:rsidRPr="00B51FA0">
              <w:rPr>
                <w:rFonts w:ascii="Times New Roman" w:eastAsia="等线" w:hAnsi="Times New Roman" w:cs="Times New Roman"/>
                <w:sz w:val="24"/>
                <w:szCs w:val="24"/>
              </w:rPr>
              <w:t>45.2%</w:t>
            </w:r>
          </w:p>
        </w:tc>
        <w:tc>
          <w:tcPr>
            <w:tcW w:w="2325" w:type="dxa"/>
          </w:tcPr>
          <w:p w14:paraId="4EAE2046"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44.5%</w:t>
            </w:r>
          </w:p>
        </w:tc>
        <w:tc>
          <w:tcPr>
            <w:tcW w:w="2325" w:type="dxa"/>
          </w:tcPr>
          <w:p w14:paraId="09190AD4"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49.1%</w:t>
            </w:r>
          </w:p>
        </w:tc>
        <w:tc>
          <w:tcPr>
            <w:tcW w:w="2325" w:type="dxa"/>
          </w:tcPr>
          <w:p w14:paraId="20C121FD" w14:textId="77777777" w:rsidR="00FB0F5A"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0.015</w:t>
            </w:r>
          </w:p>
        </w:tc>
        <w:tc>
          <w:tcPr>
            <w:tcW w:w="2325" w:type="dxa"/>
          </w:tcPr>
          <w:p w14:paraId="2C419884" w14:textId="77777777" w:rsidR="00FB0F5A"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w:t>
            </w:r>
          </w:p>
        </w:tc>
      </w:tr>
      <w:tr w:rsidR="00FB0F5A" w14:paraId="65E8F3BD" w14:textId="77777777" w:rsidTr="00FB0F5A">
        <w:tc>
          <w:tcPr>
            <w:tcW w:w="2324" w:type="dxa"/>
          </w:tcPr>
          <w:p w14:paraId="5E4E8456" w14:textId="77777777" w:rsidR="00FB0F5A"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Smoking status</w:t>
            </w:r>
          </w:p>
        </w:tc>
        <w:tc>
          <w:tcPr>
            <w:tcW w:w="2324" w:type="dxa"/>
          </w:tcPr>
          <w:p w14:paraId="0537C278" w14:textId="77777777" w:rsidR="00FB0F5A" w:rsidRDefault="00FB0F5A" w:rsidP="00D819BD">
            <w:pPr>
              <w:widowControl/>
              <w:jc w:val="left"/>
              <w:rPr>
                <w:rFonts w:ascii="Times New Roman" w:hAnsi="Times New Roman" w:cs="Times New Roman"/>
                <w:sz w:val="24"/>
                <w:szCs w:val="24"/>
              </w:rPr>
            </w:pPr>
          </w:p>
        </w:tc>
        <w:tc>
          <w:tcPr>
            <w:tcW w:w="2325" w:type="dxa"/>
          </w:tcPr>
          <w:p w14:paraId="472C264C" w14:textId="77777777" w:rsidR="00FB0F5A" w:rsidRDefault="00FB0F5A" w:rsidP="00D819BD">
            <w:pPr>
              <w:widowControl/>
              <w:jc w:val="left"/>
              <w:rPr>
                <w:rFonts w:ascii="Times New Roman" w:hAnsi="Times New Roman" w:cs="Times New Roman"/>
                <w:sz w:val="24"/>
                <w:szCs w:val="24"/>
              </w:rPr>
            </w:pPr>
          </w:p>
        </w:tc>
        <w:tc>
          <w:tcPr>
            <w:tcW w:w="2325" w:type="dxa"/>
          </w:tcPr>
          <w:p w14:paraId="03C60E00" w14:textId="77777777" w:rsidR="00FB0F5A" w:rsidRDefault="00FB0F5A" w:rsidP="00D819BD">
            <w:pPr>
              <w:widowControl/>
              <w:jc w:val="left"/>
              <w:rPr>
                <w:rFonts w:ascii="Times New Roman" w:hAnsi="Times New Roman" w:cs="Times New Roman"/>
                <w:sz w:val="24"/>
                <w:szCs w:val="24"/>
              </w:rPr>
            </w:pPr>
          </w:p>
        </w:tc>
        <w:tc>
          <w:tcPr>
            <w:tcW w:w="2325" w:type="dxa"/>
          </w:tcPr>
          <w:p w14:paraId="6013C80D" w14:textId="77777777" w:rsidR="00FB0F5A" w:rsidRDefault="00FB0F5A" w:rsidP="00D819BD">
            <w:pPr>
              <w:widowControl/>
              <w:jc w:val="left"/>
              <w:rPr>
                <w:rFonts w:ascii="Times New Roman" w:hAnsi="Times New Roman" w:cs="Times New Roman"/>
                <w:sz w:val="24"/>
                <w:szCs w:val="24"/>
              </w:rPr>
            </w:pPr>
          </w:p>
        </w:tc>
        <w:tc>
          <w:tcPr>
            <w:tcW w:w="2325" w:type="dxa"/>
          </w:tcPr>
          <w:p w14:paraId="71EE8172" w14:textId="77777777" w:rsidR="00FB0F5A" w:rsidRDefault="00FB0F5A" w:rsidP="00D819BD">
            <w:pPr>
              <w:widowControl/>
              <w:jc w:val="left"/>
              <w:rPr>
                <w:rFonts w:ascii="Times New Roman" w:hAnsi="Times New Roman" w:cs="Times New Roman"/>
                <w:sz w:val="24"/>
                <w:szCs w:val="24"/>
              </w:rPr>
            </w:pPr>
          </w:p>
        </w:tc>
      </w:tr>
      <w:tr w:rsidR="00FB0F5A" w14:paraId="11FF7886" w14:textId="77777777" w:rsidTr="00FB0F5A">
        <w:tc>
          <w:tcPr>
            <w:tcW w:w="2324" w:type="dxa"/>
          </w:tcPr>
          <w:p w14:paraId="34DB8748" w14:textId="77777777" w:rsidR="00FB0F5A"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Current (%)</w:t>
            </w:r>
          </w:p>
        </w:tc>
        <w:tc>
          <w:tcPr>
            <w:tcW w:w="2324" w:type="dxa"/>
          </w:tcPr>
          <w:p w14:paraId="64E1A507" w14:textId="77777777" w:rsidR="00FB0F5A" w:rsidRDefault="00FB0F5A" w:rsidP="00D819BD">
            <w:pPr>
              <w:widowControl/>
              <w:jc w:val="left"/>
              <w:rPr>
                <w:rFonts w:ascii="Times New Roman" w:hAnsi="Times New Roman" w:cs="Times New Roman"/>
                <w:sz w:val="24"/>
                <w:szCs w:val="24"/>
              </w:rPr>
            </w:pPr>
            <w:r w:rsidRPr="00B51FA0">
              <w:rPr>
                <w:rFonts w:ascii="Times New Roman" w:eastAsia="等线" w:hAnsi="Times New Roman" w:cs="Times New Roman"/>
                <w:sz w:val="24"/>
                <w:szCs w:val="24"/>
              </w:rPr>
              <w:t>13.1%</w:t>
            </w:r>
          </w:p>
        </w:tc>
        <w:tc>
          <w:tcPr>
            <w:tcW w:w="2325" w:type="dxa"/>
          </w:tcPr>
          <w:p w14:paraId="3F84EF82"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13.3%</w:t>
            </w:r>
          </w:p>
        </w:tc>
        <w:tc>
          <w:tcPr>
            <w:tcW w:w="2325" w:type="dxa"/>
          </w:tcPr>
          <w:p w14:paraId="69E532A1"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11.6%</w:t>
            </w:r>
          </w:p>
        </w:tc>
        <w:tc>
          <w:tcPr>
            <w:tcW w:w="2325" w:type="dxa"/>
          </w:tcPr>
          <w:p w14:paraId="18D4339E"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0.196</w:t>
            </w:r>
          </w:p>
        </w:tc>
        <w:tc>
          <w:tcPr>
            <w:tcW w:w="2325" w:type="dxa"/>
          </w:tcPr>
          <w:p w14:paraId="1FCCE1CF"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0.861</w:t>
            </w:r>
          </w:p>
        </w:tc>
      </w:tr>
      <w:tr w:rsidR="00FB0F5A" w14:paraId="5908E2AD" w14:textId="77777777" w:rsidTr="00FB0F5A">
        <w:tc>
          <w:tcPr>
            <w:tcW w:w="2324" w:type="dxa"/>
          </w:tcPr>
          <w:p w14:paraId="10BF7A9C" w14:textId="77777777" w:rsidR="00FB0F5A"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Ever smoked (%)</w:t>
            </w:r>
          </w:p>
        </w:tc>
        <w:tc>
          <w:tcPr>
            <w:tcW w:w="2324" w:type="dxa"/>
          </w:tcPr>
          <w:p w14:paraId="1CCF628E" w14:textId="77777777" w:rsidR="00FB0F5A" w:rsidRDefault="00FB0F5A" w:rsidP="00D819BD">
            <w:pPr>
              <w:widowControl/>
              <w:jc w:val="left"/>
              <w:rPr>
                <w:rFonts w:ascii="Times New Roman" w:hAnsi="Times New Roman" w:cs="Times New Roman"/>
                <w:sz w:val="24"/>
                <w:szCs w:val="24"/>
              </w:rPr>
            </w:pPr>
            <w:r w:rsidRPr="00B51FA0">
              <w:rPr>
                <w:rFonts w:ascii="Times New Roman" w:eastAsia="等线" w:hAnsi="Times New Roman" w:cs="Times New Roman"/>
                <w:sz w:val="24"/>
                <w:szCs w:val="24"/>
              </w:rPr>
              <w:t>30.1%</w:t>
            </w:r>
          </w:p>
        </w:tc>
        <w:tc>
          <w:tcPr>
            <w:tcW w:w="2325" w:type="dxa"/>
          </w:tcPr>
          <w:p w14:paraId="5B0497AF"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28.8%</w:t>
            </w:r>
          </w:p>
        </w:tc>
        <w:tc>
          <w:tcPr>
            <w:tcW w:w="2325" w:type="dxa"/>
          </w:tcPr>
          <w:p w14:paraId="5A3BF3F5"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37.7%</w:t>
            </w:r>
          </w:p>
        </w:tc>
        <w:tc>
          <w:tcPr>
            <w:tcW w:w="2325" w:type="dxa"/>
          </w:tcPr>
          <w:p w14:paraId="490AE09C" w14:textId="77777777" w:rsidR="00FB0F5A"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2325" w:type="dxa"/>
          </w:tcPr>
          <w:p w14:paraId="41579C02" w14:textId="77777777" w:rsidR="00FB0F5A"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0.003</w:t>
            </w:r>
          </w:p>
        </w:tc>
      </w:tr>
      <w:tr w:rsidR="00FB0F5A" w14:paraId="6C4E6CC4" w14:textId="77777777" w:rsidTr="00FB0F5A">
        <w:tc>
          <w:tcPr>
            <w:tcW w:w="2324" w:type="dxa"/>
          </w:tcPr>
          <w:p w14:paraId="44ECDA8B" w14:textId="77777777" w:rsidR="00FB0F5A"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Duration of diabetes (years)</w:t>
            </w:r>
          </w:p>
        </w:tc>
        <w:tc>
          <w:tcPr>
            <w:tcW w:w="2324" w:type="dxa"/>
          </w:tcPr>
          <w:p w14:paraId="4D88DC37" w14:textId="77777777" w:rsidR="00FB0F5A"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7.1 ± 6.8</w:t>
            </w:r>
          </w:p>
        </w:tc>
        <w:tc>
          <w:tcPr>
            <w:tcW w:w="2325" w:type="dxa"/>
          </w:tcPr>
          <w:p w14:paraId="1674FC08"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6.7 ± 6.6</w:t>
            </w:r>
          </w:p>
        </w:tc>
        <w:tc>
          <w:tcPr>
            <w:tcW w:w="2325" w:type="dxa"/>
          </w:tcPr>
          <w:p w14:paraId="20F56E6A"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9.3 ± 7.6</w:t>
            </w:r>
          </w:p>
        </w:tc>
        <w:tc>
          <w:tcPr>
            <w:tcW w:w="2325" w:type="dxa"/>
          </w:tcPr>
          <w:p w14:paraId="02999222" w14:textId="77777777" w:rsidR="00FB0F5A"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2325" w:type="dxa"/>
          </w:tcPr>
          <w:p w14:paraId="5887C99D" w14:textId="77777777" w:rsidR="00FB0F5A"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FB0F5A" w14:paraId="19B98009" w14:textId="77777777" w:rsidTr="00FB0F5A">
        <w:tc>
          <w:tcPr>
            <w:tcW w:w="2324" w:type="dxa"/>
          </w:tcPr>
          <w:p w14:paraId="17AF9F28" w14:textId="77777777" w:rsidR="00FB0F5A"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BMI (kg/m</w:t>
            </w:r>
            <w:r w:rsidRPr="005748AB">
              <w:rPr>
                <w:rFonts w:ascii="Times New Roman" w:hAnsi="Times New Roman" w:cs="Times New Roman"/>
                <w:sz w:val="24"/>
                <w:szCs w:val="24"/>
                <w:vertAlign w:val="superscript"/>
              </w:rPr>
              <w:t>2</w:t>
            </w:r>
            <w:r w:rsidRPr="005748AB">
              <w:rPr>
                <w:rFonts w:ascii="Times New Roman" w:hAnsi="Times New Roman" w:cs="Times New Roman"/>
                <w:sz w:val="24"/>
                <w:szCs w:val="24"/>
              </w:rPr>
              <w:t>)</w:t>
            </w:r>
          </w:p>
        </w:tc>
        <w:tc>
          <w:tcPr>
            <w:tcW w:w="2324" w:type="dxa"/>
          </w:tcPr>
          <w:p w14:paraId="47797010"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25.3 ± 4.0</w:t>
            </w:r>
          </w:p>
        </w:tc>
        <w:tc>
          <w:tcPr>
            <w:tcW w:w="2325" w:type="dxa"/>
          </w:tcPr>
          <w:p w14:paraId="18CCE7F0"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25.3 ± 4.1</w:t>
            </w:r>
          </w:p>
        </w:tc>
        <w:tc>
          <w:tcPr>
            <w:tcW w:w="2325" w:type="dxa"/>
          </w:tcPr>
          <w:p w14:paraId="07EA98AA"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25.1 ± 3.7</w:t>
            </w:r>
          </w:p>
        </w:tc>
        <w:tc>
          <w:tcPr>
            <w:tcW w:w="2325" w:type="dxa"/>
          </w:tcPr>
          <w:p w14:paraId="4DEF6742"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0.159</w:t>
            </w:r>
          </w:p>
        </w:tc>
        <w:tc>
          <w:tcPr>
            <w:tcW w:w="2325" w:type="dxa"/>
          </w:tcPr>
          <w:p w14:paraId="74591CF9" w14:textId="77777777" w:rsidR="00FB0F5A"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0.245</w:t>
            </w:r>
          </w:p>
        </w:tc>
      </w:tr>
      <w:tr w:rsidR="00FB0F5A" w14:paraId="34AF7654" w14:textId="77777777" w:rsidTr="00FB0F5A">
        <w:tc>
          <w:tcPr>
            <w:tcW w:w="2324" w:type="dxa"/>
          </w:tcPr>
          <w:p w14:paraId="7C718B3E"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SBP (mmHg)</w:t>
            </w:r>
          </w:p>
        </w:tc>
        <w:tc>
          <w:tcPr>
            <w:tcW w:w="2324" w:type="dxa"/>
          </w:tcPr>
          <w:p w14:paraId="2AF7CFA6" w14:textId="77777777" w:rsidR="00FB0F5A" w:rsidRPr="00B51FA0"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135.1 ± 21</w:t>
            </w:r>
            <w:r w:rsidRPr="00F17C2D">
              <w:rPr>
                <w:rFonts w:ascii="Times New Roman" w:hAnsi="Times New Roman" w:cs="Times New Roman"/>
                <w:sz w:val="24"/>
                <w:szCs w:val="24"/>
              </w:rPr>
              <w:t>.0</w:t>
            </w:r>
          </w:p>
        </w:tc>
        <w:tc>
          <w:tcPr>
            <w:tcW w:w="2325" w:type="dxa"/>
          </w:tcPr>
          <w:p w14:paraId="7FE5CC2C"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133.9 ± 20.2</w:t>
            </w:r>
          </w:p>
        </w:tc>
        <w:tc>
          <w:tcPr>
            <w:tcW w:w="2325" w:type="dxa"/>
          </w:tcPr>
          <w:p w14:paraId="2DD6AF05"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142.0 ± 23.5</w:t>
            </w:r>
          </w:p>
        </w:tc>
        <w:tc>
          <w:tcPr>
            <w:tcW w:w="2325" w:type="dxa"/>
          </w:tcPr>
          <w:p w14:paraId="2005102F" w14:textId="77777777" w:rsidR="00FB0F5A" w:rsidRPr="00B51FA0"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2325" w:type="dxa"/>
          </w:tcPr>
          <w:p w14:paraId="7D4AABD8" w14:textId="77777777" w:rsidR="00FB0F5A" w:rsidRPr="00B51FA0"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FB0F5A" w14:paraId="75321E34" w14:textId="77777777" w:rsidTr="00FB0F5A">
        <w:tc>
          <w:tcPr>
            <w:tcW w:w="2324" w:type="dxa"/>
          </w:tcPr>
          <w:p w14:paraId="4A5B4DE8"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DBP (mmHg)</w:t>
            </w:r>
          </w:p>
        </w:tc>
        <w:tc>
          <w:tcPr>
            <w:tcW w:w="2324" w:type="dxa"/>
          </w:tcPr>
          <w:p w14:paraId="2BC88B82" w14:textId="77777777" w:rsidR="00FB0F5A" w:rsidRPr="005748AB"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75.5 ± 11.0</w:t>
            </w:r>
          </w:p>
        </w:tc>
        <w:tc>
          <w:tcPr>
            <w:tcW w:w="2325" w:type="dxa"/>
          </w:tcPr>
          <w:p w14:paraId="479CC5FB"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75.8 ± 10.9</w:t>
            </w:r>
          </w:p>
        </w:tc>
        <w:tc>
          <w:tcPr>
            <w:tcW w:w="2325" w:type="dxa"/>
          </w:tcPr>
          <w:p w14:paraId="6463FA29"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74.0 ± 11.4</w:t>
            </w:r>
          </w:p>
        </w:tc>
        <w:tc>
          <w:tcPr>
            <w:tcW w:w="2325" w:type="dxa"/>
          </w:tcPr>
          <w:p w14:paraId="6A80D7C6"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2325" w:type="dxa"/>
          </w:tcPr>
          <w:p w14:paraId="6BE2C1CF"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0.005</w:t>
            </w:r>
          </w:p>
        </w:tc>
      </w:tr>
      <w:tr w:rsidR="00FB0F5A" w14:paraId="00D098A2" w14:textId="77777777" w:rsidTr="00FB0F5A">
        <w:tc>
          <w:tcPr>
            <w:tcW w:w="2324" w:type="dxa"/>
          </w:tcPr>
          <w:p w14:paraId="1EBDA269"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HbA</w:t>
            </w:r>
            <w:r w:rsidRPr="005748AB">
              <w:rPr>
                <w:rFonts w:ascii="Times New Roman" w:hAnsi="Times New Roman" w:cs="Times New Roman"/>
                <w:sz w:val="24"/>
                <w:szCs w:val="24"/>
                <w:vertAlign w:val="subscript"/>
              </w:rPr>
              <w:t>1c</w:t>
            </w:r>
            <w:r w:rsidRPr="005748AB">
              <w:rPr>
                <w:rFonts w:ascii="Times New Roman" w:hAnsi="Times New Roman" w:cs="Times New Roman"/>
                <w:sz w:val="24"/>
                <w:szCs w:val="24"/>
              </w:rPr>
              <w:t xml:space="preserve"> (% / mmol/mol</w:t>
            </w:r>
            <w:r w:rsidRPr="00F17C2D">
              <w:rPr>
                <w:rFonts w:ascii="Times New Roman" w:hAnsi="Times New Roman" w:cs="Times New Roman"/>
                <w:sz w:val="24"/>
                <w:szCs w:val="24"/>
              </w:rPr>
              <w:t>)</w:t>
            </w:r>
          </w:p>
        </w:tc>
        <w:tc>
          <w:tcPr>
            <w:tcW w:w="2324" w:type="dxa"/>
          </w:tcPr>
          <w:p w14:paraId="6C0C50D0" w14:textId="77777777" w:rsidR="00FB0F5A" w:rsidRPr="005748AB"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7.6 ± 1.8</w:t>
            </w:r>
            <w:r w:rsidRPr="00B51FA0">
              <w:rPr>
                <w:rFonts w:ascii="Times New Roman" w:eastAsia="等线" w:hAnsi="Times New Roman" w:cs="Times New Roman"/>
                <w:kern w:val="0"/>
                <w:sz w:val="24"/>
                <w:szCs w:val="24"/>
              </w:rPr>
              <w:t xml:space="preserve"> / 59.9 ± 19.7</w:t>
            </w:r>
          </w:p>
        </w:tc>
        <w:tc>
          <w:tcPr>
            <w:tcW w:w="2325" w:type="dxa"/>
          </w:tcPr>
          <w:p w14:paraId="2F851E05"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7.6 ± 1.8 / 59.7 ± 19.7</w:t>
            </w:r>
          </w:p>
        </w:tc>
        <w:tc>
          <w:tcPr>
            <w:tcW w:w="2325" w:type="dxa"/>
          </w:tcPr>
          <w:p w14:paraId="20DD735F"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7.7 ± 1.8 / 60.8 ± 19.5</w:t>
            </w:r>
          </w:p>
        </w:tc>
        <w:tc>
          <w:tcPr>
            <w:tcW w:w="2325" w:type="dxa"/>
          </w:tcPr>
          <w:p w14:paraId="6A9FB6E9" w14:textId="77777777" w:rsidR="00FB0F5A" w:rsidRPr="002003DF" w:rsidRDefault="00FB0F5A" w:rsidP="00D819BD">
            <w:pPr>
              <w:widowControl/>
              <w:jc w:val="left"/>
              <w:rPr>
                <w:rFonts w:ascii="Times New Roman" w:hAnsi="Times New Roman" w:cs="Times New Roman"/>
                <w:b/>
                <w:bCs/>
                <w:sz w:val="24"/>
                <w:szCs w:val="24"/>
              </w:rPr>
            </w:pPr>
            <w:r w:rsidRPr="00B51FA0">
              <w:rPr>
                <w:rFonts w:ascii="Times New Roman" w:hAnsi="Times New Roman" w:cs="Times New Roman"/>
                <w:sz w:val="24"/>
                <w:szCs w:val="24"/>
              </w:rPr>
              <w:t>0.130 / 0.130</w:t>
            </w:r>
          </w:p>
        </w:tc>
        <w:tc>
          <w:tcPr>
            <w:tcW w:w="2325" w:type="dxa"/>
          </w:tcPr>
          <w:p w14:paraId="0C38F9B7" w14:textId="77777777" w:rsidR="00FB0F5A" w:rsidRPr="002003DF" w:rsidRDefault="00FB0F5A" w:rsidP="00D819BD">
            <w:pPr>
              <w:widowControl/>
              <w:jc w:val="left"/>
              <w:rPr>
                <w:rFonts w:ascii="Times New Roman" w:hAnsi="Times New Roman" w:cs="Times New Roman"/>
                <w:b/>
                <w:bCs/>
                <w:sz w:val="24"/>
                <w:szCs w:val="24"/>
              </w:rPr>
            </w:pPr>
            <w:r w:rsidRPr="00B51FA0">
              <w:rPr>
                <w:rFonts w:ascii="Times New Roman" w:hAnsi="Times New Roman" w:cs="Times New Roman"/>
                <w:sz w:val="24"/>
                <w:szCs w:val="24"/>
              </w:rPr>
              <w:t>0.069 / 0.069</w:t>
            </w:r>
          </w:p>
        </w:tc>
      </w:tr>
      <w:tr w:rsidR="00FB0F5A" w14:paraId="5B3D7199" w14:textId="77777777" w:rsidTr="00FB0F5A">
        <w:tc>
          <w:tcPr>
            <w:tcW w:w="2324" w:type="dxa"/>
          </w:tcPr>
          <w:p w14:paraId="5D7C2656"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FPG</w:t>
            </w:r>
            <w:r w:rsidRPr="005748AB">
              <w:rPr>
                <w:rFonts w:ascii="Times New Roman" w:hAnsi="Times New Roman" w:cs="Times New Roman"/>
                <w:sz w:val="24"/>
                <w:szCs w:val="24"/>
              </w:rPr>
              <w:t xml:space="preserve"> (mmol/L)</w:t>
            </w:r>
          </w:p>
        </w:tc>
        <w:tc>
          <w:tcPr>
            <w:tcW w:w="2324" w:type="dxa"/>
          </w:tcPr>
          <w:p w14:paraId="7ED7A6E1"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8.6 ± 3.3</w:t>
            </w:r>
          </w:p>
        </w:tc>
        <w:tc>
          <w:tcPr>
            <w:tcW w:w="2325" w:type="dxa"/>
          </w:tcPr>
          <w:p w14:paraId="3229F1C9"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8.6 ± 3.3</w:t>
            </w:r>
          </w:p>
        </w:tc>
        <w:tc>
          <w:tcPr>
            <w:tcW w:w="2325" w:type="dxa"/>
          </w:tcPr>
          <w:p w14:paraId="0E2D832A"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8.6 ± 3.6</w:t>
            </w:r>
          </w:p>
        </w:tc>
        <w:tc>
          <w:tcPr>
            <w:tcW w:w="2325" w:type="dxa"/>
          </w:tcPr>
          <w:p w14:paraId="030D9F41"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0.536</w:t>
            </w:r>
          </w:p>
        </w:tc>
        <w:tc>
          <w:tcPr>
            <w:tcW w:w="2325" w:type="dxa"/>
          </w:tcPr>
          <w:p w14:paraId="3CA32E8B"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0.130</w:t>
            </w:r>
          </w:p>
        </w:tc>
      </w:tr>
      <w:tr w:rsidR="00FB0F5A" w14:paraId="38A8F158" w14:textId="77777777" w:rsidTr="00FB0F5A">
        <w:tc>
          <w:tcPr>
            <w:tcW w:w="2324" w:type="dxa"/>
          </w:tcPr>
          <w:p w14:paraId="5F3BE906"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T</w:t>
            </w:r>
            <w:r w:rsidRPr="005748AB">
              <w:rPr>
                <w:rFonts w:ascii="Times New Roman" w:hAnsi="Times New Roman" w:cs="Times New Roman"/>
                <w:sz w:val="24"/>
                <w:szCs w:val="24"/>
              </w:rPr>
              <w:t>C (mmol/L)</w:t>
            </w:r>
          </w:p>
        </w:tc>
        <w:tc>
          <w:tcPr>
            <w:tcW w:w="2324" w:type="dxa"/>
          </w:tcPr>
          <w:p w14:paraId="18678158"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5.2 ± 1.2</w:t>
            </w:r>
          </w:p>
        </w:tc>
        <w:tc>
          <w:tcPr>
            <w:tcW w:w="2325" w:type="dxa"/>
          </w:tcPr>
          <w:p w14:paraId="55D9D19A"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5.2 ± 1.1</w:t>
            </w:r>
          </w:p>
        </w:tc>
        <w:tc>
          <w:tcPr>
            <w:tcW w:w="2325" w:type="dxa"/>
          </w:tcPr>
          <w:p w14:paraId="204AE979"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5.1 ± 1.2</w:t>
            </w:r>
          </w:p>
        </w:tc>
        <w:tc>
          <w:tcPr>
            <w:tcW w:w="2325" w:type="dxa"/>
          </w:tcPr>
          <w:p w14:paraId="74EB8957"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0.372</w:t>
            </w:r>
          </w:p>
        </w:tc>
        <w:tc>
          <w:tcPr>
            <w:tcW w:w="2325" w:type="dxa"/>
          </w:tcPr>
          <w:p w14:paraId="0B00CC44"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0.300</w:t>
            </w:r>
          </w:p>
        </w:tc>
      </w:tr>
      <w:tr w:rsidR="00FB0F5A" w14:paraId="0DBBA469" w14:textId="77777777" w:rsidTr="00FB0F5A">
        <w:tc>
          <w:tcPr>
            <w:tcW w:w="2324" w:type="dxa"/>
          </w:tcPr>
          <w:p w14:paraId="443F8FFD"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HDL</w:t>
            </w:r>
            <w:r w:rsidRPr="005748AB">
              <w:rPr>
                <w:rFonts w:ascii="Times New Roman" w:hAnsi="Times New Roman" w:cs="Times New Roman"/>
                <w:sz w:val="24"/>
                <w:szCs w:val="24"/>
              </w:rPr>
              <w:t>-C (mmol/L)</w:t>
            </w:r>
          </w:p>
        </w:tc>
        <w:tc>
          <w:tcPr>
            <w:tcW w:w="2324" w:type="dxa"/>
          </w:tcPr>
          <w:p w14:paraId="5583C0A4"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1.3 ± 0.4</w:t>
            </w:r>
          </w:p>
        </w:tc>
        <w:tc>
          <w:tcPr>
            <w:tcW w:w="2325" w:type="dxa"/>
          </w:tcPr>
          <w:p w14:paraId="3A82245A"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1.3 ± 0.4</w:t>
            </w:r>
          </w:p>
        </w:tc>
        <w:tc>
          <w:tcPr>
            <w:tcW w:w="2325" w:type="dxa"/>
          </w:tcPr>
          <w:p w14:paraId="2DB96331"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1.3 ± 0.4</w:t>
            </w:r>
          </w:p>
        </w:tc>
        <w:tc>
          <w:tcPr>
            <w:tcW w:w="2325" w:type="dxa"/>
          </w:tcPr>
          <w:p w14:paraId="3C1F281E" w14:textId="77777777" w:rsidR="00FB0F5A" w:rsidRPr="00B51FA0"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0.001</w:t>
            </w:r>
          </w:p>
        </w:tc>
        <w:tc>
          <w:tcPr>
            <w:tcW w:w="2325" w:type="dxa"/>
          </w:tcPr>
          <w:p w14:paraId="1252CE29" w14:textId="77777777" w:rsidR="00FB0F5A" w:rsidRPr="00B51FA0"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FB0F5A" w14:paraId="4C7FF56D" w14:textId="77777777" w:rsidTr="00FB0F5A">
        <w:tc>
          <w:tcPr>
            <w:tcW w:w="2324" w:type="dxa"/>
          </w:tcPr>
          <w:p w14:paraId="729EF562"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LDL-C</w:t>
            </w:r>
            <w:r w:rsidRPr="005748AB">
              <w:rPr>
                <w:rFonts w:ascii="Times New Roman" w:hAnsi="Times New Roman" w:cs="Times New Roman"/>
                <w:sz w:val="24"/>
                <w:szCs w:val="24"/>
              </w:rPr>
              <w:t xml:space="preserve"> (mmol/L)</w:t>
            </w:r>
          </w:p>
        </w:tc>
        <w:tc>
          <w:tcPr>
            <w:tcW w:w="2324" w:type="dxa"/>
          </w:tcPr>
          <w:p w14:paraId="57389501"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3.1 ± 1.0</w:t>
            </w:r>
          </w:p>
        </w:tc>
        <w:tc>
          <w:tcPr>
            <w:tcW w:w="2325" w:type="dxa"/>
          </w:tcPr>
          <w:p w14:paraId="30B9307D"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3.1 ± 1.0</w:t>
            </w:r>
          </w:p>
        </w:tc>
        <w:tc>
          <w:tcPr>
            <w:tcW w:w="2325" w:type="dxa"/>
          </w:tcPr>
          <w:p w14:paraId="4B85FF2E"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3.0 ± 1.1</w:t>
            </w:r>
          </w:p>
        </w:tc>
        <w:tc>
          <w:tcPr>
            <w:tcW w:w="2325" w:type="dxa"/>
          </w:tcPr>
          <w:p w14:paraId="6E9B6465" w14:textId="77777777" w:rsidR="00FB0F5A" w:rsidRPr="002003DF" w:rsidRDefault="00FB0F5A" w:rsidP="00D819BD">
            <w:pPr>
              <w:widowControl/>
              <w:jc w:val="left"/>
              <w:rPr>
                <w:rFonts w:ascii="Times New Roman" w:hAnsi="Times New Roman" w:cs="Times New Roman"/>
                <w:b/>
                <w:bCs/>
                <w:sz w:val="24"/>
                <w:szCs w:val="24"/>
              </w:rPr>
            </w:pPr>
            <w:r w:rsidRPr="00B51FA0">
              <w:rPr>
                <w:rFonts w:ascii="Times New Roman" w:hAnsi="Times New Roman" w:cs="Times New Roman"/>
                <w:sz w:val="24"/>
                <w:szCs w:val="24"/>
              </w:rPr>
              <w:t>0.092</w:t>
            </w:r>
          </w:p>
        </w:tc>
        <w:tc>
          <w:tcPr>
            <w:tcW w:w="2325" w:type="dxa"/>
          </w:tcPr>
          <w:p w14:paraId="5A676AFB" w14:textId="77777777" w:rsidR="00FB0F5A" w:rsidRPr="002003DF" w:rsidRDefault="00FB0F5A" w:rsidP="00D819BD">
            <w:pPr>
              <w:widowControl/>
              <w:jc w:val="left"/>
              <w:rPr>
                <w:rFonts w:ascii="Times New Roman" w:hAnsi="Times New Roman" w:cs="Times New Roman"/>
                <w:b/>
                <w:bCs/>
                <w:sz w:val="24"/>
                <w:szCs w:val="24"/>
              </w:rPr>
            </w:pPr>
            <w:r w:rsidRPr="00B51FA0">
              <w:rPr>
                <w:rFonts w:ascii="Times New Roman" w:hAnsi="Times New Roman" w:cs="Times New Roman"/>
                <w:sz w:val="24"/>
                <w:szCs w:val="24"/>
              </w:rPr>
              <w:t>0.070</w:t>
            </w:r>
          </w:p>
        </w:tc>
      </w:tr>
      <w:tr w:rsidR="00FB0F5A" w14:paraId="04580898" w14:textId="77777777" w:rsidTr="00FB0F5A">
        <w:tc>
          <w:tcPr>
            <w:tcW w:w="2324" w:type="dxa"/>
          </w:tcPr>
          <w:p w14:paraId="63F7330F"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TG (mmol/L)</w:t>
            </w:r>
          </w:p>
        </w:tc>
        <w:tc>
          <w:tcPr>
            <w:tcW w:w="2324" w:type="dxa"/>
          </w:tcPr>
          <w:p w14:paraId="1D6EA5D6"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eastAsia="等线" w:hAnsi="Times New Roman" w:cs="Times New Roman"/>
                <w:sz w:val="24"/>
                <w:szCs w:val="24"/>
              </w:rPr>
              <w:t>1.4 (1.0-2.1)</w:t>
            </w:r>
          </w:p>
        </w:tc>
        <w:tc>
          <w:tcPr>
            <w:tcW w:w="2325" w:type="dxa"/>
          </w:tcPr>
          <w:p w14:paraId="38DCBEFC"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1.5 (1.1-2.2)</w:t>
            </w:r>
          </w:p>
        </w:tc>
        <w:tc>
          <w:tcPr>
            <w:tcW w:w="2325" w:type="dxa"/>
          </w:tcPr>
          <w:p w14:paraId="0797A4E3"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1.5 (1.1-2.1)</w:t>
            </w:r>
          </w:p>
        </w:tc>
        <w:tc>
          <w:tcPr>
            <w:tcW w:w="2325" w:type="dxa"/>
          </w:tcPr>
          <w:p w14:paraId="5F9D5C0C" w14:textId="77777777" w:rsidR="00FB0F5A" w:rsidRPr="00B51FA0"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2325" w:type="dxa"/>
          </w:tcPr>
          <w:p w14:paraId="32E1326B" w14:textId="77777777" w:rsidR="00FB0F5A" w:rsidRPr="00B51FA0"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0.001*</w:t>
            </w:r>
          </w:p>
        </w:tc>
      </w:tr>
      <w:tr w:rsidR="00FB0F5A" w14:paraId="4529B3DD" w14:textId="77777777" w:rsidTr="00FB0F5A">
        <w:tc>
          <w:tcPr>
            <w:tcW w:w="2324" w:type="dxa"/>
          </w:tcPr>
          <w:p w14:paraId="404E5AE7"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eGFR (</w:t>
            </w:r>
            <w:r w:rsidRPr="008C4F61">
              <w:rPr>
                <w:rFonts w:ascii="Times New Roman" w:hAnsi="Times New Roman" w:cs="Times New Roman"/>
                <w:sz w:val="24"/>
                <w:szCs w:val="24"/>
                <w:lang w:val="sv-SE"/>
              </w:rPr>
              <w:t>mL</w:t>
            </w:r>
            <w:r w:rsidRPr="005748AB">
              <w:rPr>
                <w:rFonts w:ascii="Times New Roman" w:hAnsi="Times New Roman" w:cs="Times New Roman"/>
                <w:sz w:val="24"/>
                <w:szCs w:val="24"/>
              </w:rPr>
              <w:t>/</w:t>
            </w:r>
            <w:r w:rsidRPr="005748AB">
              <w:rPr>
                <w:rFonts w:ascii="Times New Roman" w:hAnsi="Times New Roman" w:cs="Times New Roman"/>
                <w:sz w:val="24"/>
                <w:szCs w:val="24"/>
                <w:lang w:val="sv-SE"/>
              </w:rPr>
              <w:t>min</w:t>
            </w:r>
            <w:r w:rsidRPr="005748AB">
              <w:rPr>
                <w:rFonts w:ascii="Times New Roman" w:hAnsi="Times New Roman" w:cs="Times New Roman"/>
                <w:sz w:val="24"/>
                <w:szCs w:val="24"/>
              </w:rPr>
              <w:t>/</w:t>
            </w:r>
            <w:r w:rsidRPr="00F17C2D">
              <w:rPr>
                <w:rFonts w:ascii="Times New Roman" w:hAnsi="Times New Roman" w:cs="Times New Roman"/>
                <w:sz w:val="24"/>
                <w:szCs w:val="24"/>
                <w:lang w:val="sv-SE"/>
              </w:rPr>
              <w:t>1.73 m</w:t>
            </w:r>
            <w:r w:rsidRPr="00B51FA0">
              <w:rPr>
                <w:rFonts w:ascii="Times New Roman" w:hAnsi="Times New Roman" w:cs="Times New Roman"/>
                <w:sz w:val="24"/>
                <w:szCs w:val="24"/>
                <w:vertAlign w:val="superscript"/>
                <w:lang w:val="sv-SE"/>
              </w:rPr>
              <w:t>2</w:t>
            </w:r>
            <w:r w:rsidRPr="00B51FA0">
              <w:rPr>
                <w:rFonts w:ascii="Times New Roman" w:hAnsi="Times New Roman" w:cs="Times New Roman"/>
                <w:sz w:val="24"/>
                <w:szCs w:val="24"/>
              </w:rPr>
              <w:t>)</w:t>
            </w:r>
          </w:p>
        </w:tc>
        <w:tc>
          <w:tcPr>
            <w:tcW w:w="2324" w:type="dxa"/>
          </w:tcPr>
          <w:p w14:paraId="190225CA" w14:textId="77777777" w:rsidR="00FB0F5A" w:rsidRPr="00B51FA0" w:rsidRDefault="00FB0F5A" w:rsidP="00D819BD">
            <w:pPr>
              <w:widowControl/>
              <w:jc w:val="left"/>
              <w:rPr>
                <w:rFonts w:ascii="Times New Roman" w:eastAsia="等线" w:hAnsi="Times New Roman" w:cs="Times New Roman"/>
                <w:sz w:val="24"/>
                <w:szCs w:val="24"/>
              </w:rPr>
            </w:pPr>
            <w:r w:rsidRPr="00B51FA0">
              <w:rPr>
                <w:rFonts w:ascii="Times New Roman" w:eastAsia="等线" w:hAnsi="Times New Roman" w:cs="Times New Roman"/>
                <w:sz w:val="24"/>
                <w:szCs w:val="24"/>
              </w:rPr>
              <w:t>79.3 ± 26.1</w:t>
            </w:r>
          </w:p>
        </w:tc>
        <w:tc>
          <w:tcPr>
            <w:tcW w:w="2325" w:type="dxa"/>
          </w:tcPr>
          <w:p w14:paraId="02707002"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82.1 ± 25.1</w:t>
            </w:r>
          </w:p>
        </w:tc>
        <w:tc>
          <w:tcPr>
            <w:tcW w:w="2325" w:type="dxa"/>
          </w:tcPr>
          <w:p w14:paraId="2E85A3FE"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63.3 ± 25.8</w:t>
            </w:r>
          </w:p>
        </w:tc>
        <w:tc>
          <w:tcPr>
            <w:tcW w:w="2325" w:type="dxa"/>
          </w:tcPr>
          <w:p w14:paraId="57F101A5"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2325" w:type="dxa"/>
          </w:tcPr>
          <w:p w14:paraId="53D8F487"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FB0F5A" w14:paraId="74DDD31C" w14:textId="77777777" w:rsidTr="00FB0F5A">
        <w:tc>
          <w:tcPr>
            <w:tcW w:w="2324" w:type="dxa"/>
          </w:tcPr>
          <w:p w14:paraId="6BE5F070"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ACR (mg/mmol)</w:t>
            </w:r>
          </w:p>
        </w:tc>
        <w:tc>
          <w:tcPr>
            <w:tcW w:w="2324" w:type="dxa"/>
          </w:tcPr>
          <w:p w14:paraId="6F45D9A4" w14:textId="77777777" w:rsidR="00FB0F5A" w:rsidRPr="00B51FA0" w:rsidRDefault="00FB0F5A" w:rsidP="00D819BD">
            <w:pPr>
              <w:widowControl/>
              <w:jc w:val="left"/>
              <w:rPr>
                <w:rFonts w:ascii="Times New Roman" w:eastAsia="等线" w:hAnsi="Times New Roman" w:cs="Times New Roman"/>
                <w:sz w:val="24"/>
                <w:szCs w:val="24"/>
              </w:rPr>
            </w:pPr>
            <w:r w:rsidRPr="005748AB">
              <w:rPr>
                <w:rFonts w:ascii="Times New Roman" w:eastAsia="等线" w:hAnsi="Times New Roman" w:cs="Times New Roman"/>
                <w:sz w:val="24"/>
                <w:szCs w:val="24"/>
              </w:rPr>
              <w:t>2.0 (0.8-10.1)</w:t>
            </w:r>
          </w:p>
        </w:tc>
        <w:tc>
          <w:tcPr>
            <w:tcW w:w="2325" w:type="dxa"/>
          </w:tcPr>
          <w:p w14:paraId="65BB6A94"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2.0 (0.8-10.1)</w:t>
            </w:r>
          </w:p>
        </w:tc>
        <w:tc>
          <w:tcPr>
            <w:tcW w:w="2325" w:type="dxa"/>
          </w:tcPr>
          <w:p w14:paraId="61F48F4C"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4.9 (1.1-42.0)</w:t>
            </w:r>
          </w:p>
        </w:tc>
        <w:tc>
          <w:tcPr>
            <w:tcW w:w="2325" w:type="dxa"/>
          </w:tcPr>
          <w:p w14:paraId="7E2A4726"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2325" w:type="dxa"/>
          </w:tcPr>
          <w:p w14:paraId="36F87644"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FB0F5A" w14:paraId="1017876B" w14:textId="77777777" w:rsidTr="00FB0F5A">
        <w:tc>
          <w:tcPr>
            <w:tcW w:w="2324" w:type="dxa"/>
          </w:tcPr>
          <w:p w14:paraId="7CF8D327"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Diagnosed comorbidity</w:t>
            </w:r>
          </w:p>
        </w:tc>
        <w:tc>
          <w:tcPr>
            <w:tcW w:w="2324" w:type="dxa"/>
          </w:tcPr>
          <w:p w14:paraId="70C97447" w14:textId="77777777" w:rsidR="00FB0F5A" w:rsidRPr="005748AB" w:rsidRDefault="00FB0F5A" w:rsidP="00D819BD">
            <w:pPr>
              <w:widowControl/>
              <w:jc w:val="left"/>
              <w:rPr>
                <w:rFonts w:ascii="Times New Roman" w:eastAsia="等线" w:hAnsi="Times New Roman" w:cs="Times New Roman"/>
                <w:sz w:val="24"/>
                <w:szCs w:val="24"/>
              </w:rPr>
            </w:pPr>
          </w:p>
        </w:tc>
        <w:tc>
          <w:tcPr>
            <w:tcW w:w="2325" w:type="dxa"/>
          </w:tcPr>
          <w:p w14:paraId="7B7EC465" w14:textId="77777777" w:rsidR="00FB0F5A" w:rsidRPr="00B51FA0" w:rsidRDefault="00FB0F5A" w:rsidP="00D819BD">
            <w:pPr>
              <w:widowControl/>
              <w:jc w:val="left"/>
              <w:rPr>
                <w:rFonts w:ascii="Times New Roman" w:hAnsi="Times New Roman" w:cs="Times New Roman"/>
                <w:sz w:val="24"/>
                <w:szCs w:val="24"/>
              </w:rPr>
            </w:pPr>
          </w:p>
        </w:tc>
        <w:tc>
          <w:tcPr>
            <w:tcW w:w="2325" w:type="dxa"/>
          </w:tcPr>
          <w:p w14:paraId="49415997" w14:textId="77777777" w:rsidR="00FB0F5A" w:rsidRPr="00B51FA0" w:rsidRDefault="00FB0F5A" w:rsidP="00D819BD">
            <w:pPr>
              <w:widowControl/>
              <w:jc w:val="left"/>
              <w:rPr>
                <w:rFonts w:ascii="Times New Roman" w:hAnsi="Times New Roman" w:cs="Times New Roman"/>
                <w:sz w:val="24"/>
                <w:szCs w:val="24"/>
              </w:rPr>
            </w:pPr>
          </w:p>
        </w:tc>
        <w:tc>
          <w:tcPr>
            <w:tcW w:w="2325" w:type="dxa"/>
          </w:tcPr>
          <w:p w14:paraId="6B16DC48" w14:textId="77777777" w:rsidR="00FB0F5A" w:rsidRPr="002003DF" w:rsidRDefault="00FB0F5A" w:rsidP="00D819BD">
            <w:pPr>
              <w:widowControl/>
              <w:jc w:val="left"/>
              <w:rPr>
                <w:rFonts w:ascii="Times New Roman" w:hAnsi="Times New Roman" w:cs="Times New Roman"/>
                <w:b/>
                <w:bCs/>
                <w:sz w:val="24"/>
                <w:szCs w:val="24"/>
              </w:rPr>
            </w:pPr>
          </w:p>
        </w:tc>
        <w:tc>
          <w:tcPr>
            <w:tcW w:w="2325" w:type="dxa"/>
          </w:tcPr>
          <w:p w14:paraId="670D9B9B" w14:textId="77777777" w:rsidR="00FB0F5A" w:rsidRPr="002003DF" w:rsidRDefault="00FB0F5A" w:rsidP="00D819BD">
            <w:pPr>
              <w:widowControl/>
              <w:jc w:val="left"/>
              <w:rPr>
                <w:rFonts w:ascii="Times New Roman" w:hAnsi="Times New Roman" w:cs="Times New Roman"/>
                <w:b/>
                <w:bCs/>
                <w:sz w:val="24"/>
                <w:szCs w:val="24"/>
              </w:rPr>
            </w:pPr>
          </w:p>
        </w:tc>
      </w:tr>
      <w:tr w:rsidR="00FB0F5A" w14:paraId="00041FE2" w14:textId="77777777" w:rsidTr="00FB0F5A">
        <w:tc>
          <w:tcPr>
            <w:tcW w:w="2324" w:type="dxa"/>
          </w:tcPr>
          <w:p w14:paraId="71B2BBE1"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Retinopathy (%)</w:t>
            </w:r>
          </w:p>
        </w:tc>
        <w:tc>
          <w:tcPr>
            <w:tcW w:w="2324" w:type="dxa"/>
          </w:tcPr>
          <w:p w14:paraId="70DEA6CA" w14:textId="77777777" w:rsidR="00FB0F5A" w:rsidRPr="005748AB" w:rsidRDefault="00FB0F5A" w:rsidP="00D819BD">
            <w:pPr>
              <w:widowControl/>
              <w:jc w:val="left"/>
              <w:rPr>
                <w:rFonts w:ascii="Times New Roman" w:eastAsia="等线" w:hAnsi="Times New Roman" w:cs="Times New Roman"/>
                <w:sz w:val="24"/>
                <w:szCs w:val="24"/>
              </w:rPr>
            </w:pPr>
            <w:r w:rsidRPr="005748AB">
              <w:rPr>
                <w:rFonts w:ascii="Times New Roman" w:hAnsi="Times New Roman" w:cs="Times New Roman"/>
                <w:sz w:val="24"/>
                <w:szCs w:val="24"/>
              </w:rPr>
              <w:t>28.3%</w:t>
            </w:r>
          </w:p>
        </w:tc>
        <w:tc>
          <w:tcPr>
            <w:tcW w:w="2325" w:type="dxa"/>
          </w:tcPr>
          <w:p w14:paraId="28B17D8F"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25.8%</w:t>
            </w:r>
          </w:p>
        </w:tc>
        <w:tc>
          <w:tcPr>
            <w:tcW w:w="2325" w:type="dxa"/>
          </w:tcPr>
          <w:p w14:paraId="3C2A9943"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42.5%</w:t>
            </w:r>
          </w:p>
        </w:tc>
        <w:tc>
          <w:tcPr>
            <w:tcW w:w="2325" w:type="dxa"/>
          </w:tcPr>
          <w:p w14:paraId="49466FAA"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2325" w:type="dxa"/>
          </w:tcPr>
          <w:p w14:paraId="2E369BCF"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FB0F5A" w14:paraId="23260307" w14:textId="77777777" w:rsidTr="00FB0F5A">
        <w:tc>
          <w:tcPr>
            <w:tcW w:w="2324" w:type="dxa"/>
          </w:tcPr>
          <w:p w14:paraId="3947BFBF"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Neuropathy (%)</w:t>
            </w:r>
          </w:p>
        </w:tc>
        <w:tc>
          <w:tcPr>
            <w:tcW w:w="2324" w:type="dxa"/>
          </w:tcPr>
          <w:p w14:paraId="1093E765" w14:textId="77777777" w:rsidR="00FB0F5A" w:rsidRPr="005748AB"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20.8%</w:t>
            </w:r>
          </w:p>
        </w:tc>
        <w:tc>
          <w:tcPr>
            <w:tcW w:w="2325" w:type="dxa"/>
          </w:tcPr>
          <w:p w14:paraId="1520C956"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18.4%</w:t>
            </w:r>
          </w:p>
        </w:tc>
        <w:tc>
          <w:tcPr>
            <w:tcW w:w="2325" w:type="dxa"/>
          </w:tcPr>
          <w:p w14:paraId="25D8B233"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34.4%</w:t>
            </w:r>
          </w:p>
        </w:tc>
        <w:tc>
          <w:tcPr>
            <w:tcW w:w="2325" w:type="dxa"/>
          </w:tcPr>
          <w:p w14:paraId="05390CB9"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2325" w:type="dxa"/>
          </w:tcPr>
          <w:p w14:paraId="78A9BF8A"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FB0F5A" w14:paraId="6BB71F4C" w14:textId="77777777" w:rsidTr="00FB0F5A">
        <w:tc>
          <w:tcPr>
            <w:tcW w:w="2324" w:type="dxa"/>
          </w:tcPr>
          <w:p w14:paraId="044EDA9F"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lastRenderedPageBreak/>
              <w:t>Microalbuminuria (%)</w:t>
            </w:r>
          </w:p>
        </w:tc>
        <w:tc>
          <w:tcPr>
            <w:tcW w:w="2324" w:type="dxa"/>
          </w:tcPr>
          <w:p w14:paraId="6025A647" w14:textId="77777777" w:rsidR="00FB0F5A" w:rsidRPr="005748AB"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25</w:t>
            </w:r>
            <w:r w:rsidRPr="00F17C2D">
              <w:rPr>
                <w:rFonts w:ascii="Times New Roman" w:hAnsi="Times New Roman" w:cs="Times New Roman"/>
                <w:sz w:val="24"/>
                <w:szCs w:val="24"/>
              </w:rPr>
              <w:t>.9%</w:t>
            </w:r>
          </w:p>
        </w:tc>
        <w:tc>
          <w:tcPr>
            <w:tcW w:w="2325" w:type="dxa"/>
          </w:tcPr>
          <w:p w14:paraId="1F68EB8E"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25.80%</w:t>
            </w:r>
          </w:p>
        </w:tc>
        <w:tc>
          <w:tcPr>
            <w:tcW w:w="2325" w:type="dxa"/>
          </w:tcPr>
          <w:p w14:paraId="1721606F"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26.60%</w:t>
            </w:r>
          </w:p>
        </w:tc>
        <w:tc>
          <w:tcPr>
            <w:tcW w:w="2325" w:type="dxa"/>
          </w:tcPr>
          <w:p w14:paraId="767D3E7D" w14:textId="77777777" w:rsidR="00FB0F5A" w:rsidRPr="002003DF" w:rsidRDefault="00FB0F5A" w:rsidP="00D819BD">
            <w:pPr>
              <w:widowControl/>
              <w:jc w:val="left"/>
              <w:rPr>
                <w:rFonts w:ascii="Times New Roman" w:hAnsi="Times New Roman" w:cs="Times New Roman"/>
                <w:b/>
                <w:bCs/>
                <w:sz w:val="24"/>
                <w:szCs w:val="24"/>
              </w:rPr>
            </w:pPr>
            <w:r w:rsidRPr="00B51FA0">
              <w:rPr>
                <w:rFonts w:ascii="Times New Roman" w:hAnsi="Times New Roman" w:cs="Times New Roman"/>
                <w:sz w:val="24"/>
                <w:szCs w:val="24"/>
              </w:rPr>
              <w:t>0.564</w:t>
            </w:r>
          </w:p>
        </w:tc>
        <w:tc>
          <w:tcPr>
            <w:tcW w:w="2325" w:type="dxa"/>
          </w:tcPr>
          <w:p w14:paraId="3DD33C25" w14:textId="77777777" w:rsidR="00FB0F5A" w:rsidRPr="002003DF" w:rsidRDefault="00FB0F5A" w:rsidP="00D819BD">
            <w:pPr>
              <w:widowControl/>
              <w:jc w:val="left"/>
              <w:rPr>
                <w:rFonts w:ascii="Times New Roman" w:hAnsi="Times New Roman" w:cs="Times New Roman"/>
                <w:b/>
                <w:bCs/>
                <w:sz w:val="24"/>
                <w:szCs w:val="24"/>
              </w:rPr>
            </w:pPr>
            <w:r w:rsidRPr="00B51FA0">
              <w:rPr>
                <w:rFonts w:ascii="Times New Roman" w:hAnsi="Times New Roman" w:cs="Times New Roman"/>
                <w:sz w:val="24"/>
                <w:szCs w:val="24"/>
              </w:rPr>
              <w:t>0.173</w:t>
            </w:r>
          </w:p>
        </w:tc>
      </w:tr>
      <w:tr w:rsidR="00FB0F5A" w14:paraId="0E7D49FE" w14:textId="77777777" w:rsidTr="00FB0F5A">
        <w:tc>
          <w:tcPr>
            <w:tcW w:w="2324" w:type="dxa"/>
          </w:tcPr>
          <w:p w14:paraId="6B3887DD"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Macroalbuminuria (%)</w:t>
            </w:r>
          </w:p>
        </w:tc>
        <w:tc>
          <w:tcPr>
            <w:tcW w:w="2324" w:type="dxa"/>
          </w:tcPr>
          <w:p w14:paraId="72C120CB" w14:textId="77777777" w:rsidR="00FB0F5A" w:rsidRPr="005748AB"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17.5</w:t>
            </w:r>
            <w:r w:rsidRPr="00F17C2D">
              <w:rPr>
                <w:rFonts w:ascii="Times New Roman" w:hAnsi="Times New Roman" w:cs="Times New Roman"/>
                <w:sz w:val="24"/>
                <w:szCs w:val="24"/>
              </w:rPr>
              <w:t>%</w:t>
            </w:r>
          </w:p>
        </w:tc>
        <w:tc>
          <w:tcPr>
            <w:tcW w:w="2325" w:type="dxa"/>
          </w:tcPr>
          <w:p w14:paraId="76140128"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15.4%</w:t>
            </w:r>
          </w:p>
        </w:tc>
        <w:tc>
          <w:tcPr>
            <w:tcW w:w="2325" w:type="dxa"/>
          </w:tcPr>
          <w:p w14:paraId="787D4DA5"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28.8%</w:t>
            </w:r>
          </w:p>
        </w:tc>
        <w:tc>
          <w:tcPr>
            <w:tcW w:w="2325" w:type="dxa"/>
          </w:tcPr>
          <w:p w14:paraId="7A18A55B" w14:textId="77777777" w:rsidR="00FB0F5A" w:rsidRPr="00B51FA0"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2325" w:type="dxa"/>
          </w:tcPr>
          <w:p w14:paraId="1E8C7BFD" w14:textId="77777777" w:rsidR="00FB0F5A" w:rsidRPr="00B51FA0"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FB0F5A" w14:paraId="65F5385B" w14:textId="77777777" w:rsidTr="00FB0F5A">
        <w:tc>
          <w:tcPr>
            <w:tcW w:w="2324" w:type="dxa"/>
          </w:tcPr>
          <w:p w14:paraId="778C47C6"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Use of medications</w:t>
            </w:r>
          </w:p>
        </w:tc>
        <w:tc>
          <w:tcPr>
            <w:tcW w:w="2324" w:type="dxa"/>
          </w:tcPr>
          <w:p w14:paraId="5BAA611A" w14:textId="77777777" w:rsidR="00FB0F5A" w:rsidRPr="005748AB" w:rsidRDefault="00FB0F5A" w:rsidP="00D819BD">
            <w:pPr>
              <w:widowControl/>
              <w:jc w:val="left"/>
              <w:rPr>
                <w:rFonts w:ascii="Times New Roman" w:hAnsi="Times New Roman" w:cs="Times New Roman"/>
                <w:sz w:val="24"/>
                <w:szCs w:val="24"/>
              </w:rPr>
            </w:pPr>
          </w:p>
        </w:tc>
        <w:tc>
          <w:tcPr>
            <w:tcW w:w="2325" w:type="dxa"/>
          </w:tcPr>
          <w:p w14:paraId="325C0B1F" w14:textId="77777777" w:rsidR="00FB0F5A" w:rsidRPr="00B51FA0" w:rsidRDefault="00FB0F5A" w:rsidP="00D819BD">
            <w:pPr>
              <w:widowControl/>
              <w:jc w:val="left"/>
              <w:rPr>
                <w:rFonts w:ascii="Times New Roman" w:hAnsi="Times New Roman" w:cs="Times New Roman"/>
                <w:sz w:val="24"/>
                <w:szCs w:val="24"/>
              </w:rPr>
            </w:pPr>
          </w:p>
        </w:tc>
        <w:tc>
          <w:tcPr>
            <w:tcW w:w="2325" w:type="dxa"/>
          </w:tcPr>
          <w:p w14:paraId="10237497" w14:textId="77777777" w:rsidR="00FB0F5A" w:rsidRPr="00B51FA0" w:rsidRDefault="00FB0F5A" w:rsidP="00D819BD">
            <w:pPr>
              <w:widowControl/>
              <w:jc w:val="left"/>
              <w:rPr>
                <w:rFonts w:ascii="Times New Roman" w:hAnsi="Times New Roman" w:cs="Times New Roman"/>
                <w:sz w:val="24"/>
                <w:szCs w:val="24"/>
              </w:rPr>
            </w:pPr>
          </w:p>
        </w:tc>
        <w:tc>
          <w:tcPr>
            <w:tcW w:w="2325" w:type="dxa"/>
          </w:tcPr>
          <w:p w14:paraId="3B3C6D8B" w14:textId="77777777" w:rsidR="00FB0F5A" w:rsidRPr="002003DF" w:rsidRDefault="00FB0F5A" w:rsidP="00D819BD">
            <w:pPr>
              <w:widowControl/>
              <w:jc w:val="left"/>
              <w:rPr>
                <w:rFonts w:ascii="Times New Roman" w:hAnsi="Times New Roman" w:cs="Times New Roman"/>
                <w:b/>
                <w:bCs/>
                <w:sz w:val="24"/>
                <w:szCs w:val="24"/>
              </w:rPr>
            </w:pPr>
          </w:p>
        </w:tc>
        <w:tc>
          <w:tcPr>
            <w:tcW w:w="2325" w:type="dxa"/>
          </w:tcPr>
          <w:p w14:paraId="1843392D" w14:textId="77777777" w:rsidR="00FB0F5A" w:rsidRPr="002003DF" w:rsidRDefault="00FB0F5A" w:rsidP="00D819BD">
            <w:pPr>
              <w:widowControl/>
              <w:jc w:val="left"/>
              <w:rPr>
                <w:rFonts w:ascii="Times New Roman" w:hAnsi="Times New Roman" w:cs="Times New Roman"/>
                <w:b/>
                <w:bCs/>
                <w:sz w:val="24"/>
                <w:szCs w:val="24"/>
              </w:rPr>
            </w:pPr>
          </w:p>
        </w:tc>
      </w:tr>
      <w:tr w:rsidR="00FB0F5A" w14:paraId="2EDB89CC" w14:textId="77777777" w:rsidTr="00FB0F5A">
        <w:tc>
          <w:tcPr>
            <w:tcW w:w="2324" w:type="dxa"/>
          </w:tcPr>
          <w:p w14:paraId="0B7FE011"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Lipid lowering drugs (%)</w:t>
            </w:r>
          </w:p>
        </w:tc>
        <w:tc>
          <w:tcPr>
            <w:tcW w:w="2324" w:type="dxa"/>
          </w:tcPr>
          <w:p w14:paraId="43C399F5" w14:textId="77777777" w:rsidR="00FB0F5A" w:rsidRPr="005748AB"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18.8%</w:t>
            </w:r>
          </w:p>
        </w:tc>
        <w:tc>
          <w:tcPr>
            <w:tcW w:w="2325" w:type="dxa"/>
          </w:tcPr>
          <w:p w14:paraId="41F6252B" w14:textId="77777777" w:rsidR="00FB0F5A" w:rsidRPr="00B51FA0" w:rsidRDefault="00FB0F5A" w:rsidP="00D819BD">
            <w:pPr>
              <w:widowControl/>
              <w:jc w:val="left"/>
              <w:rPr>
                <w:rFonts w:ascii="Times New Roman" w:hAnsi="Times New Roman" w:cs="Times New Roman"/>
                <w:sz w:val="24"/>
                <w:szCs w:val="24"/>
              </w:rPr>
            </w:pPr>
            <w:r w:rsidRPr="00EE0370">
              <w:rPr>
                <w:rFonts w:ascii="Times New Roman" w:hAnsi="Times New Roman" w:cs="Times New Roman"/>
                <w:sz w:val="24"/>
                <w:szCs w:val="24"/>
              </w:rPr>
              <w:t>1</w:t>
            </w:r>
            <w:r w:rsidRPr="008C4F61">
              <w:rPr>
                <w:rFonts w:ascii="Times New Roman" w:hAnsi="Times New Roman" w:cs="Times New Roman"/>
                <w:sz w:val="24"/>
                <w:szCs w:val="24"/>
              </w:rPr>
              <w:t>5.5</w:t>
            </w:r>
          </w:p>
        </w:tc>
        <w:tc>
          <w:tcPr>
            <w:tcW w:w="2325" w:type="dxa"/>
          </w:tcPr>
          <w:p w14:paraId="1AFCC24F" w14:textId="77777777" w:rsidR="00FB0F5A" w:rsidRPr="00B51FA0"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37.5%</w:t>
            </w:r>
          </w:p>
        </w:tc>
        <w:tc>
          <w:tcPr>
            <w:tcW w:w="2325" w:type="dxa"/>
          </w:tcPr>
          <w:p w14:paraId="6DB70273"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2325" w:type="dxa"/>
          </w:tcPr>
          <w:p w14:paraId="20E5E6FF"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FB0F5A" w14:paraId="51F564A3" w14:textId="77777777" w:rsidTr="00FB0F5A">
        <w:tc>
          <w:tcPr>
            <w:tcW w:w="2324" w:type="dxa"/>
          </w:tcPr>
          <w:p w14:paraId="374223B0"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Antihypertensive drugs (%)</w:t>
            </w:r>
          </w:p>
        </w:tc>
        <w:tc>
          <w:tcPr>
            <w:tcW w:w="2324" w:type="dxa"/>
          </w:tcPr>
          <w:p w14:paraId="7F5FE2D6" w14:textId="77777777" w:rsidR="00FB0F5A" w:rsidRPr="005748AB"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47.5%</w:t>
            </w:r>
          </w:p>
        </w:tc>
        <w:tc>
          <w:tcPr>
            <w:tcW w:w="2325" w:type="dxa"/>
          </w:tcPr>
          <w:p w14:paraId="1C8E2C06" w14:textId="77777777" w:rsidR="00FB0F5A" w:rsidRPr="00EE037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43.1%</w:t>
            </w:r>
          </w:p>
        </w:tc>
        <w:tc>
          <w:tcPr>
            <w:tcW w:w="2325" w:type="dxa"/>
          </w:tcPr>
          <w:p w14:paraId="153B9476" w14:textId="77777777" w:rsidR="00FB0F5A" w:rsidRPr="005748AB"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72.2%</w:t>
            </w:r>
          </w:p>
        </w:tc>
        <w:tc>
          <w:tcPr>
            <w:tcW w:w="2325" w:type="dxa"/>
          </w:tcPr>
          <w:p w14:paraId="29BB21C6"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2325" w:type="dxa"/>
          </w:tcPr>
          <w:p w14:paraId="0B0B7788"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FB0F5A" w14:paraId="21AC94A6" w14:textId="77777777" w:rsidTr="00FB0F5A">
        <w:tc>
          <w:tcPr>
            <w:tcW w:w="2324" w:type="dxa"/>
          </w:tcPr>
          <w:p w14:paraId="4E229EF3"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Ora</w:t>
            </w:r>
            <w:r w:rsidRPr="005748AB">
              <w:rPr>
                <w:rFonts w:ascii="Times New Roman" w:hAnsi="Times New Roman" w:cs="Times New Roman"/>
                <w:sz w:val="24"/>
                <w:szCs w:val="24"/>
              </w:rPr>
              <w:t>l antihyperglycemic drugs (%)</w:t>
            </w:r>
          </w:p>
        </w:tc>
        <w:tc>
          <w:tcPr>
            <w:tcW w:w="2324" w:type="dxa"/>
          </w:tcPr>
          <w:p w14:paraId="2138B309" w14:textId="77777777" w:rsidR="00FB0F5A" w:rsidRPr="005748AB"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66.8%</w:t>
            </w:r>
          </w:p>
        </w:tc>
        <w:tc>
          <w:tcPr>
            <w:tcW w:w="2325" w:type="dxa"/>
          </w:tcPr>
          <w:p w14:paraId="1739232F"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66.9%</w:t>
            </w:r>
          </w:p>
        </w:tc>
        <w:tc>
          <w:tcPr>
            <w:tcW w:w="2325" w:type="dxa"/>
          </w:tcPr>
          <w:p w14:paraId="06077D6C"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66.6%</w:t>
            </w:r>
          </w:p>
        </w:tc>
        <w:tc>
          <w:tcPr>
            <w:tcW w:w="2325" w:type="dxa"/>
          </w:tcPr>
          <w:p w14:paraId="68634650" w14:textId="77777777" w:rsidR="00FB0F5A" w:rsidRPr="002003DF" w:rsidRDefault="00FB0F5A" w:rsidP="00D819BD">
            <w:pPr>
              <w:widowControl/>
              <w:jc w:val="left"/>
              <w:rPr>
                <w:rFonts w:ascii="Times New Roman" w:hAnsi="Times New Roman" w:cs="Times New Roman"/>
                <w:b/>
                <w:bCs/>
                <w:sz w:val="24"/>
                <w:szCs w:val="24"/>
              </w:rPr>
            </w:pPr>
            <w:r w:rsidRPr="00B51FA0">
              <w:rPr>
                <w:rFonts w:ascii="Times New Roman" w:hAnsi="Times New Roman" w:cs="Times New Roman"/>
                <w:sz w:val="24"/>
                <w:szCs w:val="24"/>
              </w:rPr>
              <w:t>0.879</w:t>
            </w:r>
          </w:p>
        </w:tc>
        <w:tc>
          <w:tcPr>
            <w:tcW w:w="2325" w:type="dxa"/>
          </w:tcPr>
          <w:p w14:paraId="438D601A"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0.036</w:t>
            </w:r>
          </w:p>
        </w:tc>
      </w:tr>
      <w:tr w:rsidR="00FB0F5A" w14:paraId="1BAFB1AF" w14:textId="77777777" w:rsidTr="00FB0F5A">
        <w:tc>
          <w:tcPr>
            <w:tcW w:w="2324" w:type="dxa"/>
          </w:tcPr>
          <w:p w14:paraId="74CF578E"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Insulin use (%)</w:t>
            </w:r>
          </w:p>
        </w:tc>
        <w:tc>
          <w:tcPr>
            <w:tcW w:w="2324" w:type="dxa"/>
          </w:tcPr>
          <w:p w14:paraId="515EC5B7" w14:textId="77777777" w:rsidR="00FB0F5A" w:rsidRPr="005748AB"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17.0%</w:t>
            </w:r>
          </w:p>
        </w:tc>
        <w:tc>
          <w:tcPr>
            <w:tcW w:w="2325" w:type="dxa"/>
          </w:tcPr>
          <w:p w14:paraId="3BD3E34F"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15.5%</w:t>
            </w:r>
          </w:p>
        </w:tc>
        <w:tc>
          <w:tcPr>
            <w:tcW w:w="2325" w:type="dxa"/>
          </w:tcPr>
          <w:p w14:paraId="4AC421C5" w14:textId="77777777" w:rsidR="00FB0F5A" w:rsidRPr="00B51FA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25.4%</w:t>
            </w:r>
          </w:p>
        </w:tc>
        <w:tc>
          <w:tcPr>
            <w:tcW w:w="2325" w:type="dxa"/>
          </w:tcPr>
          <w:p w14:paraId="615054C3" w14:textId="77777777" w:rsidR="00FB0F5A" w:rsidRPr="00B51FA0" w:rsidRDefault="00FB0F5A" w:rsidP="00D819BD">
            <w:pPr>
              <w:widowControl/>
              <w:jc w:val="left"/>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2325" w:type="dxa"/>
          </w:tcPr>
          <w:p w14:paraId="61D0A0A5"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FB0F5A" w14:paraId="0E1DBAF8" w14:textId="77777777" w:rsidTr="00FB0F5A">
        <w:tc>
          <w:tcPr>
            <w:tcW w:w="2324" w:type="dxa"/>
          </w:tcPr>
          <w:p w14:paraId="3E4054F3" w14:textId="77777777"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sz w:val="24"/>
                <w:szCs w:val="24"/>
              </w:rPr>
              <w:t>RAS inhibitors (ACEIs or ARBs) (%)</w:t>
            </w:r>
          </w:p>
        </w:tc>
        <w:tc>
          <w:tcPr>
            <w:tcW w:w="2324" w:type="dxa"/>
          </w:tcPr>
          <w:p w14:paraId="4507C7F7" w14:textId="77777777" w:rsidR="00FB0F5A" w:rsidRPr="005748AB"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22.2%</w:t>
            </w:r>
          </w:p>
        </w:tc>
        <w:tc>
          <w:tcPr>
            <w:tcW w:w="2325" w:type="dxa"/>
          </w:tcPr>
          <w:p w14:paraId="568F38D4" w14:textId="77777777" w:rsidR="00FB0F5A" w:rsidRPr="00B51FA0" w:rsidRDefault="00FB0F5A" w:rsidP="00D819BD">
            <w:pPr>
              <w:widowControl/>
              <w:jc w:val="left"/>
              <w:rPr>
                <w:rFonts w:ascii="Times New Roman" w:hAnsi="Times New Roman" w:cs="Times New Roman"/>
                <w:sz w:val="24"/>
                <w:szCs w:val="24"/>
              </w:rPr>
            </w:pPr>
            <w:r w:rsidRPr="00EE0370">
              <w:rPr>
                <w:rFonts w:ascii="Times New Roman" w:hAnsi="Times New Roman" w:cs="Times New Roman"/>
                <w:sz w:val="24"/>
                <w:szCs w:val="24"/>
              </w:rPr>
              <w:t>1</w:t>
            </w:r>
            <w:r w:rsidRPr="008C4F61">
              <w:rPr>
                <w:rFonts w:ascii="Times New Roman" w:hAnsi="Times New Roman" w:cs="Times New Roman"/>
                <w:sz w:val="24"/>
                <w:szCs w:val="24"/>
              </w:rPr>
              <w:t>9</w:t>
            </w:r>
            <w:r w:rsidRPr="00EE0370">
              <w:rPr>
                <w:rFonts w:ascii="Times New Roman" w:hAnsi="Times New Roman" w:cs="Times New Roman"/>
                <w:sz w:val="24"/>
                <w:szCs w:val="24"/>
              </w:rPr>
              <w:t>.</w:t>
            </w:r>
            <w:r w:rsidRPr="008C4F61">
              <w:rPr>
                <w:rFonts w:ascii="Times New Roman" w:hAnsi="Times New Roman" w:cs="Times New Roman"/>
                <w:sz w:val="24"/>
                <w:szCs w:val="24"/>
              </w:rPr>
              <w:t>8%</w:t>
            </w:r>
          </w:p>
        </w:tc>
        <w:tc>
          <w:tcPr>
            <w:tcW w:w="2325" w:type="dxa"/>
          </w:tcPr>
          <w:p w14:paraId="4F83FEA6" w14:textId="77777777" w:rsidR="00FB0F5A" w:rsidRPr="00B51FA0" w:rsidRDefault="00FB0F5A" w:rsidP="00D819BD">
            <w:pPr>
              <w:widowControl/>
              <w:jc w:val="left"/>
              <w:rPr>
                <w:rFonts w:ascii="Times New Roman" w:hAnsi="Times New Roman" w:cs="Times New Roman"/>
                <w:sz w:val="24"/>
                <w:szCs w:val="24"/>
              </w:rPr>
            </w:pPr>
            <w:r w:rsidRPr="005748AB">
              <w:rPr>
                <w:rFonts w:ascii="Times New Roman" w:hAnsi="Times New Roman" w:cs="Times New Roman"/>
                <w:sz w:val="24"/>
                <w:szCs w:val="24"/>
              </w:rPr>
              <w:t>35.6%</w:t>
            </w:r>
          </w:p>
        </w:tc>
        <w:tc>
          <w:tcPr>
            <w:tcW w:w="2325" w:type="dxa"/>
          </w:tcPr>
          <w:p w14:paraId="15CCF3C9"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2325" w:type="dxa"/>
          </w:tcPr>
          <w:p w14:paraId="72B11273"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FB0F5A" w14:paraId="48F9944D" w14:textId="77777777" w:rsidTr="00FB0F5A">
        <w:tc>
          <w:tcPr>
            <w:tcW w:w="2324" w:type="dxa"/>
            <w:tcBorders>
              <w:bottom w:val="single" w:sz="4" w:space="0" w:color="auto"/>
            </w:tcBorders>
          </w:tcPr>
          <w:p w14:paraId="259A72DE" w14:textId="3AF32534" w:rsidR="00FB0F5A" w:rsidRPr="008C4F61" w:rsidRDefault="00FB0F5A" w:rsidP="00D819BD">
            <w:pPr>
              <w:widowControl/>
              <w:jc w:val="left"/>
              <w:rPr>
                <w:rFonts w:ascii="Times New Roman" w:hAnsi="Times New Roman" w:cs="Times New Roman"/>
                <w:sz w:val="24"/>
                <w:szCs w:val="24"/>
              </w:rPr>
            </w:pPr>
            <w:r w:rsidRPr="008C4F61">
              <w:rPr>
                <w:rFonts w:ascii="Times New Roman" w:hAnsi="Times New Roman" w:cs="Times New Roman"/>
                <w:bCs/>
                <w:sz w:val="24"/>
                <w:szCs w:val="24"/>
              </w:rPr>
              <w:t>r</w:t>
            </w:r>
            <w:r w:rsidRPr="005748AB">
              <w:rPr>
                <w:rFonts w:ascii="Times New Roman" w:hAnsi="Times New Roman" w:cs="Times New Roman"/>
                <w:bCs/>
                <w:sz w:val="24"/>
                <w:szCs w:val="24"/>
              </w:rPr>
              <w:t>LTL</w:t>
            </w:r>
          </w:p>
        </w:tc>
        <w:tc>
          <w:tcPr>
            <w:tcW w:w="2324" w:type="dxa"/>
            <w:tcBorders>
              <w:bottom w:val="single" w:sz="4" w:space="0" w:color="auto"/>
            </w:tcBorders>
          </w:tcPr>
          <w:p w14:paraId="31358006" w14:textId="77777777" w:rsidR="00FB0F5A" w:rsidRPr="005748AB"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4.6 ± 1.2</w:t>
            </w:r>
          </w:p>
        </w:tc>
        <w:tc>
          <w:tcPr>
            <w:tcW w:w="2325" w:type="dxa"/>
            <w:tcBorders>
              <w:bottom w:val="single" w:sz="4" w:space="0" w:color="auto"/>
            </w:tcBorders>
          </w:tcPr>
          <w:p w14:paraId="6C7D23B2" w14:textId="77777777" w:rsidR="00FB0F5A" w:rsidRPr="00EE0370"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4.6 ± 1.2</w:t>
            </w:r>
          </w:p>
        </w:tc>
        <w:tc>
          <w:tcPr>
            <w:tcW w:w="2325" w:type="dxa"/>
            <w:tcBorders>
              <w:bottom w:val="single" w:sz="4" w:space="0" w:color="auto"/>
            </w:tcBorders>
          </w:tcPr>
          <w:p w14:paraId="17CF4260" w14:textId="77777777" w:rsidR="00FB0F5A" w:rsidRPr="005748AB" w:rsidRDefault="00FB0F5A" w:rsidP="00D819BD">
            <w:pPr>
              <w:widowControl/>
              <w:jc w:val="left"/>
              <w:rPr>
                <w:rFonts w:ascii="Times New Roman" w:hAnsi="Times New Roman" w:cs="Times New Roman"/>
                <w:sz w:val="24"/>
                <w:szCs w:val="24"/>
              </w:rPr>
            </w:pPr>
            <w:r w:rsidRPr="00B51FA0">
              <w:rPr>
                <w:rFonts w:ascii="Times New Roman" w:hAnsi="Times New Roman" w:cs="Times New Roman"/>
                <w:sz w:val="24"/>
                <w:szCs w:val="24"/>
              </w:rPr>
              <w:t>4.3 ± 1.2</w:t>
            </w:r>
          </w:p>
        </w:tc>
        <w:tc>
          <w:tcPr>
            <w:tcW w:w="2325" w:type="dxa"/>
            <w:tcBorders>
              <w:bottom w:val="single" w:sz="4" w:space="0" w:color="auto"/>
            </w:tcBorders>
          </w:tcPr>
          <w:p w14:paraId="05322722"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2325" w:type="dxa"/>
            <w:tcBorders>
              <w:bottom w:val="single" w:sz="4" w:space="0" w:color="auto"/>
            </w:tcBorders>
          </w:tcPr>
          <w:p w14:paraId="7013F70D" w14:textId="77777777" w:rsidR="00FB0F5A" w:rsidRPr="002003DF" w:rsidRDefault="00FB0F5A" w:rsidP="00D819BD">
            <w:pPr>
              <w:widowControl/>
              <w:jc w:val="left"/>
              <w:rPr>
                <w:rFonts w:ascii="Times New Roman" w:hAnsi="Times New Roman" w:cs="Times New Roman"/>
                <w:b/>
                <w:bCs/>
                <w:sz w:val="24"/>
                <w:szCs w:val="24"/>
              </w:rPr>
            </w:pPr>
            <w:r w:rsidRPr="002003DF">
              <w:rPr>
                <w:rFonts w:ascii="Times New Roman" w:hAnsi="Times New Roman" w:cs="Times New Roman"/>
                <w:b/>
                <w:bCs/>
                <w:sz w:val="24"/>
                <w:szCs w:val="24"/>
              </w:rPr>
              <w:t>&lt;0.001</w:t>
            </w:r>
          </w:p>
        </w:tc>
      </w:tr>
    </w:tbl>
    <w:p w14:paraId="2B4A5434" w14:textId="6DFF4BD0" w:rsidR="00E66446" w:rsidRPr="00094891" w:rsidRDefault="00E66446" w:rsidP="00E66446">
      <w:pPr>
        <w:rPr>
          <w:rFonts w:ascii="Times New Roman" w:hAnsi="Times New Roman" w:cs="Times New Roman"/>
          <w:sz w:val="24"/>
          <w:szCs w:val="24"/>
        </w:rPr>
      </w:pPr>
      <w:r w:rsidRPr="00094891">
        <w:rPr>
          <w:rFonts w:ascii="Times New Roman" w:hAnsi="Times New Roman" w:cs="Times New Roman"/>
          <w:sz w:val="24"/>
          <w:szCs w:val="24"/>
        </w:rPr>
        <w:t xml:space="preserve">All data are expressed as </w:t>
      </w:r>
      <w:r w:rsidRPr="00094891">
        <w:rPr>
          <w:rFonts w:ascii="Times New Roman" w:hAnsi="Times New Roman" w:cs="Times New Roman"/>
          <w:color w:val="1C1D1E"/>
          <w:sz w:val="24"/>
          <w:szCs w:val="24"/>
          <w:shd w:val="clear" w:color="auto" w:fill="FFFFFF"/>
        </w:rPr>
        <w:t>mean ± SD, median (Q1-Q3) or proportion in %;</w:t>
      </w:r>
      <w:r w:rsidRPr="00094891">
        <w:rPr>
          <w:rFonts w:ascii="Times New Roman" w:hAnsi="Times New Roman" w:cs="Times New Roman"/>
          <w:sz w:val="24"/>
          <w:szCs w:val="24"/>
        </w:rPr>
        <w:t xml:space="preserve"> All comparison was adjusted for the differences of age and </w:t>
      </w:r>
      <w:r w:rsidR="00D42E73">
        <w:rPr>
          <w:rFonts w:ascii="Times New Roman" w:hAnsi="Times New Roman" w:cs="Times New Roman"/>
          <w:sz w:val="24"/>
          <w:szCs w:val="24"/>
        </w:rPr>
        <w:t>sex</w:t>
      </w:r>
      <w:r w:rsidR="00D42E73" w:rsidRPr="00094891">
        <w:rPr>
          <w:rFonts w:ascii="Times New Roman" w:hAnsi="Times New Roman" w:cs="Times New Roman"/>
          <w:sz w:val="24"/>
          <w:szCs w:val="24"/>
        </w:rPr>
        <w:t xml:space="preserve"> </w:t>
      </w:r>
      <w:r w:rsidRPr="00094891">
        <w:rPr>
          <w:rFonts w:ascii="Times New Roman" w:hAnsi="Times New Roman" w:cs="Times New Roman"/>
          <w:sz w:val="24"/>
          <w:szCs w:val="24"/>
        </w:rPr>
        <w:t xml:space="preserve">by using either general linear model for continuous data or logistic regression model for categorical data; </w:t>
      </w:r>
      <w:r w:rsidR="00DD6C07">
        <w:rPr>
          <w:rFonts w:ascii="Times New Roman" w:hAnsi="Times New Roman" w:cs="Times New Roman"/>
          <w:sz w:val="24"/>
          <w:szCs w:val="24"/>
        </w:rPr>
        <w:t>*</w:t>
      </w:r>
      <w:r w:rsidR="00094891" w:rsidRPr="00094891">
        <w:rPr>
          <w:rFonts w:ascii="Times New Roman" w:hAnsi="Times New Roman" w:cs="Times New Roman"/>
          <w:sz w:val="24"/>
          <w:szCs w:val="24"/>
        </w:rPr>
        <w:t>natural logarithm</w:t>
      </w:r>
      <w:r w:rsidR="00DB656A">
        <w:rPr>
          <w:rFonts w:ascii="Times New Roman" w:hAnsi="Times New Roman" w:cs="Times New Roman"/>
          <w:sz w:val="24"/>
          <w:szCs w:val="24"/>
        </w:rPr>
        <w:t>ic</w:t>
      </w:r>
      <w:r w:rsidRPr="00094891">
        <w:rPr>
          <w:rFonts w:ascii="Times New Roman" w:hAnsi="Times New Roman" w:cs="Times New Roman"/>
          <w:sz w:val="24"/>
          <w:szCs w:val="24"/>
        </w:rPr>
        <w:t xml:space="preserve"> transformation was used in TG and ACR.</w:t>
      </w:r>
    </w:p>
    <w:p w14:paraId="0662DAA1" w14:textId="760C6717" w:rsidR="00FA0BC2" w:rsidRPr="00E66446" w:rsidRDefault="00E66446" w:rsidP="00FA0BC2">
      <w:pPr>
        <w:rPr>
          <w:rFonts w:ascii="Times New Roman" w:hAnsi="Times New Roman" w:cs="Times New Roman"/>
          <w:sz w:val="24"/>
          <w:szCs w:val="24"/>
        </w:rPr>
      </w:pPr>
      <w:r w:rsidRPr="00094891">
        <w:rPr>
          <w:rFonts w:ascii="Times New Roman" w:hAnsi="Times New Roman" w:cs="Times New Roman"/>
          <w:sz w:val="24"/>
          <w:szCs w:val="24"/>
        </w:rPr>
        <w:t xml:space="preserve">Abbreviation: BMI, body mass index; SBP, systolic blood pressure; DBP, diastolic blood pressure; </w:t>
      </w:r>
      <w:r w:rsidR="00530CEA" w:rsidRPr="00094891">
        <w:rPr>
          <w:rFonts w:ascii="Times New Roman" w:hAnsi="Times New Roman" w:cs="Times New Roman"/>
          <w:sz w:val="24"/>
          <w:szCs w:val="24"/>
        </w:rPr>
        <w:t>HbA</w:t>
      </w:r>
      <w:r w:rsidR="00530CEA" w:rsidRPr="00094891">
        <w:rPr>
          <w:rFonts w:ascii="Times New Roman" w:hAnsi="Times New Roman" w:cs="Times New Roman"/>
          <w:sz w:val="24"/>
          <w:szCs w:val="24"/>
          <w:vertAlign w:val="subscript"/>
        </w:rPr>
        <w:t>1c</w:t>
      </w:r>
      <w:r w:rsidR="00530CEA" w:rsidRPr="00094891">
        <w:rPr>
          <w:rFonts w:ascii="Times New Roman" w:hAnsi="Times New Roman" w:cs="Times New Roman"/>
          <w:sz w:val="24"/>
          <w:szCs w:val="24"/>
        </w:rPr>
        <w:t xml:space="preserve">, Hemoglobin A1c; </w:t>
      </w:r>
      <w:r w:rsidR="007F51EE">
        <w:rPr>
          <w:rFonts w:ascii="Times New Roman" w:hAnsi="Times New Roman" w:cs="Times New Roman"/>
          <w:sz w:val="24"/>
          <w:szCs w:val="24"/>
        </w:rPr>
        <w:t xml:space="preserve">FPG, </w:t>
      </w:r>
      <w:r w:rsidR="007F51EE" w:rsidRPr="0011744D">
        <w:rPr>
          <w:rFonts w:ascii="Times New Roman" w:hAnsi="Times New Roman" w:cs="Times New Roman"/>
          <w:sz w:val="24"/>
          <w:szCs w:val="24"/>
        </w:rPr>
        <w:t>fasting plasma glucose</w:t>
      </w:r>
      <w:r w:rsidR="007F51EE">
        <w:rPr>
          <w:rFonts w:ascii="Times New Roman" w:hAnsi="Times New Roman" w:cs="Times New Roman"/>
          <w:sz w:val="24"/>
          <w:szCs w:val="24"/>
        </w:rPr>
        <w:t xml:space="preserve">; </w:t>
      </w:r>
      <w:r w:rsidRPr="00094891">
        <w:rPr>
          <w:rFonts w:ascii="Times New Roman" w:hAnsi="Times New Roman" w:cs="Times New Roman"/>
          <w:sz w:val="24"/>
          <w:szCs w:val="24"/>
        </w:rPr>
        <w:t xml:space="preserve">TC, total cholesterol; TG, triglycerides; HDL-C, high-density lipoprotein cholesterol; LDL-C, low-density lipoprotein cholesterol; eGFR, </w:t>
      </w:r>
      <w:r w:rsidR="00B306D8">
        <w:rPr>
          <w:rFonts w:ascii="Times New Roman" w:hAnsi="Times New Roman" w:cs="Times New Roman"/>
          <w:sz w:val="24"/>
          <w:szCs w:val="24"/>
        </w:rPr>
        <w:t>e</w:t>
      </w:r>
      <w:r w:rsidR="00B306D8" w:rsidRPr="00FE4C50">
        <w:rPr>
          <w:rFonts w:ascii="Times New Roman" w:hAnsi="Times New Roman" w:cs="Times New Roman"/>
          <w:sz w:val="24"/>
          <w:szCs w:val="24"/>
        </w:rPr>
        <w:t xml:space="preserve">stimated </w:t>
      </w:r>
      <w:r w:rsidR="00B306D8">
        <w:rPr>
          <w:rFonts w:ascii="Times New Roman" w:hAnsi="Times New Roman" w:cs="Times New Roman"/>
          <w:sz w:val="24"/>
          <w:szCs w:val="24"/>
        </w:rPr>
        <w:t>g</w:t>
      </w:r>
      <w:r w:rsidR="00B306D8" w:rsidRPr="00FE4C50">
        <w:rPr>
          <w:rFonts w:ascii="Times New Roman" w:hAnsi="Times New Roman" w:cs="Times New Roman"/>
          <w:sz w:val="24"/>
          <w:szCs w:val="24"/>
        </w:rPr>
        <w:t xml:space="preserve">lomerular </w:t>
      </w:r>
      <w:r w:rsidR="00B306D8">
        <w:rPr>
          <w:rFonts w:ascii="Times New Roman" w:hAnsi="Times New Roman" w:cs="Times New Roman"/>
          <w:sz w:val="24"/>
          <w:szCs w:val="24"/>
        </w:rPr>
        <w:t>f</w:t>
      </w:r>
      <w:r w:rsidR="00B306D8" w:rsidRPr="00FE4C50">
        <w:rPr>
          <w:rFonts w:ascii="Times New Roman" w:hAnsi="Times New Roman" w:cs="Times New Roman"/>
          <w:sz w:val="24"/>
          <w:szCs w:val="24"/>
        </w:rPr>
        <w:t xml:space="preserve">iltration </w:t>
      </w:r>
      <w:r w:rsidR="00B306D8">
        <w:rPr>
          <w:rFonts w:ascii="Times New Roman" w:hAnsi="Times New Roman" w:cs="Times New Roman"/>
          <w:sz w:val="24"/>
          <w:szCs w:val="24"/>
        </w:rPr>
        <w:t>r</w:t>
      </w:r>
      <w:r w:rsidR="00B306D8" w:rsidRPr="00FE4C50">
        <w:rPr>
          <w:rFonts w:ascii="Times New Roman" w:hAnsi="Times New Roman" w:cs="Times New Roman"/>
          <w:sz w:val="24"/>
          <w:szCs w:val="24"/>
        </w:rPr>
        <w:t>ate</w:t>
      </w:r>
      <w:r w:rsidRPr="00094891">
        <w:rPr>
          <w:rFonts w:ascii="Times New Roman" w:hAnsi="Times New Roman" w:cs="Times New Roman"/>
          <w:sz w:val="24"/>
          <w:szCs w:val="24"/>
        </w:rPr>
        <w:t xml:space="preserve">; ACR, urinary albumin to creatinine ratio; </w:t>
      </w:r>
      <w:r w:rsidR="00323DEF">
        <w:rPr>
          <w:rFonts w:ascii="Times New Roman" w:hAnsi="Times New Roman" w:cs="Times New Roman"/>
          <w:bCs/>
          <w:sz w:val="24"/>
          <w:szCs w:val="24"/>
        </w:rPr>
        <w:t>r</w:t>
      </w:r>
      <w:r w:rsidR="00323DEF" w:rsidRPr="00E41780">
        <w:rPr>
          <w:rFonts w:ascii="Times New Roman" w:hAnsi="Times New Roman" w:cs="Times New Roman"/>
          <w:bCs/>
          <w:sz w:val="24"/>
          <w:szCs w:val="24"/>
        </w:rPr>
        <w:t>LTL</w:t>
      </w:r>
      <w:r w:rsidRPr="00094891">
        <w:rPr>
          <w:rFonts w:ascii="Times New Roman" w:hAnsi="Times New Roman" w:cs="Times New Roman"/>
          <w:sz w:val="24"/>
          <w:szCs w:val="24"/>
        </w:rPr>
        <w:t xml:space="preserve">, </w:t>
      </w:r>
      <w:r w:rsidR="005C083F">
        <w:rPr>
          <w:rFonts w:ascii="Times New Roman" w:hAnsi="Times New Roman" w:cs="Times New Roman"/>
          <w:sz w:val="24"/>
          <w:szCs w:val="24"/>
        </w:rPr>
        <w:t xml:space="preserve">relative </w:t>
      </w:r>
      <w:r w:rsidRPr="00094891">
        <w:rPr>
          <w:rFonts w:ascii="Times New Roman" w:hAnsi="Times New Roman" w:cs="Times New Roman"/>
          <w:bCs/>
          <w:sz w:val="24"/>
          <w:szCs w:val="24"/>
        </w:rPr>
        <w:t>leukocyte telomere length.</w:t>
      </w:r>
    </w:p>
    <w:p w14:paraId="1969F3FC" w14:textId="77777777" w:rsidR="00FA0BC2" w:rsidRDefault="00FA0BC2" w:rsidP="00FA0BC2">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2E529419" w14:textId="54DBD95C" w:rsidR="00F35283" w:rsidRDefault="0032175C" w:rsidP="000036D1">
      <w:pPr>
        <w:rPr>
          <w:rFonts w:ascii="Times New Roman" w:hAnsi="Times New Roman" w:cs="Times New Roman"/>
          <w:b/>
          <w:bCs/>
          <w:sz w:val="24"/>
          <w:szCs w:val="24"/>
        </w:rPr>
      </w:pPr>
      <w:r>
        <w:rPr>
          <w:rFonts w:ascii="Times New Roman" w:hAnsi="Times New Roman" w:cs="Times New Roman"/>
          <w:b/>
          <w:bCs/>
          <w:sz w:val="24"/>
          <w:szCs w:val="24"/>
        </w:rPr>
        <w:lastRenderedPageBreak/>
        <w:t>T</w:t>
      </w:r>
      <w:r w:rsidR="00FA0BC2" w:rsidRPr="00102285">
        <w:rPr>
          <w:rFonts w:ascii="Times New Roman" w:hAnsi="Times New Roman" w:cs="Times New Roman"/>
          <w:b/>
          <w:bCs/>
          <w:sz w:val="24"/>
          <w:szCs w:val="24"/>
        </w:rPr>
        <w:t>able</w:t>
      </w:r>
      <w:r w:rsidR="00315D6B">
        <w:rPr>
          <w:rFonts w:ascii="Times New Roman" w:hAnsi="Times New Roman" w:cs="Times New Roman"/>
          <w:b/>
          <w:bCs/>
          <w:sz w:val="24"/>
          <w:szCs w:val="24"/>
        </w:rPr>
        <w:t xml:space="preserve"> </w:t>
      </w:r>
      <w:r>
        <w:rPr>
          <w:rFonts w:ascii="Times New Roman" w:hAnsi="Times New Roman" w:cs="Times New Roman"/>
          <w:b/>
          <w:bCs/>
          <w:sz w:val="24"/>
          <w:szCs w:val="24"/>
        </w:rPr>
        <w:t>S</w:t>
      </w:r>
      <w:r w:rsidR="00315D6B">
        <w:rPr>
          <w:rFonts w:ascii="Times New Roman" w:hAnsi="Times New Roman" w:cs="Times New Roman"/>
          <w:b/>
          <w:bCs/>
          <w:sz w:val="24"/>
          <w:szCs w:val="24"/>
        </w:rPr>
        <w:t>3.</w:t>
      </w:r>
      <w:r w:rsidR="00FA0BC2" w:rsidRPr="00102285">
        <w:rPr>
          <w:rFonts w:ascii="Times New Roman" w:hAnsi="Times New Roman" w:cs="Times New Roman"/>
          <w:b/>
          <w:bCs/>
          <w:sz w:val="24"/>
          <w:szCs w:val="24"/>
        </w:rPr>
        <w:t xml:space="preserve"> Pe</w:t>
      </w:r>
      <w:r w:rsidR="00FA0BC2" w:rsidRPr="000B7493">
        <w:rPr>
          <w:rFonts w:ascii="Times New Roman" w:hAnsi="Times New Roman" w:cs="Times New Roman"/>
          <w:b/>
          <w:bCs/>
          <w:sz w:val="24"/>
          <w:szCs w:val="24"/>
        </w:rPr>
        <w:t>arson and partial correlation between</w:t>
      </w:r>
      <w:r w:rsidR="00FA0BC2" w:rsidRPr="0094415E">
        <w:rPr>
          <w:rFonts w:ascii="Times New Roman" w:hAnsi="Times New Roman" w:cs="Times New Roman"/>
          <w:sz w:val="24"/>
          <w:szCs w:val="24"/>
        </w:rPr>
        <w:t xml:space="preserve"> </w:t>
      </w:r>
      <w:r w:rsidR="00323DEF" w:rsidRPr="0094415E">
        <w:rPr>
          <w:rFonts w:ascii="Times New Roman" w:hAnsi="Times New Roman" w:cs="Times New Roman"/>
          <w:sz w:val="24"/>
          <w:szCs w:val="24"/>
        </w:rPr>
        <w:t>rLTL</w:t>
      </w:r>
      <w:r w:rsidR="00FA0BC2" w:rsidRPr="0094415E">
        <w:rPr>
          <w:rFonts w:ascii="Times New Roman" w:hAnsi="Times New Roman" w:cs="Times New Roman"/>
          <w:sz w:val="24"/>
          <w:szCs w:val="24"/>
        </w:rPr>
        <w:t xml:space="preserve"> a</w:t>
      </w:r>
      <w:r w:rsidR="00FA0BC2" w:rsidRPr="000B7493">
        <w:rPr>
          <w:rFonts w:ascii="Times New Roman" w:hAnsi="Times New Roman" w:cs="Times New Roman"/>
          <w:b/>
          <w:bCs/>
          <w:sz w:val="24"/>
          <w:szCs w:val="24"/>
        </w:rPr>
        <w:t>nd baseline characteristics</w:t>
      </w:r>
    </w:p>
    <w:tbl>
      <w:tblPr>
        <w:tblStyle w:val="a3"/>
        <w:tblW w:w="13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1242"/>
        <w:gridCol w:w="1103"/>
        <w:gridCol w:w="1255"/>
        <w:gridCol w:w="1103"/>
        <w:gridCol w:w="1255"/>
        <w:gridCol w:w="1103"/>
        <w:gridCol w:w="1324"/>
        <w:gridCol w:w="1103"/>
        <w:gridCol w:w="1324"/>
        <w:gridCol w:w="1103"/>
      </w:tblGrid>
      <w:tr w:rsidR="00601E91" w14:paraId="77164ACC" w14:textId="77777777" w:rsidTr="00601E91">
        <w:trPr>
          <w:trHeight w:val="615"/>
        </w:trPr>
        <w:tc>
          <w:tcPr>
            <w:tcW w:w="1923" w:type="dxa"/>
            <w:tcBorders>
              <w:top w:val="single" w:sz="4" w:space="0" w:color="auto"/>
            </w:tcBorders>
          </w:tcPr>
          <w:p w14:paraId="68EEA12B"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Baseline variables</w:t>
            </w:r>
          </w:p>
        </w:tc>
        <w:tc>
          <w:tcPr>
            <w:tcW w:w="1242" w:type="dxa"/>
            <w:tcBorders>
              <w:top w:val="single" w:sz="4" w:space="0" w:color="auto"/>
            </w:tcBorders>
          </w:tcPr>
          <w:p w14:paraId="25A9F02D" w14:textId="3F28B2E5" w:rsidR="00F35283" w:rsidRDefault="00F35283" w:rsidP="00D819BD">
            <w:pPr>
              <w:rPr>
                <w:rFonts w:ascii="Times New Roman" w:hAnsi="Times New Roman" w:cs="Times New Roman"/>
                <w:sz w:val="24"/>
                <w:szCs w:val="24"/>
              </w:rPr>
            </w:pPr>
            <w:r w:rsidRPr="00341A0A">
              <w:rPr>
                <w:rFonts w:ascii="Times New Roman" w:hAnsi="Times New Roman" w:cs="Times New Roman"/>
                <w:sz w:val="24"/>
                <w:szCs w:val="24"/>
              </w:rPr>
              <w:t>Total cohort</w:t>
            </w:r>
          </w:p>
        </w:tc>
        <w:tc>
          <w:tcPr>
            <w:tcW w:w="1103" w:type="dxa"/>
            <w:tcBorders>
              <w:top w:val="single" w:sz="4" w:space="0" w:color="auto"/>
            </w:tcBorders>
          </w:tcPr>
          <w:p w14:paraId="036FA400" w14:textId="77777777" w:rsidR="00F35283" w:rsidRDefault="00F35283" w:rsidP="00D819BD">
            <w:pPr>
              <w:rPr>
                <w:rFonts w:ascii="Times New Roman" w:hAnsi="Times New Roman" w:cs="Times New Roman"/>
                <w:sz w:val="24"/>
                <w:szCs w:val="24"/>
              </w:rPr>
            </w:pPr>
          </w:p>
        </w:tc>
        <w:tc>
          <w:tcPr>
            <w:tcW w:w="1255" w:type="dxa"/>
            <w:tcBorders>
              <w:top w:val="single" w:sz="4" w:space="0" w:color="auto"/>
            </w:tcBorders>
          </w:tcPr>
          <w:p w14:paraId="6CF34992" w14:textId="77777777" w:rsidR="00F35283" w:rsidRDefault="00F35283" w:rsidP="00D819BD">
            <w:pPr>
              <w:rPr>
                <w:rFonts w:ascii="Times New Roman" w:hAnsi="Times New Roman" w:cs="Times New Roman"/>
                <w:sz w:val="24"/>
                <w:szCs w:val="24"/>
              </w:rPr>
            </w:pPr>
            <w:r w:rsidRPr="00341A0A">
              <w:rPr>
                <w:rFonts w:ascii="Times New Roman" w:hAnsi="Times New Roman" w:cs="Times New Roman"/>
                <w:sz w:val="24"/>
                <w:szCs w:val="24"/>
              </w:rPr>
              <w:t>Total cohort</w:t>
            </w:r>
          </w:p>
        </w:tc>
        <w:tc>
          <w:tcPr>
            <w:tcW w:w="1103" w:type="dxa"/>
            <w:tcBorders>
              <w:top w:val="single" w:sz="4" w:space="0" w:color="auto"/>
            </w:tcBorders>
          </w:tcPr>
          <w:p w14:paraId="4C5A615F" w14:textId="77777777" w:rsidR="00F35283" w:rsidRDefault="00F35283" w:rsidP="00D819BD">
            <w:pPr>
              <w:rPr>
                <w:rFonts w:ascii="Times New Roman" w:hAnsi="Times New Roman" w:cs="Times New Roman"/>
                <w:sz w:val="24"/>
                <w:szCs w:val="24"/>
              </w:rPr>
            </w:pPr>
          </w:p>
        </w:tc>
        <w:tc>
          <w:tcPr>
            <w:tcW w:w="1255" w:type="dxa"/>
            <w:tcBorders>
              <w:top w:val="single" w:sz="4" w:space="0" w:color="auto"/>
            </w:tcBorders>
          </w:tcPr>
          <w:p w14:paraId="425652C0" w14:textId="77777777" w:rsidR="00F35283" w:rsidRDefault="00F35283" w:rsidP="00D819BD">
            <w:pPr>
              <w:rPr>
                <w:rFonts w:ascii="Times New Roman" w:hAnsi="Times New Roman" w:cs="Times New Roman"/>
                <w:sz w:val="24"/>
                <w:szCs w:val="24"/>
              </w:rPr>
            </w:pPr>
            <w:r w:rsidRPr="00341A0A">
              <w:rPr>
                <w:rFonts w:ascii="Times New Roman" w:hAnsi="Times New Roman" w:cs="Times New Roman"/>
                <w:sz w:val="24"/>
                <w:szCs w:val="24"/>
              </w:rPr>
              <w:t xml:space="preserve">Total cohort </w:t>
            </w:r>
          </w:p>
        </w:tc>
        <w:tc>
          <w:tcPr>
            <w:tcW w:w="1103" w:type="dxa"/>
            <w:tcBorders>
              <w:top w:val="single" w:sz="4" w:space="0" w:color="auto"/>
            </w:tcBorders>
          </w:tcPr>
          <w:p w14:paraId="04B17668" w14:textId="77777777" w:rsidR="00F35283" w:rsidRDefault="00F35283" w:rsidP="00D819BD">
            <w:pPr>
              <w:rPr>
                <w:rFonts w:ascii="Times New Roman" w:hAnsi="Times New Roman" w:cs="Times New Roman"/>
                <w:sz w:val="24"/>
                <w:szCs w:val="24"/>
              </w:rPr>
            </w:pPr>
          </w:p>
        </w:tc>
        <w:tc>
          <w:tcPr>
            <w:tcW w:w="1324" w:type="dxa"/>
            <w:tcBorders>
              <w:top w:val="single" w:sz="4" w:space="0" w:color="auto"/>
            </w:tcBorders>
          </w:tcPr>
          <w:p w14:paraId="2718216A" w14:textId="77777777" w:rsidR="00F35283" w:rsidRDefault="00F35283" w:rsidP="00D819BD">
            <w:pPr>
              <w:rPr>
                <w:rFonts w:ascii="Times New Roman" w:hAnsi="Times New Roman" w:cs="Times New Roman"/>
                <w:sz w:val="24"/>
                <w:szCs w:val="24"/>
              </w:rPr>
            </w:pPr>
            <w:r w:rsidRPr="00341A0A">
              <w:rPr>
                <w:rFonts w:ascii="Times New Roman" w:hAnsi="Times New Roman" w:cs="Times New Roman"/>
                <w:sz w:val="24"/>
                <w:szCs w:val="24"/>
              </w:rPr>
              <w:t>Female</w:t>
            </w:r>
          </w:p>
        </w:tc>
        <w:tc>
          <w:tcPr>
            <w:tcW w:w="1103" w:type="dxa"/>
            <w:tcBorders>
              <w:top w:val="single" w:sz="4" w:space="0" w:color="auto"/>
            </w:tcBorders>
          </w:tcPr>
          <w:p w14:paraId="63C6AABC" w14:textId="77777777" w:rsidR="00F35283" w:rsidRDefault="00F35283" w:rsidP="00D819BD">
            <w:pPr>
              <w:rPr>
                <w:rFonts w:ascii="Times New Roman" w:hAnsi="Times New Roman" w:cs="Times New Roman"/>
                <w:sz w:val="24"/>
                <w:szCs w:val="24"/>
              </w:rPr>
            </w:pPr>
          </w:p>
        </w:tc>
        <w:tc>
          <w:tcPr>
            <w:tcW w:w="1324" w:type="dxa"/>
            <w:tcBorders>
              <w:top w:val="single" w:sz="4" w:space="0" w:color="auto"/>
            </w:tcBorders>
          </w:tcPr>
          <w:p w14:paraId="5790D639" w14:textId="1763CD77" w:rsidR="00F35283" w:rsidRDefault="00F35283" w:rsidP="00D819BD">
            <w:pPr>
              <w:rPr>
                <w:rFonts w:ascii="Times New Roman" w:hAnsi="Times New Roman" w:cs="Times New Roman"/>
                <w:sz w:val="24"/>
                <w:szCs w:val="24"/>
              </w:rPr>
            </w:pPr>
            <w:r w:rsidRPr="00341A0A">
              <w:rPr>
                <w:rFonts w:ascii="Times New Roman" w:hAnsi="Times New Roman" w:cs="Times New Roman"/>
                <w:sz w:val="24"/>
                <w:szCs w:val="24"/>
              </w:rPr>
              <w:t>Male</w:t>
            </w:r>
          </w:p>
        </w:tc>
        <w:tc>
          <w:tcPr>
            <w:tcW w:w="1103" w:type="dxa"/>
            <w:tcBorders>
              <w:top w:val="single" w:sz="4" w:space="0" w:color="auto"/>
            </w:tcBorders>
          </w:tcPr>
          <w:p w14:paraId="6A772012" w14:textId="77777777" w:rsidR="00F35283" w:rsidRDefault="00F35283" w:rsidP="00D819BD">
            <w:pPr>
              <w:rPr>
                <w:rFonts w:ascii="Times New Roman" w:hAnsi="Times New Roman" w:cs="Times New Roman"/>
                <w:sz w:val="24"/>
                <w:szCs w:val="24"/>
              </w:rPr>
            </w:pPr>
          </w:p>
        </w:tc>
      </w:tr>
      <w:tr w:rsidR="00601E91" w14:paraId="4AD02E5E" w14:textId="77777777" w:rsidTr="00601E91">
        <w:trPr>
          <w:trHeight w:val="933"/>
        </w:trPr>
        <w:tc>
          <w:tcPr>
            <w:tcW w:w="1923" w:type="dxa"/>
          </w:tcPr>
          <w:p w14:paraId="2D406268" w14:textId="77777777" w:rsidR="00F35283" w:rsidRDefault="00F35283" w:rsidP="00D819BD">
            <w:pPr>
              <w:rPr>
                <w:rFonts w:ascii="Times New Roman" w:hAnsi="Times New Roman" w:cs="Times New Roman"/>
                <w:sz w:val="24"/>
                <w:szCs w:val="24"/>
              </w:rPr>
            </w:pPr>
          </w:p>
        </w:tc>
        <w:tc>
          <w:tcPr>
            <w:tcW w:w="1242" w:type="dxa"/>
            <w:tcBorders>
              <w:bottom w:val="single" w:sz="4" w:space="0" w:color="auto"/>
            </w:tcBorders>
          </w:tcPr>
          <w:p w14:paraId="1A0BF1A5" w14:textId="77777777" w:rsidR="00F35283" w:rsidRDefault="00F35283" w:rsidP="00D819BD">
            <w:pPr>
              <w:rPr>
                <w:rFonts w:ascii="Times New Roman" w:hAnsi="Times New Roman" w:cs="Times New Roman"/>
                <w:sz w:val="24"/>
                <w:szCs w:val="24"/>
              </w:rPr>
            </w:pPr>
            <w:r w:rsidRPr="00341A0A">
              <w:rPr>
                <w:rFonts w:ascii="Times New Roman" w:hAnsi="Times New Roman" w:cs="Times New Roman"/>
                <w:sz w:val="24"/>
                <w:szCs w:val="24"/>
              </w:rPr>
              <w:t>N=5349</w:t>
            </w:r>
          </w:p>
        </w:tc>
        <w:tc>
          <w:tcPr>
            <w:tcW w:w="1103" w:type="dxa"/>
            <w:tcBorders>
              <w:bottom w:val="single" w:sz="4" w:space="0" w:color="auto"/>
            </w:tcBorders>
          </w:tcPr>
          <w:p w14:paraId="574213D1" w14:textId="77777777" w:rsidR="00F35283" w:rsidRDefault="00F35283" w:rsidP="00D819BD">
            <w:pPr>
              <w:rPr>
                <w:rFonts w:ascii="Times New Roman" w:hAnsi="Times New Roman" w:cs="Times New Roman"/>
                <w:sz w:val="24"/>
                <w:szCs w:val="24"/>
              </w:rPr>
            </w:pPr>
          </w:p>
        </w:tc>
        <w:tc>
          <w:tcPr>
            <w:tcW w:w="1255" w:type="dxa"/>
            <w:tcBorders>
              <w:bottom w:val="single" w:sz="4" w:space="0" w:color="auto"/>
            </w:tcBorders>
          </w:tcPr>
          <w:p w14:paraId="1CFF20B4" w14:textId="77777777" w:rsidR="00F35283" w:rsidRDefault="00F35283" w:rsidP="00D819BD">
            <w:pPr>
              <w:rPr>
                <w:rFonts w:ascii="Times New Roman" w:hAnsi="Times New Roman" w:cs="Times New Roman"/>
                <w:sz w:val="24"/>
                <w:szCs w:val="24"/>
              </w:rPr>
            </w:pPr>
            <w:r w:rsidRPr="00341A0A">
              <w:rPr>
                <w:rFonts w:ascii="Times New Roman" w:hAnsi="Times New Roman" w:cs="Times New Roman"/>
                <w:sz w:val="24"/>
                <w:szCs w:val="24"/>
              </w:rPr>
              <w:t>adjusted for age</w:t>
            </w:r>
          </w:p>
        </w:tc>
        <w:tc>
          <w:tcPr>
            <w:tcW w:w="1103" w:type="dxa"/>
            <w:tcBorders>
              <w:bottom w:val="single" w:sz="4" w:space="0" w:color="auto"/>
            </w:tcBorders>
          </w:tcPr>
          <w:p w14:paraId="029662D3" w14:textId="77777777" w:rsidR="00F35283" w:rsidRDefault="00F35283" w:rsidP="00D819BD">
            <w:pPr>
              <w:rPr>
                <w:rFonts w:ascii="Times New Roman" w:hAnsi="Times New Roman" w:cs="Times New Roman"/>
                <w:sz w:val="24"/>
                <w:szCs w:val="24"/>
              </w:rPr>
            </w:pPr>
          </w:p>
        </w:tc>
        <w:tc>
          <w:tcPr>
            <w:tcW w:w="1255" w:type="dxa"/>
            <w:tcBorders>
              <w:bottom w:val="single" w:sz="4" w:space="0" w:color="auto"/>
            </w:tcBorders>
          </w:tcPr>
          <w:p w14:paraId="5E59EC6D" w14:textId="77777777" w:rsidR="00F35283" w:rsidRDefault="00F35283" w:rsidP="00D819BD">
            <w:pPr>
              <w:rPr>
                <w:rFonts w:ascii="Times New Roman" w:hAnsi="Times New Roman" w:cs="Times New Roman"/>
                <w:sz w:val="24"/>
                <w:szCs w:val="24"/>
              </w:rPr>
            </w:pPr>
            <w:r w:rsidRPr="00341A0A">
              <w:rPr>
                <w:rFonts w:ascii="Times New Roman" w:hAnsi="Times New Roman" w:cs="Times New Roman"/>
                <w:sz w:val="24"/>
                <w:szCs w:val="24"/>
              </w:rPr>
              <w:t xml:space="preserve">adjusted for age and </w:t>
            </w:r>
            <w:r>
              <w:rPr>
                <w:rFonts w:ascii="Times New Roman" w:hAnsi="Times New Roman" w:cs="Times New Roman"/>
                <w:sz w:val="24"/>
                <w:szCs w:val="24"/>
              </w:rPr>
              <w:t>sex</w:t>
            </w:r>
          </w:p>
        </w:tc>
        <w:tc>
          <w:tcPr>
            <w:tcW w:w="1103" w:type="dxa"/>
            <w:tcBorders>
              <w:bottom w:val="single" w:sz="4" w:space="0" w:color="auto"/>
            </w:tcBorders>
          </w:tcPr>
          <w:p w14:paraId="3ACFFF25" w14:textId="77777777" w:rsidR="00F35283" w:rsidRDefault="00F35283" w:rsidP="00D819BD">
            <w:pPr>
              <w:rPr>
                <w:rFonts w:ascii="Times New Roman" w:hAnsi="Times New Roman" w:cs="Times New Roman"/>
                <w:sz w:val="24"/>
                <w:szCs w:val="24"/>
              </w:rPr>
            </w:pPr>
          </w:p>
        </w:tc>
        <w:tc>
          <w:tcPr>
            <w:tcW w:w="1324" w:type="dxa"/>
            <w:tcBorders>
              <w:bottom w:val="single" w:sz="4" w:space="0" w:color="auto"/>
            </w:tcBorders>
          </w:tcPr>
          <w:p w14:paraId="587C0E59" w14:textId="77777777" w:rsidR="00F35283" w:rsidRDefault="00F35283" w:rsidP="00D819BD">
            <w:pPr>
              <w:rPr>
                <w:rFonts w:ascii="Times New Roman" w:hAnsi="Times New Roman" w:cs="Times New Roman"/>
                <w:sz w:val="24"/>
                <w:szCs w:val="24"/>
              </w:rPr>
            </w:pPr>
            <w:r w:rsidRPr="00341A0A">
              <w:rPr>
                <w:rFonts w:ascii="Times New Roman" w:hAnsi="Times New Roman" w:cs="Times New Roman"/>
                <w:sz w:val="24"/>
                <w:szCs w:val="24"/>
              </w:rPr>
              <w:t>N=2930; adjusted for age</w:t>
            </w:r>
          </w:p>
        </w:tc>
        <w:tc>
          <w:tcPr>
            <w:tcW w:w="1103" w:type="dxa"/>
            <w:tcBorders>
              <w:bottom w:val="single" w:sz="4" w:space="0" w:color="auto"/>
            </w:tcBorders>
          </w:tcPr>
          <w:p w14:paraId="2A3F595B" w14:textId="77777777" w:rsidR="00F35283" w:rsidRDefault="00F35283" w:rsidP="00D819BD">
            <w:pPr>
              <w:rPr>
                <w:rFonts w:ascii="Times New Roman" w:hAnsi="Times New Roman" w:cs="Times New Roman"/>
                <w:sz w:val="24"/>
                <w:szCs w:val="24"/>
              </w:rPr>
            </w:pPr>
          </w:p>
        </w:tc>
        <w:tc>
          <w:tcPr>
            <w:tcW w:w="1324" w:type="dxa"/>
            <w:tcBorders>
              <w:bottom w:val="single" w:sz="4" w:space="0" w:color="auto"/>
            </w:tcBorders>
          </w:tcPr>
          <w:p w14:paraId="5B53B68C" w14:textId="77777777" w:rsidR="00F35283" w:rsidRDefault="00F35283" w:rsidP="00D819BD">
            <w:pPr>
              <w:rPr>
                <w:rFonts w:ascii="Times New Roman" w:hAnsi="Times New Roman" w:cs="Times New Roman"/>
                <w:sz w:val="24"/>
                <w:szCs w:val="24"/>
              </w:rPr>
            </w:pPr>
            <w:r w:rsidRPr="00341A0A">
              <w:rPr>
                <w:rFonts w:ascii="Times New Roman" w:hAnsi="Times New Roman" w:cs="Times New Roman"/>
                <w:sz w:val="24"/>
                <w:szCs w:val="24"/>
              </w:rPr>
              <w:t>N=2419; adjusted for age</w:t>
            </w:r>
          </w:p>
        </w:tc>
        <w:tc>
          <w:tcPr>
            <w:tcW w:w="1103" w:type="dxa"/>
            <w:tcBorders>
              <w:bottom w:val="single" w:sz="4" w:space="0" w:color="auto"/>
            </w:tcBorders>
          </w:tcPr>
          <w:p w14:paraId="358F056E" w14:textId="77777777" w:rsidR="00F35283" w:rsidRDefault="00F35283" w:rsidP="00D819BD">
            <w:pPr>
              <w:rPr>
                <w:rFonts w:ascii="Times New Roman" w:hAnsi="Times New Roman" w:cs="Times New Roman"/>
                <w:sz w:val="24"/>
                <w:szCs w:val="24"/>
              </w:rPr>
            </w:pPr>
          </w:p>
        </w:tc>
      </w:tr>
      <w:tr w:rsidR="00601E91" w14:paraId="01C0E74F" w14:textId="77777777" w:rsidTr="00601E91">
        <w:trPr>
          <w:trHeight w:val="615"/>
        </w:trPr>
        <w:tc>
          <w:tcPr>
            <w:tcW w:w="1923" w:type="dxa"/>
            <w:tcBorders>
              <w:bottom w:val="single" w:sz="4" w:space="0" w:color="auto"/>
            </w:tcBorders>
          </w:tcPr>
          <w:p w14:paraId="2F8FAB15" w14:textId="77777777" w:rsidR="00F35283" w:rsidRDefault="00F35283" w:rsidP="00D819BD">
            <w:pPr>
              <w:rPr>
                <w:rFonts w:ascii="Times New Roman" w:hAnsi="Times New Roman" w:cs="Times New Roman"/>
                <w:sz w:val="24"/>
                <w:szCs w:val="24"/>
              </w:rPr>
            </w:pPr>
          </w:p>
        </w:tc>
        <w:tc>
          <w:tcPr>
            <w:tcW w:w="1242" w:type="dxa"/>
            <w:tcBorders>
              <w:top w:val="single" w:sz="4" w:space="0" w:color="auto"/>
              <w:bottom w:val="single" w:sz="4" w:space="0" w:color="auto"/>
            </w:tcBorders>
          </w:tcPr>
          <w:p w14:paraId="35A323CA" w14:textId="60FA41AD" w:rsidR="00F35283" w:rsidRDefault="005C25E1" w:rsidP="00D819BD">
            <w:pPr>
              <w:rPr>
                <w:rFonts w:ascii="Times New Roman" w:hAnsi="Times New Roman" w:cs="Times New Roman"/>
                <w:sz w:val="24"/>
                <w:szCs w:val="24"/>
              </w:rPr>
            </w:pPr>
            <w:r w:rsidRPr="00F542E0">
              <w:rPr>
                <w:rFonts w:ascii="Times New Roman" w:hAnsi="Times New Roman" w:cs="Times New Roman"/>
                <w:sz w:val="24"/>
                <w:szCs w:val="24"/>
              </w:rPr>
              <w:t>R</w:t>
            </w:r>
          </w:p>
        </w:tc>
        <w:tc>
          <w:tcPr>
            <w:tcW w:w="1103" w:type="dxa"/>
            <w:tcBorders>
              <w:top w:val="single" w:sz="4" w:space="0" w:color="auto"/>
              <w:bottom w:val="single" w:sz="4" w:space="0" w:color="auto"/>
            </w:tcBorders>
          </w:tcPr>
          <w:p w14:paraId="4EA0CA15"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P value</w:t>
            </w:r>
          </w:p>
        </w:tc>
        <w:tc>
          <w:tcPr>
            <w:tcW w:w="1255" w:type="dxa"/>
            <w:tcBorders>
              <w:top w:val="single" w:sz="4" w:space="0" w:color="auto"/>
              <w:bottom w:val="single" w:sz="4" w:space="0" w:color="auto"/>
            </w:tcBorders>
          </w:tcPr>
          <w:p w14:paraId="09756F55"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r</w:t>
            </w:r>
          </w:p>
        </w:tc>
        <w:tc>
          <w:tcPr>
            <w:tcW w:w="1103" w:type="dxa"/>
            <w:tcBorders>
              <w:top w:val="single" w:sz="4" w:space="0" w:color="auto"/>
              <w:bottom w:val="single" w:sz="4" w:space="0" w:color="auto"/>
            </w:tcBorders>
          </w:tcPr>
          <w:p w14:paraId="793CD256"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P value</w:t>
            </w:r>
          </w:p>
        </w:tc>
        <w:tc>
          <w:tcPr>
            <w:tcW w:w="1255" w:type="dxa"/>
            <w:tcBorders>
              <w:top w:val="single" w:sz="4" w:space="0" w:color="auto"/>
              <w:bottom w:val="single" w:sz="4" w:space="0" w:color="auto"/>
            </w:tcBorders>
          </w:tcPr>
          <w:p w14:paraId="2D5E31DE"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r</w:t>
            </w:r>
          </w:p>
        </w:tc>
        <w:tc>
          <w:tcPr>
            <w:tcW w:w="1103" w:type="dxa"/>
            <w:tcBorders>
              <w:top w:val="single" w:sz="4" w:space="0" w:color="auto"/>
              <w:bottom w:val="single" w:sz="4" w:space="0" w:color="auto"/>
            </w:tcBorders>
          </w:tcPr>
          <w:p w14:paraId="11ABD89C"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P value</w:t>
            </w:r>
          </w:p>
        </w:tc>
        <w:tc>
          <w:tcPr>
            <w:tcW w:w="1324" w:type="dxa"/>
            <w:tcBorders>
              <w:top w:val="single" w:sz="4" w:space="0" w:color="auto"/>
              <w:bottom w:val="single" w:sz="4" w:space="0" w:color="auto"/>
            </w:tcBorders>
          </w:tcPr>
          <w:p w14:paraId="08A18CAD"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r</w:t>
            </w:r>
          </w:p>
        </w:tc>
        <w:tc>
          <w:tcPr>
            <w:tcW w:w="1103" w:type="dxa"/>
            <w:tcBorders>
              <w:top w:val="single" w:sz="4" w:space="0" w:color="auto"/>
              <w:bottom w:val="single" w:sz="4" w:space="0" w:color="auto"/>
            </w:tcBorders>
          </w:tcPr>
          <w:p w14:paraId="389E7E92"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P value</w:t>
            </w:r>
          </w:p>
        </w:tc>
        <w:tc>
          <w:tcPr>
            <w:tcW w:w="1324" w:type="dxa"/>
            <w:tcBorders>
              <w:top w:val="single" w:sz="4" w:space="0" w:color="auto"/>
              <w:bottom w:val="single" w:sz="4" w:space="0" w:color="auto"/>
            </w:tcBorders>
          </w:tcPr>
          <w:p w14:paraId="336A89F2"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r</w:t>
            </w:r>
          </w:p>
        </w:tc>
        <w:tc>
          <w:tcPr>
            <w:tcW w:w="1103" w:type="dxa"/>
            <w:tcBorders>
              <w:top w:val="single" w:sz="4" w:space="0" w:color="auto"/>
              <w:bottom w:val="single" w:sz="4" w:space="0" w:color="auto"/>
            </w:tcBorders>
          </w:tcPr>
          <w:p w14:paraId="193AD9C4"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P value</w:t>
            </w:r>
          </w:p>
        </w:tc>
      </w:tr>
      <w:tr w:rsidR="00601E91" w14:paraId="3E332E02" w14:textId="77777777" w:rsidTr="00601E91">
        <w:trPr>
          <w:trHeight w:val="317"/>
        </w:trPr>
        <w:tc>
          <w:tcPr>
            <w:tcW w:w="1923" w:type="dxa"/>
            <w:tcBorders>
              <w:top w:val="single" w:sz="4" w:space="0" w:color="auto"/>
            </w:tcBorders>
          </w:tcPr>
          <w:p w14:paraId="60767087"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Age (years)</w:t>
            </w:r>
          </w:p>
        </w:tc>
        <w:tc>
          <w:tcPr>
            <w:tcW w:w="1242" w:type="dxa"/>
            <w:tcBorders>
              <w:top w:val="single" w:sz="4" w:space="0" w:color="auto"/>
            </w:tcBorders>
          </w:tcPr>
          <w:p w14:paraId="3AC7D90A"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-0.131</w:t>
            </w:r>
          </w:p>
        </w:tc>
        <w:tc>
          <w:tcPr>
            <w:tcW w:w="1103" w:type="dxa"/>
            <w:tcBorders>
              <w:top w:val="single" w:sz="4" w:space="0" w:color="auto"/>
            </w:tcBorders>
          </w:tcPr>
          <w:p w14:paraId="1FDE37FD"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255" w:type="dxa"/>
            <w:tcBorders>
              <w:top w:val="single" w:sz="4" w:space="0" w:color="auto"/>
            </w:tcBorders>
          </w:tcPr>
          <w:p w14:paraId="2B16B935"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color w:val="2E2E2E"/>
                <w:sz w:val="24"/>
                <w:szCs w:val="24"/>
              </w:rPr>
              <w:t>n/a</w:t>
            </w:r>
          </w:p>
        </w:tc>
        <w:tc>
          <w:tcPr>
            <w:tcW w:w="1103" w:type="dxa"/>
            <w:tcBorders>
              <w:top w:val="single" w:sz="4" w:space="0" w:color="auto"/>
            </w:tcBorders>
          </w:tcPr>
          <w:p w14:paraId="21CBE6FE"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color w:val="2E2E2E"/>
                <w:sz w:val="24"/>
                <w:szCs w:val="24"/>
              </w:rPr>
              <w:t>n/a</w:t>
            </w:r>
          </w:p>
        </w:tc>
        <w:tc>
          <w:tcPr>
            <w:tcW w:w="1255" w:type="dxa"/>
            <w:tcBorders>
              <w:top w:val="single" w:sz="4" w:space="0" w:color="auto"/>
            </w:tcBorders>
          </w:tcPr>
          <w:p w14:paraId="266975B7"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color w:val="2E2E2E"/>
                <w:sz w:val="24"/>
                <w:szCs w:val="24"/>
              </w:rPr>
              <w:t>n/a</w:t>
            </w:r>
          </w:p>
        </w:tc>
        <w:tc>
          <w:tcPr>
            <w:tcW w:w="1103" w:type="dxa"/>
            <w:tcBorders>
              <w:top w:val="single" w:sz="4" w:space="0" w:color="auto"/>
            </w:tcBorders>
          </w:tcPr>
          <w:p w14:paraId="36D5C659"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color w:val="2E2E2E"/>
                <w:sz w:val="24"/>
                <w:szCs w:val="24"/>
              </w:rPr>
              <w:t>n/a</w:t>
            </w:r>
          </w:p>
        </w:tc>
        <w:tc>
          <w:tcPr>
            <w:tcW w:w="1324" w:type="dxa"/>
            <w:tcBorders>
              <w:top w:val="single" w:sz="4" w:space="0" w:color="auto"/>
            </w:tcBorders>
          </w:tcPr>
          <w:p w14:paraId="42270824"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color w:val="2E2E2E"/>
                <w:sz w:val="24"/>
                <w:szCs w:val="24"/>
              </w:rPr>
              <w:t>n/a</w:t>
            </w:r>
          </w:p>
        </w:tc>
        <w:tc>
          <w:tcPr>
            <w:tcW w:w="1103" w:type="dxa"/>
            <w:tcBorders>
              <w:top w:val="single" w:sz="4" w:space="0" w:color="auto"/>
            </w:tcBorders>
          </w:tcPr>
          <w:p w14:paraId="6E7035AD"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color w:val="2E2E2E"/>
                <w:sz w:val="24"/>
                <w:szCs w:val="24"/>
              </w:rPr>
              <w:t>n/a</w:t>
            </w:r>
          </w:p>
        </w:tc>
        <w:tc>
          <w:tcPr>
            <w:tcW w:w="1324" w:type="dxa"/>
            <w:tcBorders>
              <w:top w:val="single" w:sz="4" w:space="0" w:color="auto"/>
            </w:tcBorders>
          </w:tcPr>
          <w:p w14:paraId="61C81D90"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color w:val="2E2E2E"/>
                <w:sz w:val="24"/>
                <w:szCs w:val="24"/>
              </w:rPr>
              <w:t>n/a</w:t>
            </w:r>
          </w:p>
        </w:tc>
        <w:tc>
          <w:tcPr>
            <w:tcW w:w="1103" w:type="dxa"/>
            <w:tcBorders>
              <w:top w:val="single" w:sz="4" w:space="0" w:color="auto"/>
            </w:tcBorders>
          </w:tcPr>
          <w:p w14:paraId="552316EC"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color w:val="2E2E2E"/>
                <w:sz w:val="24"/>
                <w:szCs w:val="24"/>
              </w:rPr>
              <w:t>n/a</w:t>
            </w:r>
          </w:p>
        </w:tc>
      </w:tr>
      <w:tr w:rsidR="00601E91" w14:paraId="616AAEF9" w14:textId="77777777" w:rsidTr="00601E91">
        <w:trPr>
          <w:trHeight w:val="923"/>
        </w:trPr>
        <w:tc>
          <w:tcPr>
            <w:tcW w:w="1923" w:type="dxa"/>
          </w:tcPr>
          <w:p w14:paraId="4C78C723"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Duration of diabetes (years)</w:t>
            </w:r>
          </w:p>
        </w:tc>
        <w:tc>
          <w:tcPr>
            <w:tcW w:w="1242" w:type="dxa"/>
          </w:tcPr>
          <w:p w14:paraId="507C5D56"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-0.098</w:t>
            </w:r>
          </w:p>
        </w:tc>
        <w:tc>
          <w:tcPr>
            <w:tcW w:w="1103" w:type="dxa"/>
          </w:tcPr>
          <w:p w14:paraId="4E157AFE"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255" w:type="dxa"/>
          </w:tcPr>
          <w:p w14:paraId="291C3871"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-0.059</w:t>
            </w:r>
          </w:p>
        </w:tc>
        <w:tc>
          <w:tcPr>
            <w:tcW w:w="1103" w:type="dxa"/>
          </w:tcPr>
          <w:p w14:paraId="3AAE1C8B"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255" w:type="dxa"/>
          </w:tcPr>
          <w:p w14:paraId="4489E400"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-0.061</w:t>
            </w:r>
          </w:p>
        </w:tc>
        <w:tc>
          <w:tcPr>
            <w:tcW w:w="1103" w:type="dxa"/>
          </w:tcPr>
          <w:p w14:paraId="78FCB63A"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324" w:type="dxa"/>
          </w:tcPr>
          <w:p w14:paraId="11E7D44C"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-0.070</w:t>
            </w:r>
          </w:p>
        </w:tc>
        <w:tc>
          <w:tcPr>
            <w:tcW w:w="1103" w:type="dxa"/>
          </w:tcPr>
          <w:p w14:paraId="05C81997"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324" w:type="dxa"/>
          </w:tcPr>
          <w:p w14:paraId="688A6F40"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-0.052</w:t>
            </w:r>
          </w:p>
        </w:tc>
        <w:tc>
          <w:tcPr>
            <w:tcW w:w="1103" w:type="dxa"/>
          </w:tcPr>
          <w:p w14:paraId="21DAC956"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0.015</w:t>
            </w:r>
          </w:p>
        </w:tc>
      </w:tr>
      <w:tr w:rsidR="00601E91" w14:paraId="4358F186" w14:textId="77777777" w:rsidTr="00601E91">
        <w:trPr>
          <w:trHeight w:val="307"/>
        </w:trPr>
        <w:tc>
          <w:tcPr>
            <w:tcW w:w="1923" w:type="dxa"/>
          </w:tcPr>
          <w:p w14:paraId="54C77247"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BMI (kg/m</w:t>
            </w:r>
            <w:r w:rsidRPr="00F542E0">
              <w:rPr>
                <w:rFonts w:ascii="Times New Roman" w:hAnsi="Times New Roman" w:cs="Times New Roman"/>
                <w:sz w:val="24"/>
                <w:szCs w:val="24"/>
                <w:vertAlign w:val="superscript"/>
              </w:rPr>
              <w:t>2</w:t>
            </w:r>
            <w:r w:rsidRPr="00F542E0">
              <w:rPr>
                <w:rFonts w:ascii="Times New Roman" w:hAnsi="Times New Roman" w:cs="Times New Roman"/>
                <w:sz w:val="24"/>
                <w:szCs w:val="24"/>
              </w:rPr>
              <w:t>)</w:t>
            </w:r>
          </w:p>
        </w:tc>
        <w:tc>
          <w:tcPr>
            <w:tcW w:w="1242" w:type="dxa"/>
          </w:tcPr>
          <w:p w14:paraId="0277F63F"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0.035</w:t>
            </w:r>
          </w:p>
        </w:tc>
        <w:tc>
          <w:tcPr>
            <w:tcW w:w="1103" w:type="dxa"/>
          </w:tcPr>
          <w:p w14:paraId="4F2E8A4E"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0.010</w:t>
            </w:r>
          </w:p>
        </w:tc>
        <w:tc>
          <w:tcPr>
            <w:tcW w:w="1255" w:type="dxa"/>
          </w:tcPr>
          <w:p w14:paraId="477CADC0"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0.015</w:t>
            </w:r>
          </w:p>
        </w:tc>
        <w:tc>
          <w:tcPr>
            <w:tcW w:w="1103" w:type="dxa"/>
          </w:tcPr>
          <w:p w14:paraId="1522804F"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0.280</w:t>
            </w:r>
          </w:p>
        </w:tc>
        <w:tc>
          <w:tcPr>
            <w:tcW w:w="1255" w:type="dxa"/>
          </w:tcPr>
          <w:p w14:paraId="67A11D34"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0.015</w:t>
            </w:r>
          </w:p>
        </w:tc>
        <w:tc>
          <w:tcPr>
            <w:tcW w:w="1103" w:type="dxa"/>
          </w:tcPr>
          <w:p w14:paraId="2AEA512C"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0.284</w:t>
            </w:r>
          </w:p>
        </w:tc>
        <w:tc>
          <w:tcPr>
            <w:tcW w:w="1324" w:type="dxa"/>
          </w:tcPr>
          <w:p w14:paraId="7A38D36E"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-0.012</w:t>
            </w:r>
          </w:p>
        </w:tc>
        <w:tc>
          <w:tcPr>
            <w:tcW w:w="1103" w:type="dxa"/>
          </w:tcPr>
          <w:p w14:paraId="711429FB"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0.549</w:t>
            </w:r>
          </w:p>
        </w:tc>
        <w:tc>
          <w:tcPr>
            <w:tcW w:w="1324" w:type="dxa"/>
          </w:tcPr>
          <w:p w14:paraId="2D9B6850"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0.047</w:t>
            </w:r>
          </w:p>
        </w:tc>
        <w:tc>
          <w:tcPr>
            <w:tcW w:w="1103" w:type="dxa"/>
          </w:tcPr>
          <w:p w14:paraId="3DFD8EB8"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0.026</w:t>
            </w:r>
          </w:p>
        </w:tc>
      </w:tr>
      <w:tr w:rsidR="00601E91" w14:paraId="3618DDAB" w14:textId="77777777" w:rsidTr="00601E91">
        <w:trPr>
          <w:trHeight w:val="317"/>
        </w:trPr>
        <w:tc>
          <w:tcPr>
            <w:tcW w:w="1923" w:type="dxa"/>
          </w:tcPr>
          <w:p w14:paraId="463682DD"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SBP (mmHg)</w:t>
            </w:r>
          </w:p>
        </w:tc>
        <w:tc>
          <w:tcPr>
            <w:tcW w:w="1242" w:type="dxa"/>
          </w:tcPr>
          <w:p w14:paraId="34472251"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-0.121</w:t>
            </w:r>
          </w:p>
        </w:tc>
        <w:tc>
          <w:tcPr>
            <w:tcW w:w="1103" w:type="dxa"/>
          </w:tcPr>
          <w:p w14:paraId="27FC4296"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255" w:type="dxa"/>
          </w:tcPr>
          <w:p w14:paraId="13934112"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-0.074</w:t>
            </w:r>
          </w:p>
        </w:tc>
        <w:tc>
          <w:tcPr>
            <w:tcW w:w="1103" w:type="dxa"/>
          </w:tcPr>
          <w:p w14:paraId="13341B72"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255" w:type="dxa"/>
          </w:tcPr>
          <w:p w14:paraId="510D97F7"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-0.075</w:t>
            </w:r>
          </w:p>
        </w:tc>
        <w:tc>
          <w:tcPr>
            <w:tcW w:w="1103" w:type="dxa"/>
          </w:tcPr>
          <w:p w14:paraId="118BB760"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324" w:type="dxa"/>
          </w:tcPr>
          <w:p w14:paraId="38068CC8"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-0.080</w:t>
            </w:r>
          </w:p>
        </w:tc>
        <w:tc>
          <w:tcPr>
            <w:tcW w:w="1103" w:type="dxa"/>
          </w:tcPr>
          <w:p w14:paraId="6E53A341"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324" w:type="dxa"/>
          </w:tcPr>
          <w:p w14:paraId="19AAE336"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-0.072</w:t>
            </w:r>
          </w:p>
        </w:tc>
        <w:tc>
          <w:tcPr>
            <w:tcW w:w="1103" w:type="dxa"/>
          </w:tcPr>
          <w:p w14:paraId="4BDB45FD"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0.001</w:t>
            </w:r>
          </w:p>
        </w:tc>
      </w:tr>
      <w:tr w:rsidR="00601E91" w14:paraId="1B6219FE" w14:textId="77777777" w:rsidTr="00601E91">
        <w:trPr>
          <w:trHeight w:val="307"/>
        </w:trPr>
        <w:tc>
          <w:tcPr>
            <w:tcW w:w="1923" w:type="dxa"/>
          </w:tcPr>
          <w:p w14:paraId="72FCAC07"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DBP (mmHg)</w:t>
            </w:r>
          </w:p>
        </w:tc>
        <w:tc>
          <w:tcPr>
            <w:tcW w:w="1242" w:type="dxa"/>
          </w:tcPr>
          <w:p w14:paraId="6260909C"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-0.060</w:t>
            </w:r>
          </w:p>
        </w:tc>
        <w:tc>
          <w:tcPr>
            <w:tcW w:w="1103" w:type="dxa"/>
          </w:tcPr>
          <w:p w14:paraId="2D98AB7B"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255" w:type="dxa"/>
          </w:tcPr>
          <w:p w14:paraId="54F75C5B"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-0.069</w:t>
            </w:r>
          </w:p>
        </w:tc>
        <w:tc>
          <w:tcPr>
            <w:tcW w:w="1103" w:type="dxa"/>
          </w:tcPr>
          <w:p w14:paraId="309F049F"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255" w:type="dxa"/>
          </w:tcPr>
          <w:p w14:paraId="5F812160"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-0.068</w:t>
            </w:r>
          </w:p>
        </w:tc>
        <w:tc>
          <w:tcPr>
            <w:tcW w:w="1103" w:type="dxa"/>
          </w:tcPr>
          <w:p w14:paraId="77EA4301"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324" w:type="dxa"/>
          </w:tcPr>
          <w:p w14:paraId="7119631D"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-0.066</w:t>
            </w:r>
          </w:p>
        </w:tc>
        <w:tc>
          <w:tcPr>
            <w:tcW w:w="1103" w:type="dxa"/>
          </w:tcPr>
          <w:p w14:paraId="75FC4326"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0.001</w:t>
            </w:r>
          </w:p>
        </w:tc>
        <w:tc>
          <w:tcPr>
            <w:tcW w:w="1324" w:type="dxa"/>
          </w:tcPr>
          <w:p w14:paraId="69A8ED22" w14:textId="77777777" w:rsidR="00F35283"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-0.070</w:t>
            </w:r>
          </w:p>
        </w:tc>
        <w:tc>
          <w:tcPr>
            <w:tcW w:w="1103" w:type="dxa"/>
          </w:tcPr>
          <w:p w14:paraId="109E1396" w14:textId="77777777" w:rsidR="00F35283"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0.001</w:t>
            </w:r>
          </w:p>
        </w:tc>
      </w:tr>
      <w:tr w:rsidR="00601E91" w14:paraId="22B0EA1F" w14:textId="77777777" w:rsidTr="00601E91">
        <w:trPr>
          <w:trHeight w:val="307"/>
        </w:trPr>
        <w:tc>
          <w:tcPr>
            <w:tcW w:w="1923" w:type="dxa"/>
          </w:tcPr>
          <w:p w14:paraId="1D8BD71A"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HbA</w:t>
            </w:r>
            <w:r w:rsidRPr="00F542E0">
              <w:rPr>
                <w:rFonts w:ascii="Times New Roman" w:hAnsi="Times New Roman" w:cs="Times New Roman"/>
                <w:sz w:val="24"/>
                <w:szCs w:val="24"/>
                <w:vertAlign w:val="subscript"/>
              </w:rPr>
              <w:t>1c</w:t>
            </w:r>
            <w:r w:rsidRPr="00F542E0">
              <w:rPr>
                <w:rFonts w:ascii="Times New Roman" w:hAnsi="Times New Roman" w:cs="Times New Roman"/>
                <w:sz w:val="24"/>
                <w:szCs w:val="24"/>
              </w:rPr>
              <w:t xml:space="preserve"> (%)</w:t>
            </w:r>
          </w:p>
        </w:tc>
        <w:tc>
          <w:tcPr>
            <w:tcW w:w="1242" w:type="dxa"/>
          </w:tcPr>
          <w:p w14:paraId="18C7D245"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-0.079</w:t>
            </w:r>
          </w:p>
        </w:tc>
        <w:tc>
          <w:tcPr>
            <w:tcW w:w="1103" w:type="dxa"/>
          </w:tcPr>
          <w:p w14:paraId="44DA6207"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255" w:type="dxa"/>
          </w:tcPr>
          <w:p w14:paraId="08EF92E5"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-0.082</w:t>
            </w:r>
          </w:p>
        </w:tc>
        <w:tc>
          <w:tcPr>
            <w:tcW w:w="1103" w:type="dxa"/>
          </w:tcPr>
          <w:p w14:paraId="69E30154"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255" w:type="dxa"/>
          </w:tcPr>
          <w:p w14:paraId="44B6DED0"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-0.082</w:t>
            </w:r>
          </w:p>
        </w:tc>
        <w:tc>
          <w:tcPr>
            <w:tcW w:w="1103" w:type="dxa"/>
          </w:tcPr>
          <w:p w14:paraId="368EAF99"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324" w:type="dxa"/>
          </w:tcPr>
          <w:p w14:paraId="1AF358DA"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-0.063</w:t>
            </w:r>
          </w:p>
        </w:tc>
        <w:tc>
          <w:tcPr>
            <w:tcW w:w="1103" w:type="dxa"/>
          </w:tcPr>
          <w:p w14:paraId="04A455A0"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0.001</w:t>
            </w:r>
          </w:p>
        </w:tc>
        <w:tc>
          <w:tcPr>
            <w:tcW w:w="1324" w:type="dxa"/>
          </w:tcPr>
          <w:p w14:paraId="2F7597F8"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-0.105</w:t>
            </w:r>
          </w:p>
        </w:tc>
        <w:tc>
          <w:tcPr>
            <w:tcW w:w="1103" w:type="dxa"/>
          </w:tcPr>
          <w:p w14:paraId="4D53CB73"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601E91" w14:paraId="27A44801" w14:textId="77777777" w:rsidTr="00601E91">
        <w:trPr>
          <w:trHeight w:val="615"/>
        </w:trPr>
        <w:tc>
          <w:tcPr>
            <w:tcW w:w="1923" w:type="dxa"/>
          </w:tcPr>
          <w:p w14:paraId="78127DF3"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FPG (mmol/L)</w:t>
            </w:r>
          </w:p>
        </w:tc>
        <w:tc>
          <w:tcPr>
            <w:tcW w:w="1242" w:type="dxa"/>
          </w:tcPr>
          <w:p w14:paraId="7876D98C"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-0.085</w:t>
            </w:r>
          </w:p>
        </w:tc>
        <w:tc>
          <w:tcPr>
            <w:tcW w:w="1103" w:type="dxa"/>
          </w:tcPr>
          <w:p w14:paraId="0284BCE2"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255" w:type="dxa"/>
          </w:tcPr>
          <w:p w14:paraId="394EE8AB"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-0.083</w:t>
            </w:r>
          </w:p>
        </w:tc>
        <w:tc>
          <w:tcPr>
            <w:tcW w:w="1103" w:type="dxa"/>
          </w:tcPr>
          <w:p w14:paraId="2340B54D"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255" w:type="dxa"/>
          </w:tcPr>
          <w:p w14:paraId="047818E7"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-0.083</w:t>
            </w:r>
          </w:p>
        </w:tc>
        <w:tc>
          <w:tcPr>
            <w:tcW w:w="1103" w:type="dxa"/>
          </w:tcPr>
          <w:p w14:paraId="0E6005CD"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324" w:type="dxa"/>
          </w:tcPr>
          <w:p w14:paraId="14CB3F93"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-0.067</w:t>
            </w:r>
          </w:p>
        </w:tc>
        <w:tc>
          <w:tcPr>
            <w:tcW w:w="1103" w:type="dxa"/>
          </w:tcPr>
          <w:p w14:paraId="5452A36C"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0.001</w:t>
            </w:r>
          </w:p>
        </w:tc>
        <w:tc>
          <w:tcPr>
            <w:tcW w:w="1324" w:type="dxa"/>
          </w:tcPr>
          <w:p w14:paraId="015448D8"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-0.104</w:t>
            </w:r>
          </w:p>
        </w:tc>
        <w:tc>
          <w:tcPr>
            <w:tcW w:w="1103" w:type="dxa"/>
          </w:tcPr>
          <w:p w14:paraId="197B3B72"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601E91" w14:paraId="1369CC60" w14:textId="77777777" w:rsidTr="00601E91">
        <w:trPr>
          <w:trHeight w:val="317"/>
        </w:trPr>
        <w:tc>
          <w:tcPr>
            <w:tcW w:w="1923" w:type="dxa"/>
          </w:tcPr>
          <w:p w14:paraId="646B0732"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TC (mmol/L)</w:t>
            </w:r>
          </w:p>
        </w:tc>
        <w:tc>
          <w:tcPr>
            <w:tcW w:w="1242" w:type="dxa"/>
          </w:tcPr>
          <w:p w14:paraId="78FFED87"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-0.070</w:t>
            </w:r>
          </w:p>
        </w:tc>
        <w:tc>
          <w:tcPr>
            <w:tcW w:w="1103" w:type="dxa"/>
          </w:tcPr>
          <w:p w14:paraId="0D484CD5"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255" w:type="dxa"/>
          </w:tcPr>
          <w:p w14:paraId="29B8335D"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-0.074</w:t>
            </w:r>
          </w:p>
        </w:tc>
        <w:tc>
          <w:tcPr>
            <w:tcW w:w="1103" w:type="dxa"/>
          </w:tcPr>
          <w:p w14:paraId="1A97422A"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255" w:type="dxa"/>
          </w:tcPr>
          <w:p w14:paraId="37D214C2"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-0.076</w:t>
            </w:r>
          </w:p>
        </w:tc>
        <w:tc>
          <w:tcPr>
            <w:tcW w:w="1103" w:type="dxa"/>
          </w:tcPr>
          <w:p w14:paraId="1173259B"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324" w:type="dxa"/>
          </w:tcPr>
          <w:p w14:paraId="09765798"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-0.062</w:t>
            </w:r>
          </w:p>
        </w:tc>
        <w:tc>
          <w:tcPr>
            <w:tcW w:w="1103" w:type="dxa"/>
          </w:tcPr>
          <w:p w14:paraId="1C0B231C"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0.001</w:t>
            </w:r>
          </w:p>
        </w:tc>
        <w:tc>
          <w:tcPr>
            <w:tcW w:w="1324" w:type="dxa"/>
          </w:tcPr>
          <w:p w14:paraId="724EA82F"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-0.096</w:t>
            </w:r>
          </w:p>
        </w:tc>
        <w:tc>
          <w:tcPr>
            <w:tcW w:w="1103" w:type="dxa"/>
          </w:tcPr>
          <w:p w14:paraId="4E970A0F"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601E91" w14:paraId="1F78F03E" w14:textId="77777777" w:rsidTr="00601E91">
        <w:trPr>
          <w:trHeight w:val="615"/>
        </w:trPr>
        <w:tc>
          <w:tcPr>
            <w:tcW w:w="1923" w:type="dxa"/>
          </w:tcPr>
          <w:p w14:paraId="5CD23A11"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HDL-C (mmol/L)</w:t>
            </w:r>
          </w:p>
        </w:tc>
        <w:tc>
          <w:tcPr>
            <w:tcW w:w="1242" w:type="dxa"/>
          </w:tcPr>
          <w:p w14:paraId="080A8B0D"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0.064</w:t>
            </w:r>
          </w:p>
        </w:tc>
        <w:tc>
          <w:tcPr>
            <w:tcW w:w="1103" w:type="dxa"/>
          </w:tcPr>
          <w:p w14:paraId="17852247"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255" w:type="dxa"/>
          </w:tcPr>
          <w:p w14:paraId="6980CC3E"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0.061</w:t>
            </w:r>
          </w:p>
        </w:tc>
        <w:tc>
          <w:tcPr>
            <w:tcW w:w="1103" w:type="dxa"/>
          </w:tcPr>
          <w:p w14:paraId="0D28472F"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255" w:type="dxa"/>
          </w:tcPr>
          <w:p w14:paraId="5D3F95B0"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0.059</w:t>
            </w:r>
          </w:p>
        </w:tc>
        <w:tc>
          <w:tcPr>
            <w:tcW w:w="1103" w:type="dxa"/>
          </w:tcPr>
          <w:p w14:paraId="6B5E62F1"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324" w:type="dxa"/>
          </w:tcPr>
          <w:p w14:paraId="1F06A7DF"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0.052</w:t>
            </w:r>
          </w:p>
        </w:tc>
        <w:tc>
          <w:tcPr>
            <w:tcW w:w="1103" w:type="dxa"/>
          </w:tcPr>
          <w:p w14:paraId="5D62D447"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0.007</w:t>
            </w:r>
          </w:p>
        </w:tc>
        <w:tc>
          <w:tcPr>
            <w:tcW w:w="1324" w:type="dxa"/>
          </w:tcPr>
          <w:p w14:paraId="33767F76"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0.068</w:t>
            </w:r>
          </w:p>
        </w:tc>
        <w:tc>
          <w:tcPr>
            <w:tcW w:w="1103" w:type="dxa"/>
          </w:tcPr>
          <w:p w14:paraId="64049946"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0.001</w:t>
            </w:r>
          </w:p>
        </w:tc>
      </w:tr>
      <w:tr w:rsidR="00601E91" w14:paraId="3E300997" w14:textId="77777777" w:rsidTr="00601E91">
        <w:trPr>
          <w:trHeight w:val="615"/>
        </w:trPr>
        <w:tc>
          <w:tcPr>
            <w:tcW w:w="1923" w:type="dxa"/>
          </w:tcPr>
          <w:p w14:paraId="7DA53DE1"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LDL-C (mmol/L)</w:t>
            </w:r>
          </w:p>
        </w:tc>
        <w:tc>
          <w:tcPr>
            <w:tcW w:w="1242" w:type="dxa"/>
          </w:tcPr>
          <w:p w14:paraId="4743EC41"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-0.113</w:t>
            </w:r>
          </w:p>
        </w:tc>
        <w:tc>
          <w:tcPr>
            <w:tcW w:w="1103" w:type="dxa"/>
          </w:tcPr>
          <w:p w14:paraId="13CB5BD9"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255" w:type="dxa"/>
          </w:tcPr>
          <w:p w14:paraId="7B8F4C53"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-0.117</w:t>
            </w:r>
          </w:p>
        </w:tc>
        <w:tc>
          <w:tcPr>
            <w:tcW w:w="1103" w:type="dxa"/>
          </w:tcPr>
          <w:p w14:paraId="43700AB5"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255" w:type="dxa"/>
          </w:tcPr>
          <w:p w14:paraId="3C5793A7"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-0.118</w:t>
            </w:r>
          </w:p>
        </w:tc>
        <w:tc>
          <w:tcPr>
            <w:tcW w:w="1103" w:type="dxa"/>
          </w:tcPr>
          <w:p w14:paraId="06C8359A"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324" w:type="dxa"/>
          </w:tcPr>
          <w:p w14:paraId="49BD16CF"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-0.109</w:t>
            </w:r>
          </w:p>
        </w:tc>
        <w:tc>
          <w:tcPr>
            <w:tcW w:w="1103" w:type="dxa"/>
          </w:tcPr>
          <w:p w14:paraId="7620D013"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324" w:type="dxa"/>
          </w:tcPr>
          <w:p w14:paraId="63DB50AD"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-0.130</w:t>
            </w:r>
          </w:p>
        </w:tc>
        <w:tc>
          <w:tcPr>
            <w:tcW w:w="1103" w:type="dxa"/>
          </w:tcPr>
          <w:p w14:paraId="6FB2ECB7"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r>
      <w:tr w:rsidR="00601E91" w14:paraId="748EE28D" w14:textId="77777777" w:rsidTr="00601E91">
        <w:trPr>
          <w:trHeight w:val="317"/>
        </w:trPr>
        <w:tc>
          <w:tcPr>
            <w:tcW w:w="1923" w:type="dxa"/>
          </w:tcPr>
          <w:p w14:paraId="53ECA8EA"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Ln(TG)</w:t>
            </w:r>
          </w:p>
        </w:tc>
        <w:tc>
          <w:tcPr>
            <w:tcW w:w="1242" w:type="dxa"/>
          </w:tcPr>
          <w:p w14:paraId="391908A7"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0.004</w:t>
            </w:r>
          </w:p>
        </w:tc>
        <w:tc>
          <w:tcPr>
            <w:tcW w:w="1103" w:type="dxa"/>
          </w:tcPr>
          <w:p w14:paraId="106DBAE0" w14:textId="77777777" w:rsidR="00F35283" w:rsidRPr="002003DF" w:rsidRDefault="00F35283" w:rsidP="00D819BD">
            <w:pPr>
              <w:rPr>
                <w:rFonts w:ascii="Times New Roman" w:hAnsi="Times New Roman" w:cs="Times New Roman"/>
                <w:b/>
                <w:bCs/>
                <w:sz w:val="24"/>
                <w:szCs w:val="24"/>
              </w:rPr>
            </w:pPr>
            <w:r w:rsidRPr="00F542E0">
              <w:rPr>
                <w:rFonts w:ascii="Times New Roman" w:hAnsi="Times New Roman" w:cs="Times New Roman"/>
                <w:sz w:val="24"/>
                <w:szCs w:val="24"/>
              </w:rPr>
              <w:t>0.766</w:t>
            </w:r>
          </w:p>
        </w:tc>
        <w:tc>
          <w:tcPr>
            <w:tcW w:w="1255" w:type="dxa"/>
          </w:tcPr>
          <w:p w14:paraId="5CA6CC6F" w14:textId="77777777" w:rsidR="00F35283" w:rsidRPr="00F542E0" w:rsidRDefault="00F35283" w:rsidP="00D819BD">
            <w:pPr>
              <w:rPr>
                <w:rFonts w:ascii="Times New Roman" w:hAnsi="Times New Roman" w:cs="Times New Roman"/>
                <w:sz w:val="24"/>
                <w:szCs w:val="24"/>
              </w:rPr>
            </w:pPr>
            <w:r w:rsidRPr="002003DF">
              <w:rPr>
                <w:rFonts w:ascii="Times New Roman" w:eastAsia="等线" w:hAnsi="Times New Roman" w:cs="Times New Roman"/>
                <w:sz w:val="24"/>
                <w:szCs w:val="24"/>
              </w:rPr>
              <w:t>0.006</w:t>
            </w:r>
          </w:p>
        </w:tc>
        <w:tc>
          <w:tcPr>
            <w:tcW w:w="1103" w:type="dxa"/>
          </w:tcPr>
          <w:p w14:paraId="05FDACD9" w14:textId="77777777" w:rsidR="00F35283" w:rsidRPr="002003DF" w:rsidRDefault="00F35283" w:rsidP="00D819BD">
            <w:pPr>
              <w:rPr>
                <w:rFonts w:ascii="Times New Roman" w:hAnsi="Times New Roman" w:cs="Times New Roman"/>
                <w:b/>
                <w:bCs/>
                <w:sz w:val="24"/>
                <w:szCs w:val="24"/>
              </w:rPr>
            </w:pPr>
            <w:r w:rsidRPr="00194C01">
              <w:rPr>
                <w:rFonts w:ascii="Times New Roman" w:hAnsi="Times New Roman" w:cs="Times New Roman"/>
                <w:sz w:val="24"/>
                <w:szCs w:val="24"/>
              </w:rPr>
              <w:t>0.682</w:t>
            </w:r>
          </w:p>
        </w:tc>
        <w:tc>
          <w:tcPr>
            <w:tcW w:w="1255" w:type="dxa"/>
          </w:tcPr>
          <w:p w14:paraId="6FDCB13C" w14:textId="77777777" w:rsidR="00F35283" w:rsidRPr="00F542E0" w:rsidRDefault="00F35283" w:rsidP="00D819BD">
            <w:pPr>
              <w:rPr>
                <w:rFonts w:ascii="Times New Roman" w:hAnsi="Times New Roman" w:cs="Times New Roman"/>
                <w:sz w:val="24"/>
                <w:szCs w:val="24"/>
              </w:rPr>
            </w:pPr>
            <w:r w:rsidRPr="002003DF">
              <w:rPr>
                <w:rFonts w:ascii="Times New Roman" w:eastAsia="等线" w:hAnsi="Times New Roman" w:cs="Times New Roman"/>
                <w:sz w:val="24"/>
                <w:szCs w:val="24"/>
              </w:rPr>
              <w:t>0.005</w:t>
            </w:r>
          </w:p>
        </w:tc>
        <w:tc>
          <w:tcPr>
            <w:tcW w:w="1103" w:type="dxa"/>
          </w:tcPr>
          <w:p w14:paraId="008831AD" w14:textId="77777777" w:rsidR="00F35283" w:rsidRPr="002003DF" w:rsidRDefault="00F35283" w:rsidP="00D819BD">
            <w:pPr>
              <w:rPr>
                <w:rFonts w:ascii="Times New Roman" w:hAnsi="Times New Roman" w:cs="Times New Roman"/>
                <w:b/>
                <w:bCs/>
                <w:sz w:val="24"/>
                <w:szCs w:val="24"/>
              </w:rPr>
            </w:pPr>
            <w:r w:rsidRPr="00194C01">
              <w:rPr>
                <w:rFonts w:ascii="Times New Roman" w:hAnsi="Times New Roman" w:cs="Times New Roman"/>
                <w:sz w:val="24"/>
                <w:szCs w:val="24"/>
              </w:rPr>
              <w:t>0.694</w:t>
            </w:r>
          </w:p>
        </w:tc>
        <w:tc>
          <w:tcPr>
            <w:tcW w:w="1324" w:type="dxa"/>
          </w:tcPr>
          <w:p w14:paraId="03E67C77" w14:textId="77777777" w:rsidR="00F35283" w:rsidRPr="00F542E0" w:rsidRDefault="00F35283" w:rsidP="00D819BD">
            <w:pPr>
              <w:rPr>
                <w:rFonts w:ascii="Times New Roman" w:hAnsi="Times New Roman" w:cs="Times New Roman"/>
                <w:sz w:val="24"/>
                <w:szCs w:val="24"/>
              </w:rPr>
            </w:pPr>
            <w:r w:rsidRPr="002003DF">
              <w:rPr>
                <w:rFonts w:ascii="Times New Roman" w:eastAsia="等线" w:hAnsi="Times New Roman" w:cs="Times New Roman"/>
                <w:sz w:val="24"/>
                <w:szCs w:val="24"/>
              </w:rPr>
              <w:t>0.009</w:t>
            </w:r>
          </w:p>
        </w:tc>
        <w:tc>
          <w:tcPr>
            <w:tcW w:w="1103" w:type="dxa"/>
          </w:tcPr>
          <w:p w14:paraId="3C4180B4" w14:textId="77777777" w:rsidR="00F35283" w:rsidRPr="002003DF" w:rsidRDefault="00F35283" w:rsidP="00D819BD">
            <w:pPr>
              <w:rPr>
                <w:rFonts w:ascii="Times New Roman" w:hAnsi="Times New Roman" w:cs="Times New Roman"/>
                <w:b/>
                <w:bCs/>
                <w:sz w:val="24"/>
                <w:szCs w:val="24"/>
              </w:rPr>
            </w:pPr>
            <w:r w:rsidRPr="002003DF">
              <w:rPr>
                <w:rFonts w:ascii="Times New Roman" w:eastAsia="等线" w:hAnsi="Times New Roman" w:cs="Times New Roman"/>
                <w:sz w:val="24"/>
                <w:szCs w:val="24"/>
              </w:rPr>
              <w:t>0.637</w:t>
            </w:r>
          </w:p>
        </w:tc>
        <w:tc>
          <w:tcPr>
            <w:tcW w:w="1324" w:type="dxa"/>
          </w:tcPr>
          <w:p w14:paraId="37F34374" w14:textId="77777777" w:rsidR="00F35283" w:rsidRPr="00F542E0" w:rsidRDefault="00F35283" w:rsidP="00D819BD">
            <w:pPr>
              <w:rPr>
                <w:rFonts w:ascii="Times New Roman" w:hAnsi="Times New Roman" w:cs="Times New Roman"/>
                <w:sz w:val="24"/>
                <w:szCs w:val="24"/>
              </w:rPr>
            </w:pPr>
            <w:r w:rsidRPr="002003DF">
              <w:rPr>
                <w:rFonts w:ascii="Times New Roman" w:eastAsia="等线" w:hAnsi="Times New Roman" w:cs="Times New Roman"/>
                <w:sz w:val="24"/>
                <w:szCs w:val="24"/>
              </w:rPr>
              <w:t>-0.003</w:t>
            </w:r>
          </w:p>
        </w:tc>
        <w:tc>
          <w:tcPr>
            <w:tcW w:w="1103" w:type="dxa"/>
          </w:tcPr>
          <w:p w14:paraId="0A6F8D5D" w14:textId="77777777" w:rsidR="00F35283" w:rsidRPr="002003DF" w:rsidRDefault="00F35283" w:rsidP="00D819BD">
            <w:pPr>
              <w:rPr>
                <w:rFonts w:ascii="Times New Roman" w:hAnsi="Times New Roman" w:cs="Times New Roman"/>
                <w:b/>
                <w:bCs/>
                <w:sz w:val="24"/>
                <w:szCs w:val="24"/>
              </w:rPr>
            </w:pPr>
            <w:r w:rsidRPr="00194C01">
              <w:rPr>
                <w:rFonts w:ascii="Times New Roman" w:hAnsi="Times New Roman" w:cs="Times New Roman"/>
                <w:sz w:val="24"/>
                <w:szCs w:val="24"/>
              </w:rPr>
              <w:t>0.879</w:t>
            </w:r>
          </w:p>
        </w:tc>
      </w:tr>
      <w:tr w:rsidR="00601E91" w14:paraId="45EB28A2" w14:textId="77777777" w:rsidTr="00601E91">
        <w:trPr>
          <w:trHeight w:val="307"/>
        </w:trPr>
        <w:tc>
          <w:tcPr>
            <w:tcW w:w="1923" w:type="dxa"/>
          </w:tcPr>
          <w:p w14:paraId="28963D26"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Ln(ACR)</w:t>
            </w:r>
          </w:p>
        </w:tc>
        <w:tc>
          <w:tcPr>
            <w:tcW w:w="1242" w:type="dxa"/>
          </w:tcPr>
          <w:p w14:paraId="26B4B372"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-0.117</w:t>
            </w:r>
          </w:p>
        </w:tc>
        <w:tc>
          <w:tcPr>
            <w:tcW w:w="1103" w:type="dxa"/>
          </w:tcPr>
          <w:p w14:paraId="7D54F1AE" w14:textId="77777777" w:rsidR="00F35283" w:rsidRPr="00F542E0"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255" w:type="dxa"/>
          </w:tcPr>
          <w:p w14:paraId="3EC8952D" w14:textId="77777777" w:rsidR="00F35283" w:rsidRPr="002003DF" w:rsidRDefault="00F35283" w:rsidP="00D819BD">
            <w:pPr>
              <w:rPr>
                <w:rFonts w:ascii="Times New Roman" w:eastAsia="等线" w:hAnsi="Times New Roman" w:cs="Times New Roman"/>
                <w:sz w:val="24"/>
                <w:szCs w:val="24"/>
              </w:rPr>
            </w:pPr>
            <w:r w:rsidRPr="00F542E0">
              <w:rPr>
                <w:rFonts w:ascii="Times New Roman" w:hAnsi="Times New Roman" w:cs="Times New Roman"/>
                <w:sz w:val="24"/>
                <w:szCs w:val="24"/>
              </w:rPr>
              <w:t>-0.082</w:t>
            </w:r>
          </w:p>
        </w:tc>
        <w:tc>
          <w:tcPr>
            <w:tcW w:w="1103" w:type="dxa"/>
          </w:tcPr>
          <w:p w14:paraId="300FA7A8" w14:textId="77777777" w:rsidR="00F35283" w:rsidRPr="00194C01"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255" w:type="dxa"/>
          </w:tcPr>
          <w:p w14:paraId="639F965F" w14:textId="77777777" w:rsidR="00F35283" w:rsidRPr="002003DF" w:rsidRDefault="00F35283" w:rsidP="00D819BD">
            <w:pPr>
              <w:rPr>
                <w:rFonts w:ascii="Times New Roman" w:eastAsia="等线" w:hAnsi="Times New Roman" w:cs="Times New Roman"/>
                <w:sz w:val="24"/>
                <w:szCs w:val="24"/>
              </w:rPr>
            </w:pPr>
            <w:r w:rsidRPr="00F542E0">
              <w:rPr>
                <w:rFonts w:ascii="Times New Roman" w:hAnsi="Times New Roman" w:cs="Times New Roman"/>
                <w:sz w:val="24"/>
                <w:szCs w:val="24"/>
              </w:rPr>
              <w:t>-0.083</w:t>
            </w:r>
          </w:p>
        </w:tc>
        <w:tc>
          <w:tcPr>
            <w:tcW w:w="1103" w:type="dxa"/>
          </w:tcPr>
          <w:p w14:paraId="7C589925" w14:textId="77777777" w:rsidR="00F35283" w:rsidRPr="00194C01"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1324" w:type="dxa"/>
          </w:tcPr>
          <w:p w14:paraId="6DF80A16" w14:textId="77777777" w:rsidR="00F35283" w:rsidRPr="002003DF" w:rsidRDefault="00F35283" w:rsidP="00D819BD">
            <w:pPr>
              <w:rPr>
                <w:rFonts w:ascii="Times New Roman" w:eastAsia="等线" w:hAnsi="Times New Roman" w:cs="Times New Roman"/>
                <w:sz w:val="24"/>
                <w:szCs w:val="24"/>
              </w:rPr>
            </w:pPr>
            <w:r w:rsidRPr="00F542E0">
              <w:rPr>
                <w:rFonts w:ascii="Times New Roman" w:hAnsi="Times New Roman" w:cs="Times New Roman"/>
                <w:sz w:val="24"/>
                <w:szCs w:val="24"/>
              </w:rPr>
              <w:t>-0.065</w:t>
            </w:r>
          </w:p>
        </w:tc>
        <w:tc>
          <w:tcPr>
            <w:tcW w:w="1103" w:type="dxa"/>
          </w:tcPr>
          <w:p w14:paraId="5FA7F2B0" w14:textId="77777777" w:rsidR="00F35283" w:rsidRPr="002003DF" w:rsidRDefault="00F35283" w:rsidP="00D819BD">
            <w:pPr>
              <w:rPr>
                <w:rFonts w:ascii="Times New Roman" w:eastAsia="等线" w:hAnsi="Times New Roman" w:cs="Times New Roman"/>
                <w:sz w:val="24"/>
                <w:szCs w:val="24"/>
              </w:rPr>
            </w:pPr>
            <w:r w:rsidRPr="002003DF">
              <w:rPr>
                <w:rFonts w:ascii="Times New Roman" w:hAnsi="Times New Roman" w:cs="Times New Roman"/>
                <w:b/>
                <w:bCs/>
                <w:sz w:val="24"/>
                <w:szCs w:val="24"/>
              </w:rPr>
              <w:t>0.001</w:t>
            </w:r>
          </w:p>
        </w:tc>
        <w:tc>
          <w:tcPr>
            <w:tcW w:w="1324" w:type="dxa"/>
          </w:tcPr>
          <w:p w14:paraId="49163E27" w14:textId="77777777" w:rsidR="00F35283" w:rsidRPr="002003DF" w:rsidRDefault="00F35283" w:rsidP="00D819BD">
            <w:pPr>
              <w:rPr>
                <w:rFonts w:ascii="Times New Roman" w:eastAsia="等线" w:hAnsi="Times New Roman" w:cs="Times New Roman"/>
                <w:sz w:val="24"/>
                <w:szCs w:val="24"/>
              </w:rPr>
            </w:pPr>
            <w:r w:rsidRPr="00F542E0">
              <w:rPr>
                <w:rFonts w:ascii="Times New Roman" w:hAnsi="Times New Roman" w:cs="Times New Roman"/>
                <w:sz w:val="24"/>
                <w:szCs w:val="24"/>
              </w:rPr>
              <w:t>-0.102</w:t>
            </w:r>
          </w:p>
        </w:tc>
        <w:tc>
          <w:tcPr>
            <w:tcW w:w="1103" w:type="dxa"/>
          </w:tcPr>
          <w:p w14:paraId="755B2D70" w14:textId="77777777" w:rsidR="00F35283" w:rsidRPr="00194C01" w:rsidRDefault="00F35283" w:rsidP="00D819BD">
            <w:pPr>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601E91" w14:paraId="0397A48D" w14:textId="77777777" w:rsidTr="00601E91">
        <w:trPr>
          <w:trHeight w:val="923"/>
        </w:trPr>
        <w:tc>
          <w:tcPr>
            <w:tcW w:w="1923" w:type="dxa"/>
            <w:tcBorders>
              <w:bottom w:val="single" w:sz="4" w:space="0" w:color="auto"/>
            </w:tcBorders>
          </w:tcPr>
          <w:p w14:paraId="6982ADEF"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 xml:space="preserve">eGFR </w:t>
            </w:r>
            <w:r w:rsidRPr="00F542E0">
              <w:rPr>
                <w:rFonts w:ascii="Times New Roman" w:hAnsi="Times New Roman" w:cs="Times New Roman"/>
                <w:color w:val="000000" w:themeColor="dark1"/>
                <w:kern w:val="24"/>
                <w:sz w:val="24"/>
                <w:szCs w:val="24"/>
                <w:lang w:val="sv-SE"/>
              </w:rPr>
              <w:t>(</w:t>
            </w:r>
            <w:r w:rsidRPr="00F542E0">
              <w:rPr>
                <w:rFonts w:ascii="Times New Roman" w:hAnsi="Times New Roman" w:cs="Times New Roman"/>
                <w:sz w:val="24"/>
                <w:szCs w:val="24"/>
                <w:lang w:val="sv-SE"/>
              </w:rPr>
              <w:t>mL</w:t>
            </w:r>
            <w:r w:rsidRPr="00F542E0">
              <w:rPr>
                <w:rFonts w:ascii="Times New Roman" w:hAnsi="Times New Roman" w:cs="Times New Roman"/>
                <w:sz w:val="24"/>
                <w:szCs w:val="24"/>
              </w:rPr>
              <w:t>/</w:t>
            </w:r>
            <w:r w:rsidRPr="00F542E0">
              <w:rPr>
                <w:rFonts w:ascii="Times New Roman" w:hAnsi="Times New Roman" w:cs="Times New Roman"/>
                <w:sz w:val="24"/>
                <w:szCs w:val="24"/>
                <w:lang w:val="sv-SE"/>
              </w:rPr>
              <w:t>min</w:t>
            </w:r>
            <w:r w:rsidRPr="00F542E0">
              <w:rPr>
                <w:rFonts w:ascii="Times New Roman" w:hAnsi="Times New Roman" w:cs="Times New Roman"/>
                <w:sz w:val="24"/>
                <w:szCs w:val="24"/>
              </w:rPr>
              <w:t>/</w:t>
            </w:r>
            <w:r w:rsidRPr="00F542E0">
              <w:rPr>
                <w:rFonts w:ascii="Times New Roman" w:hAnsi="Times New Roman" w:cs="Times New Roman"/>
                <w:sz w:val="24"/>
                <w:szCs w:val="24"/>
                <w:lang w:val="sv-SE"/>
              </w:rPr>
              <w:t>1.73 m</w:t>
            </w:r>
            <w:r w:rsidRPr="00F542E0">
              <w:rPr>
                <w:rFonts w:ascii="Times New Roman" w:hAnsi="Times New Roman" w:cs="Times New Roman"/>
                <w:sz w:val="24"/>
                <w:szCs w:val="24"/>
                <w:vertAlign w:val="superscript"/>
                <w:lang w:val="sv-SE"/>
              </w:rPr>
              <w:t>2</w:t>
            </w:r>
            <w:r w:rsidRPr="00F542E0">
              <w:rPr>
                <w:rFonts w:ascii="Times New Roman" w:hAnsi="Times New Roman" w:cs="Times New Roman"/>
                <w:color w:val="000000" w:themeColor="dark1"/>
                <w:kern w:val="24"/>
                <w:sz w:val="24"/>
                <w:szCs w:val="24"/>
                <w:lang w:val="sv-SE"/>
              </w:rPr>
              <w:t>)</w:t>
            </w:r>
          </w:p>
        </w:tc>
        <w:tc>
          <w:tcPr>
            <w:tcW w:w="1242" w:type="dxa"/>
            <w:tcBorders>
              <w:bottom w:val="single" w:sz="4" w:space="0" w:color="auto"/>
            </w:tcBorders>
          </w:tcPr>
          <w:p w14:paraId="555796EB"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0.081</w:t>
            </w:r>
          </w:p>
        </w:tc>
        <w:tc>
          <w:tcPr>
            <w:tcW w:w="1103" w:type="dxa"/>
            <w:tcBorders>
              <w:bottom w:val="single" w:sz="4" w:space="0" w:color="auto"/>
            </w:tcBorders>
          </w:tcPr>
          <w:p w14:paraId="1C45A132" w14:textId="77777777" w:rsidR="00F35283" w:rsidRPr="002003DF" w:rsidRDefault="00F35283" w:rsidP="00D819BD">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1255" w:type="dxa"/>
            <w:tcBorders>
              <w:bottom w:val="single" w:sz="4" w:space="0" w:color="auto"/>
            </w:tcBorders>
          </w:tcPr>
          <w:p w14:paraId="3645BD40"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-0.016</w:t>
            </w:r>
          </w:p>
        </w:tc>
        <w:tc>
          <w:tcPr>
            <w:tcW w:w="1103" w:type="dxa"/>
            <w:tcBorders>
              <w:bottom w:val="single" w:sz="4" w:space="0" w:color="auto"/>
            </w:tcBorders>
          </w:tcPr>
          <w:p w14:paraId="2C7A2208" w14:textId="77777777" w:rsidR="00F35283" w:rsidRPr="002003DF" w:rsidRDefault="00F35283" w:rsidP="00D819BD">
            <w:pPr>
              <w:rPr>
                <w:rFonts w:ascii="Times New Roman" w:hAnsi="Times New Roman" w:cs="Times New Roman"/>
                <w:b/>
                <w:bCs/>
                <w:sz w:val="24"/>
                <w:szCs w:val="24"/>
              </w:rPr>
            </w:pPr>
            <w:r w:rsidRPr="00F542E0">
              <w:rPr>
                <w:rFonts w:ascii="Times New Roman" w:hAnsi="Times New Roman" w:cs="Times New Roman"/>
                <w:sz w:val="24"/>
                <w:szCs w:val="24"/>
              </w:rPr>
              <w:t>0.267</w:t>
            </w:r>
          </w:p>
        </w:tc>
        <w:tc>
          <w:tcPr>
            <w:tcW w:w="1255" w:type="dxa"/>
            <w:tcBorders>
              <w:bottom w:val="single" w:sz="4" w:space="0" w:color="auto"/>
            </w:tcBorders>
          </w:tcPr>
          <w:p w14:paraId="64786851"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-0.017</w:t>
            </w:r>
          </w:p>
        </w:tc>
        <w:tc>
          <w:tcPr>
            <w:tcW w:w="1103" w:type="dxa"/>
            <w:tcBorders>
              <w:bottom w:val="single" w:sz="4" w:space="0" w:color="auto"/>
            </w:tcBorders>
          </w:tcPr>
          <w:p w14:paraId="7A46DC57" w14:textId="77777777" w:rsidR="00F35283" w:rsidRPr="002003DF" w:rsidRDefault="00F35283" w:rsidP="00D819BD">
            <w:pPr>
              <w:rPr>
                <w:rFonts w:ascii="Times New Roman" w:hAnsi="Times New Roman" w:cs="Times New Roman"/>
                <w:b/>
                <w:bCs/>
                <w:sz w:val="24"/>
                <w:szCs w:val="24"/>
              </w:rPr>
            </w:pPr>
            <w:r w:rsidRPr="00F542E0">
              <w:rPr>
                <w:rFonts w:ascii="Times New Roman" w:hAnsi="Times New Roman" w:cs="Times New Roman"/>
                <w:sz w:val="24"/>
                <w:szCs w:val="24"/>
              </w:rPr>
              <w:t>0.233</w:t>
            </w:r>
          </w:p>
        </w:tc>
        <w:tc>
          <w:tcPr>
            <w:tcW w:w="1324" w:type="dxa"/>
            <w:tcBorders>
              <w:bottom w:val="single" w:sz="4" w:space="0" w:color="auto"/>
            </w:tcBorders>
          </w:tcPr>
          <w:p w14:paraId="0B7FEB8C"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-0.006</w:t>
            </w:r>
          </w:p>
        </w:tc>
        <w:tc>
          <w:tcPr>
            <w:tcW w:w="1103" w:type="dxa"/>
            <w:tcBorders>
              <w:bottom w:val="single" w:sz="4" w:space="0" w:color="auto"/>
            </w:tcBorders>
          </w:tcPr>
          <w:p w14:paraId="457C09BD" w14:textId="77777777" w:rsidR="00F35283" w:rsidRPr="002003DF" w:rsidRDefault="00F35283" w:rsidP="00D819BD">
            <w:pPr>
              <w:rPr>
                <w:rFonts w:ascii="Times New Roman" w:hAnsi="Times New Roman" w:cs="Times New Roman"/>
                <w:b/>
                <w:bCs/>
                <w:sz w:val="24"/>
                <w:szCs w:val="24"/>
              </w:rPr>
            </w:pPr>
            <w:r w:rsidRPr="00F542E0">
              <w:rPr>
                <w:rFonts w:ascii="Times New Roman" w:hAnsi="Times New Roman" w:cs="Times New Roman"/>
                <w:sz w:val="24"/>
                <w:szCs w:val="24"/>
              </w:rPr>
              <w:t>0.749</w:t>
            </w:r>
          </w:p>
        </w:tc>
        <w:tc>
          <w:tcPr>
            <w:tcW w:w="1324" w:type="dxa"/>
            <w:tcBorders>
              <w:bottom w:val="single" w:sz="4" w:space="0" w:color="auto"/>
            </w:tcBorders>
          </w:tcPr>
          <w:p w14:paraId="428E741F" w14:textId="77777777" w:rsidR="00F35283" w:rsidRPr="00F542E0" w:rsidRDefault="00F35283" w:rsidP="00D819BD">
            <w:pPr>
              <w:rPr>
                <w:rFonts w:ascii="Times New Roman" w:hAnsi="Times New Roman" w:cs="Times New Roman"/>
                <w:sz w:val="24"/>
                <w:szCs w:val="24"/>
              </w:rPr>
            </w:pPr>
            <w:r w:rsidRPr="00F542E0">
              <w:rPr>
                <w:rFonts w:ascii="Times New Roman" w:hAnsi="Times New Roman" w:cs="Times New Roman"/>
                <w:sz w:val="24"/>
                <w:szCs w:val="24"/>
              </w:rPr>
              <w:t>-0.028</w:t>
            </w:r>
          </w:p>
        </w:tc>
        <w:tc>
          <w:tcPr>
            <w:tcW w:w="1103" w:type="dxa"/>
            <w:tcBorders>
              <w:bottom w:val="single" w:sz="4" w:space="0" w:color="auto"/>
            </w:tcBorders>
          </w:tcPr>
          <w:p w14:paraId="6E09A8A5" w14:textId="77777777" w:rsidR="00F35283" w:rsidRPr="002003DF" w:rsidRDefault="00F35283" w:rsidP="00D819BD">
            <w:pPr>
              <w:rPr>
                <w:rFonts w:ascii="Times New Roman" w:hAnsi="Times New Roman" w:cs="Times New Roman"/>
                <w:b/>
                <w:bCs/>
                <w:sz w:val="24"/>
                <w:szCs w:val="24"/>
              </w:rPr>
            </w:pPr>
            <w:r w:rsidRPr="00F542E0">
              <w:rPr>
                <w:rFonts w:ascii="Times New Roman" w:hAnsi="Times New Roman" w:cs="Times New Roman"/>
                <w:sz w:val="24"/>
                <w:szCs w:val="24"/>
              </w:rPr>
              <w:t>0.182</w:t>
            </w:r>
          </w:p>
        </w:tc>
      </w:tr>
    </w:tbl>
    <w:p w14:paraId="744C7365" w14:textId="77777777" w:rsidR="00F35283" w:rsidRPr="000036D1" w:rsidRDefault="00F35283" w:rsidP="000036D1">
      <w:pPr>
        <w:rPr>
          <w:rFonts w:ascii="Times New Roman" w:hAnsi="Times New Roman" w:cs="Times New Roman"/>
          <w:b/>
          <w:bCs/>
          <w:sz w:val="24"/>
          <w:szCs w:val="24"/>
        </w:rPr>
      </w:pPr>
    </w:p>
    <w:p w14:paraId="71B983D6" w14:textId="112E8FF1" w:rsidR="0067689D" w:rsidRDefault="000036D1" w:rsidP="00AB318B">
      <w:pPr>
        <w:rPr>
          <w:rFonts w:ascii="Times New Roman" w:hAnsi="Times New Roman" w:cs="Times New Roman"/>
          <w:sz w:val="24"/>
          <w:szCs w:val="24"/>
        </w:rPr>
      </w:pPr>
      <w:r w:rsidRPr="002E00CA">
        <w:rPr>
          <w:rFonts w:ascii="Times New Roman" w:hAnsi="Times New Roman" w:cs="Times New Roman"/>
          <w:sz w:val="24"/>
          <w:szCs w:val="24"/>
        </w:rPr>
        <w:t xml:space="preserve">Abbreviation: </w:t>
      </w:r>
      <w:r w:rsidR="00323DEF">
        <w:rPr>
          <w:rFonts w:ascii="Times New Roman" w:hAnsi="Times New Roman" w:cs="Times New Roman"/>
          <w:bCs/>
          <w:sz w:val="24"/>
          <w:szCs w:val="24"/>
        </w:rPr>
        <w:t>r</w:t>
      </w:r>
      <w:r w:rsidR="00323DEF" w:rsidRPr="00E41780">
        <w:rPr>
          <w:rFonts w:ascii="Times New Roman" w:hAnsi="Times New Roman" w:cs="Times New Roman"/>
          <w:bCs/>
          <w:sz w:val="24"/>
          <w:szCs w:val="24"/>
        </w:rPr>
        <w:t>LTL</w:t>
      </w:r>
      <w:r w:rsidR="00404C54" w:rsidRPr="00094891">
        <w:rPr>
          <w:rFonts w:ascii="Times New Roman" w:hAnsi="Times New Roman" w:cs="Times New Roman"/>
          <w:sz w:val="24"/>
          <w:szCs w:val="24"/>
        </w:rPr>
        <w:t xml:space="preserve">, </w:t>
      </w:r>
      <w:r w:rsidR="00404C54">
        <w:rPr>
          <w:rFonts w:ascii="Times New Roman" w:hAnsi="Times New Roman" w:cs="Times New Roman"/>
          <w:sz w:val="24"/>
          <w:szCs w:val="24"/>
        </w:rPr>
        <w:t xml:space="preserve">relative </w:t>
      </w:r>
      <w:r w:rsidR="00404C54" w:rsidRPr="00094891">
        <w:rPr>
          <w:rFonts w:ascii="Times New Roman" w:hAnsi="Times New Roman" w:cs="Times New Roman"/>
          <w:bCs/>
          <w:sz w:val="24"/>
          <w:szCs w:val="24"/>
        </w:rPr>
        <w:t>leukocyte telomere length</w:t>
      </w:r>
      <w:r w:rsidR="00404C54">
        <w:rPr>
          <w:rFonts w:ascii="Times New Roman" w:hAnsi="Times New Roman" w:cs="Times New Roman"/>
          <w:sz w:val="24"/>
          <w:szCs w:val="24"/>
        </w:rPr>
        <w:t xml:space="preserve">; </w:t>
      </w:r>
      <w:r w:rsidRPr="002E00CA">
        <w:rPr>
          <w:rFonts w:ascii="Times New Roman" w:hAnsi="Times New Roman" w:cs="Times New Roman"/>
          <w:sz w:val="24"/>
          <w:szCs w:val="24"/>
        </w:rPr>
        <w:t xml:space="preserve">BMI, body mass index; SBP, systolic blood pressure; DBP, diastolic blood pressure; </w:t>
      </w:r>
      <w:r w:rsidRPr="00695C80">
        <w:rPr>
          <w:rFonts w:ascii="Times New Roman" w:hAnsi="Times New Roman" w:cs="Times New Roman"/>
          <w:sz w:val="24"/>
          <w:szCs w:val="24"/>
        </w:rPr>
        <w:t>HbA</w:t>
      </w:r>
      <w:r w:rsidRPr="005B15B4">
        <w:rPr>
          <w:rFonts w:ascii="Times New Roman" w:hAnsi="Times New Roman" w:cs="Times New Roman"/>
          <w:sz w:val="24"/>
          <w:szCs w:val="24"/>
          <w:vertAlign w:val="subscript"/>
        </w:rPr>
        <w:t>1c</w:t>
      </w:r>
      <w:r w:rsidRPr="002E00CA">
        <w:rPr>
          <w:rFonts w:ascii="Times New Roman" w:hAnsi="Times New Roman" w:cs="Times New Roman"/>
          <w:sz w:val="24"/>
          <w:szCs w:val="24"/>
        </w:rPr>
        <w:t xml:space="preserve">, </w:t>
      </w:r>
      <w:r>
        <w:rPr>
          <w:rFonts w:ascii="Times New Roman" w:hAnsi="Times New Roman" w:cs="Times New Roman"/>
          <w:sz w:val="24"/>
          <w:szCs w:val="24"/>
        </w:rPr>
        <w:t xml:space="preserve">Hemoglobin A1c; </w:t>
      </w:r>
      <w:r w:rsidR="007F51EE">
        <w:rPr>
          <w:rFonts w:ascii="Times New Roman" w:hAnsi="Times New Roman" w:cs="Times New Roman"/>
          <w:sz w:val="24"/>
          <w:szCs w:val="24"/>
        </w:rPr>
        <w:t xml:space="preserve">FPG, </w:t>
      </w:r>
      <w:r w:rsidR="007F51EE" w:rsidRPr="0011744D">
        <w:rPr>
          <w:rFonts w:ascii="Times New Roman" w:hAnsi="Times New Roman" w:cs="Times New Roman"/>
          <w:sz w:val="24"/>
          <w:szCs w:val="24"/>
        </w:rPr>
        <w:t>fasting plasma glucose</w:t>
      </w:r>
      <w:r w:rsidR="007F51EE">
        <w:rPr>
          <w:rFonts w:ascii="Times New Roman" w:hAnsi="Times New Roman" w:cs="Times New Roman"/>
          <w:sz w:val="24"/>
          <w:szCs w:val="24"/>
        </w:rPr>
        <w:t xml:space="preserve">; </w:t>
      </w:r>
      <w:r>
        <w:rPr>
          <w:rFonts w:ascii="Times New Roman" w:hAnsi="Times New Roman" w:cs="Times New Roman"/>
          <w:sz w:val="24"/>
          <w:szCs w:val="24"/>
        </w:rPr>
        <w:t xml:space="preserve">TC, </w:t>
      </w:r>
      <w:r w:rsidRPr="00DB0A6C">
        <w:rPr>
          <w:rFonts w:ascii="Times New Roman" w:hAnsi="Times New Roman" w:cs="Times New Roman"/>
          <w:sz w:val="24"/>
          <w:szCs w:val="24"/>
        </w:rPr>
        <w:t>total cholesterol</w:t>
      </w:r>
      <w:r>
        <w:rPr>
          <w:rFonts w:ascii="Times New Roman" w:hAnsi="Times New Roman" w:cs="Times New Roman"/>
          <w:sz w:val="24"/>
          <w:szCs w:val="24"/>
        </w:rPr>
        <w:t xml:space="preserve">; TG, </w:t>
      </w:r>
      <w:r w:rsidRPr="00DB0A6C">
        <w:rPr>
          <w:rFonts w:ascii="Times New Roman" w:hAnsi="Times New Roman" w:cs="Times New Roman"/>
          <w:sz w:val="24"/>
          <w:szCs w:val="24"/>
        </w:rPr>
        <w:t>triglycerides</w:t>
      </w:r>
      <w:r>
        <w:rPr>
          <w:rFonts w:ascii="Times New Roman" w:hAnsi="Times New Roman" w:cs="Times New Roman"/>
          <w:sz w:val="24"/>
          <w:szCs w:val="24"/>
        </w:rPr>
        <w:t xml:space="preserve">; </w:t>
      </w:r>
      <w:r w:rsidRPr="002E00CA">
        <w:rPr>
          <w:rFonts w:ascii="Times New Roman" w:hAnsi="Times New Roman" w:cs="Times New Roman"/>
          <w:sz w:val="24"/>
          <w:szCs w:val="24"/>
        </w:rPr>
        <w:t>HDL-C, high-density lipoprotein cholesterol; LDL-C, low-d</w:t>
      </w:r>
      <w:r>
        <w:rPr>
          <w:rFonts w:ascii="Times New Roman" w:hAnsi="Times New Roman" w:cs="Times New Roman"/>
          <w:sz w:val="24"/>
          <w:szCs w:val="24"/>
        </w:rPr>
        <w:t>ensity lipoprotein cholesterol;</w:t>
      </w:r>
      <w:r w:rsidRPr="002E00CA">
        <w:rPr>
          <w:rFonts w:ascii="Times New Roman" w:hAnsi="Times New Roman" w:cs="Times New Roman"/>
          <w:sz w:val="24"/>
          <w:szCs w:val="24"/>
        </w:rPr>
        <w:t xml:space="preserve"> eGFR, </w:t>
      </w:r>
      <w:r w:rsidR="00B306D8">
        <w:rPr>
          <w:rFonts w:ascii="Times New Roman" w:hAnsi="Times New Roman" w:cs="Times New Roman"/>
          <w:sz w:val="24"/>
          <w:szCs w:val="24"/>
        </w:rPr>
        <w:t>e</w:t>
      </w:r>
      <w:r w:rsidR="00B306D8" w:rsidRPr="00FE4C50">
        <w:rPr>
          <w:rFonts w:ascii="Times New Roman" w:hAnsi="Times New Roman" w:cs="Times New Roman"/>
          <w:sz w:val="24"/>
          <w:szCs w:val="24"/>
        </w:rPr>
        <w:t xml:space="preserve">stimated </w:t>
      </w:r>
      <w:r w:rsidR="00B306D8">
        <w:rPr>
          <w:rFonts w:ascii="Times New Roman" w:hAnsi="Times New Roman" w:cs="Times New Roman"/>
          <w:sz w:val="24"/>
          <w:szCs w:val="24"/>
        </w:rPr>
        <w:t>g</w:t>
      </w:r>
      <w:r w:rsidR="00B306D8" w:rsidRPr="00FE4C50">
        <w:rPr>
          <w:rFonts w:ascii="Times New Roman" w:hAnsi="Times New Roman" w:cs="Times New Roman"/>
          <w:sz w:val="24"/>
          <w:szCs w:val="24"/>
        </w:rPr>
        <w:t xml:space="preserve">lomerular </w:t>
      </w:r>
      <w:r w:rsidR="00B306D8">
        <w:rPr>
          <w:rFonts w:ascii="Times New Roman" w:hAnsi="Times New Roman" w:cs="Times New Roman"/>
          <w:sz w:val="24"/>
          <w:szCs w:val="24"/>
        </w:rPr>
        <w:t>f</w:t>
      </w:r>
      <w:r w:rsidR="00B306D8" w:rsidRPr="00FE4C50">
        <w:rPr>
          <w:rFonts w:ascii="Times New Roman" w:hAnsi="Times New Roman" w:cs="Times New Roman"/>
          <w:sz w:val="24"/>
          <w:szCs w:val="24"/>
        </w:rPr>
        <w:t xml:space="preserve">iltration </w:t>
      </w:r>
      <w:r w:rsidR="00B306D8">
        <w:rPr>
          <w:rFonts w:ascii="Times New Roman" w:hAnsi="Times New Roman" w:cs="Times New Roman"/>
          <w:sz w:val="24"/>
          <w:szCs w:val="24"/>
        </w:rPr>
        <w:t>r</w:t>
      </w:r>
      <w:r w:rsidR="00B306D8" w:rsidRPr="00FE4C50">
        <w:rPr>
          <w:rFonts w:ascii="Times New Roman" w:hAnsi="Times New Roman" w:cs="Times New Roman"/>
          <w:sz w:val="24"/>
          <w:szCs w:val="24"/>
        </w:rPr>
        <w:t>ate</w:t>
      </w:r>
      <w:r w:rsidRPr="002E00CA">
        <w:rPr>
          <w:rFonts w:ascii="Times New Roman" w:hAnsi="Times New Roman" w:cs="Times New Roman"/>
          <w:sz w:val="24"/>
          <w:szCs w:val="24"/>
        </w:rPr>
        <w:t xml:space="preserve">; </w:t>
      </w:r>
      <w:r w:rsidRPr="00A5330F">
        <w:rPr>
          <w:rFonts w:ascii="Times New Roman" w:hAnsi="Times New Roman" w:cs="Times New Roman"/>
          <w:sz w:val="24"/>
          <w:szCs w:val="24"/>
        </w:rPr>
        <w:t>ACR</w:t>
      </w:r>
      <w:r>
        <w:rPr>
          <w:rFonts w:ascii="Times New Roman" w:hAnsi="Times New Roman" w:cs="Times New Roman"/>
          <w:sz w:val="24"/>
          <w:szCs w:val="24"/>
        </w:rPr>
        <w:t xml:space="preserve">, </w:t>
      </w:r>
      <w:r w:rsidRPr="00DB0A6C">
        <w:rPr>
          <w:rFonts w:ascii="Times New Roman" w:hAnsi="Times New Roman" w:cs="Times New Roman"/>
          <w:sz w:val="24"/>
          <w:szCs w:val="24"/>
        </w:rPr>
        <w:t>urinary albumin to creatinine ratio</w:t>
      </w:r>
      <w:r>
        <w:rPr>
          <w:rFonts w:ascii="Times New Roman" w:hAnsi="Times New Roman" w:cs="Times New Roman"/>
          <w:sz w:val="24"/>
          <w:szCs w:val="24"/>
        </w:rPr>
        <w:t>. N</w:t>
      </w:r>
      <w:r w:rsidRPr="00B971A5">
        <w:rPr>
          <w:rFonts w:ascii="Times New Roman" w:hAnsi="Times New Roman" w:cs="Times New Roman"/>
          <w:sz w:val="24"/>
          <w:szCs w:val="24"/>
        </w:rPr>
        <w:t>atural logarithm</w:t>
      </w:r>
      <w:r w:rsidR="00DB656A">
        <w:rPr>
          <w:rFonts w:ascii="Times New Roman" w:hAnsi="Times New Roman" w:cs="Times New Roman"/>
          <w:sz w:val="24"/>
          <w:szCs w:val="24"/>
        </w:rPr>
        <w:t>ic</w:t>
      </w:r>
      <w:r>
        <w:rPr>
          <w:rFonts w:ascii="Times New Roman" w:hAnsi="Times New Roman" w:cs="Times New Roman"/>
          <w:sz w:val="24"/>
          <w:szCs w:val="24"/>
        </w:rPr>
        <w:t xml:space="preserve"> transformation </w:t>
      </w:r>
      <w:r w:rsidR="007A2748">
        <w:rPr>
          <w:rFonts w:ascii="Times New Roman" w:hAnsi="Times New Roman" w:cs="Times New Roman"/>
          <w:sz w:val="24"/>
          <w:szCs w:val="24"/>
        </w:rPr>
        <w:t>was</w:t>
      </w:r>
      <w:r>
        <w:rPr>
          <w:rFonts w:ascii="Times New Roman" w:hAnsi="Times New Roman" w:cs="Times New Roman"/>
          <w:sz w:val="24"/>
          <w:szCs w:val="24"/>
        </w:rPr>
        <w:t xml:space="preserve"> used in TG and ACR.</w:t>
      </w:r>
    </w:p>
    <w:p w14:paraId="3557D7F3" w14:textId="12073D51" w:rsidR="0032175C" w:rsidRDefault="00FA0BC2">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B8DDFA3" w14:textId="77777777" w:rsidR="00936441" w:rsidRDefault="00936441" w:rsidP="0032175C">
      <w:pPr>
        <w:rPr>
          <w:rFonts w:ascii="Times New Roman" w:hAnsi="Times New Roman" w:cs="Times New Roman"/>
          <w:b/>
          <w:bCs/>
          <w:sz w:val="24"/>
          <w:szCs w:val="24"/>
        </w:rPr>
        <w:sectPr w:rsidR="00936441" w:rsidSect="006A0352">
          <w:pgSz w:w="16838" w:h="11906" w:orient="landscape"/>
          <w:pgMar w:top="1440" w:right="1440" w:bottom="1440" w:left="1440" w:header="851" w:footer="992" w:gutter="0"/>
          <w:cols w:space="425"/>
          <w:docGrid w:type="lines" w:linePitch="312"/>
        </w:sectPr>
      </w:pPr>
    </w:p>
    <w:p w14:paraId="0CC96508" w14:textId="699D5FB5" w:rsidR="00936441" w:rsidRDefault="00936441" w:rsidP="00936441">
      <w:pPr>
        <w:rPr>
          <w:rFonts w:ascii="Times New Roman" w:hAnsi="Times New Roman" w:cs="Times New Roman"/>
          <w:sz w:val="24"/>
          <w:szCs w:val="24"/>
        </w:rPr>
      </w:pPr>
      <w:r>
        <w:rPr>
          <w:rFonts w:ascii="Times New Roman" w:hAnsi="Times New Roman" w:cs="Times New Roman" w:hint="eastAsia"/>
          <w:sz w:val="24"/>
          <w:szCs w:val="24"/>
        </w:rPr>
        <w:lastRenderedPageBreak/>
        <w:t>T</w:t>
      </w:r>
      <w:r>
        <w:rPr>
          <w:rFonts w:ascii="Times New Roman" w:hAnsi="Times New Roman" w:cs="Times New Roman"/>
          <w:sz w:val="24"/>
          <w:szCs w:val="24"/>
        </w:rPr>
        <w:t xml:space="preserve">able S4. </w:t>
      </w:r>
      <w:r w:rsidRPr="00A50067">
        <w:rPr>
          <w:rFonts w:ascii="Times New Roman" w:hAnsi="Times New Roman" w:cs="Times New Roman"/>
          <w:sz w:val="24"/>
          <w:szCs w:val="24"/>
        </w:rPr>
        <w:t xml:space="preserve">Cox regression analysis showing relationship between Z-score of </w:t>
      </w:r>
      <w:r>
        <w:rPr>
          <w:rFonts w:ascii="Times New Roman" w:hAnsi="Times New Roman" w:cs="Times New Roman"/>
          <w:sz w:val="24"/>
          <w:szCs w:val="24"/>
        </w:rPr>
        <w:t>r</w:t>
      </w:r>
      <w:r w:rsidRPr="00A50067">
        <w:rPr>
          <w:rFonts w:ascii="Times New Roman" w:hAnsi="Times New Roman" w:cs="Times New Roman"/>
          <w:sz w:val="24"/>
          <w:szCs w:val="24"/>
        </w:rPr>
        <w:t xml:space="preserve">LTL and other risk </w:t>
      </w:r>
      <w:r w:rsidRPr="00077A93">
        <w:rPr>
          <w:rFonts w:ascii="Times New Roman" w:hAnsi="Times New Roman" w:cs="Times New Roman"/>
          <w:sz w:val="24"/>
          <w:szCs w:val="24"/>
        </w:rPr>
        <w:t>factors for incident CVD in type 2 diabetes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991"/>
        <w:gridCol w:w="1389"/>
      </w:tblGrid>
      <w:tr w:rsidR="00936441" w14:paraId="7BB0932A" w14:textId="77777777" w:rsidTr="001A443E">
        <w:trPr>
          <w:trHeight w:val="19"/>
        </w:trPr>
        <w:tc>
          <w:tcPr>
            <w:tcW w:w="2991" w:type="dxa"/>
            <w:tcBorders>
              <w:top w:val="single" w:sz="4" w:space="0" w:color="auto"/>
              <w:bottom w:val="single" w:sz="4" w:space="0" w:color="auto"/>
            </w:tcBorders>
          </w:tcPr>
          <w:p w14:paraId="25359E47"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kern w:val="0"/>
                <w:sz w:val="24"/>
                <w:szCs w:val="24"/>
              </w:rPr>
              <w:t>Variables (</w:t>
            </w:r>
            <w:r w:rsidRPr="00A50067">
              <w:rPr>
                <w:rFonts w:ascii="Times New Roman" w:hAnsi="Times New Roman" w:cs="Times New Roman"/>
                <w:sz w:val="24"/>
                <w:szCs w:val="24"/>
              </w:rPr>
              <w:t>Z-score</w:t>
            </w:r>
            <w:r w:rsidRPr="00E45F99">
              <w:rPr>
                <w:rFonts w:ascii="Times New Roman" w:eastAsia="等线" w:hAnsi="Times New Roman" w:cs="Times New Roman"/>
                <w:color w:val="000000"/>
                <w:kern w:val="0"/>
                <w:sz w:val="24"/>
                <w:szCs w:val="24"/>
              </w:rPr>
              <w:t>)</w:t>
            </w:r>
          </w:p>
        </w:tc>
        <w:tc>
          <w:tcPr>
            <w:tcW w:w="2991" w:type="dxa"/>
            <w:tcBorders>
              <w:top w:val="single" w:sz="4" w:space="0" w:color="auto"/>
              <w:bottom w:val="single" w:sz="4" w:space="0" w:color="auto"/>
            </w:tcBorders>
          </w:tcPr>
          <w:p w14:paraId="1505D061"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kern w:val="0"/>
                <w:sz w:val="24"/>
                <w:szCs w:val="24"/>
              </w:rPr>
              <w:t>HR (95%CI)</w:t>
            </w:r>
          </w:p>
        </w:tc>
        <w:tc>
          <w:tcPr>
            <w:tcW w:w="1389" w:type="dxa"/>
            <w:tcBorders>
              <w:top w:val="single" w:sz="4" w:space="0" w:color="auto"/>
              <w:bottom w:val="single" w:sz="4" w:space="0" w:color="auto"/>
            </w:tcBorders>
          </w:tcPr>
          <w:p w14:paraId="1B17D0C3"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kern w:val="0"/>
                <w:sz w:val="24"/>
                <w:szCs w:val="24"/>
              </w:rPr>
              <w:t>P</w:t>
            </w:r>
          </w:p>
        </w:tc>
      </w:tr>
      <w:tr w:rsidR="00936441" w14:paraId="3BF56569" w14:textId="77777777" w:rsidTr="001A443E">
        <w:trPr>
          <w:trHeight w:val="19"/>
        </w:trPr>
        <w:tc>
          <w:tcPr>
            <w:tcW w:w="2991" w:type="dxa"/>
            <w:tcBorders>
              <w:top w:val="single" w:sz="4" w:space="0" w:color="auto"/>
            </w:tcBorders>
          </w:tcPr>
          <w:p w14:paraId="400AB9A7"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kern w:val="0"/>
                <w:sz w:val="24"/>
                <w:szCs w:val="24"/>
              </w:rPr>
              <w:t>rLTL</w:t>
            </w:r>
          </w:p>
        </w:tc>
        <w:tc>
          <w:tcPr>
            <w:tcW w:w="2991" w:type="dxa"/>
            <w:tcBorders>
              <w:top w:val="single" w:sz="4" w:space="0" w:color="auto"/>
            </w:tcBorders>
          </w:tcPr>
          <w:p w14:paraId="76811E32"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sz w:val="24"/>
                <w:szCs w:val="24"/>
              </w:rPr>
              <w:t>1.180 (1.111-1.254)</w:t>
            </w:r>
          </w:p>
        </w:tc>
        <w:tc>
          <w:tcPr>
            <w:tcW w:w="1389" w:type="dxa"/>
            <w:tcBorders>
              <w:top w:val="single" w:sz="4" w:space="0" w:color="auto"/>
            </w:tcBorders>
          </w:tcPr>
          <w:p w14:paraId="52705EE5" w14:textId="77777777" w:rsidR="00936441" w:rsidRDefault="00936441" w:rsidP="001A443E">
            <w:pPr>
              <w:rPr>
                <w:rFonts w:ascii="Times New Roman" w:hAnsi="Times New Roman" w:cs="Times New Roman"/>
                <w:sz w:val="24"/>
                <w:szCs w:val="24"/>
              </w:rPr>
            </w:pPr>
            <w:r w:rsidRPr="005A06E6">
              <w:rPr>
                <w:rFonts w:ascii="Times New Roman" w:eastAsia="等线" w:hAnsi="Times New Roman" w:cs="Times New Roman"/>
                <w:b/>
                <w:bCs/>
                <w:color w:val="000000"/>
                <w:kern w:val="0"/>
                <w:sz w:val="24"/>
                <w:szCs w:val="24"/>
              </w:rPr>
              <w:t>&lt;0.001</w:t>
            </w:r>
          </w:p>
        </w:tc>
      </w:tr>
      <w:tr w:rsidR="00936441" w14:paraId="371A8299" w14:textId="77777777" w:rsidTr="001A443E">
        <w:trPr>
          <w:trHeight w:val="19"/>
        </w:trPr>
        <w:tc>
          <w:tcPr>
            <w:tcW w:w="2991" w:type="dxa"/>
          </w:tcPr>
          <w:p w14:paraId="50404E67"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kern w:val="0"/>
                <w:sz w:val="24"/>
                <w:szCs w:val="24"/>
              </w:rPr>
              <w:t>HbA</w:t>
            </w:r>
            <w:r w:rsidRPr="00E45F99">
              <w:rPr>
                <w:rFonts w:ascii="Times New Roman" w:eastAsia="等线" w:hAnsi="Times New Roman" w:cs="Times New Roman"/>
                <w:color w:val="000000"/>
                <w:kern w:val="0"/>
                <w:sz w:val="24"/>
                <w:szCs w:val="24"/>
                <w:vertAlign w:val="subscript"/>
              </w:rPr>
              <w:t>1c</w:t>
            </w:r>
            <w:r w:rsidRPr="00E45F99">
              <w:rPr>
                <w:rFonts w:ascii="Times New Roman" w:eastAsia="等线" w:hAnsi="Times New Roman" w:cs="Times New Roman"/>
                <w:color w:val="000000"/>
                <w:kern w:val="0"/>
                <w:sz w:val="24"/>
                <w:szCs w:val="24"/>
              </w:rPr>
              <w:t xml:space="preserve"> (%)</w:t>
            </w:r>
          </w:p>
        </w:tc>
        <w:tc>
          <w:tcPr>
            <w:tcW w:w="2991" w:type="dxa"/>
          </w:tcPr>
          <w:p w14:paraId="4E0C966A"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sz w:val="24"/>
                <w:szCs w:val="24"/>
              </w:rPr>
              <w:t>1.195 (1.127-1.267)</w:t>
            </w:r>
          </w:p>
        </w:tc>
        <w:tc>
          <w:tcPr>
            <w:tcW w:w="1389" w:type="dxa"/>
          </w:tcPr>
          <w:p w14:paraId="53F347E8" w14:textId="77777777" w:rsidR="00936441" w:rsidRDefault="00936441" w:rsidP="001A443E">
            <w:pPr>
              <w:rPr>
                <w:rFonts w:ascii="Times New Roman" w:hAnsi="Times New Roman" w:cs="Times New Roman"/>
                <w:sz w:val="24"/>
                <w:szCs w:val="24"/>
              </w:rPr>
            </w:pPr>
            <w:r w:rsidRPr="005A06E6">
              <w:rPr>
                <w:rFonts w:ascii="Times New Roman" w:eastAsia="等线" w:hAnsi="Times New Roman" w:cs="Times New Roman"/>
                <w:b/>
                <w:bCs/>
                <w:color w:val="000000"/>
                <w:kern w:val="0"/>
                <w:sz w:val="24"/>
                <w:szCs w:val="24"/>
              </w:rPr>
              <w:t>&lt;0.001</w:t>
            </w:r>
          </w:p>
        </w:tc>
      </w:tr>
      <w:tr w:rsidR="00936441" w14:paraId="262DA378" w14:textId="77777777" w:rsidTr="001A443E">
        <w:trPr>
          <w:trHeight w:val="19"/>
        </w:trPr>
        <w:tc>
          <w:tcPr>
            <w:tcW w:w="2991" w:type="dxa"/>
          </w:tcPr>
          <w:p w14:paraId="0F10EFF7"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kern w:val="0"/>
                <w:sz w:val="24"/>
                <w:szCs w:val="24"/>
              </w:rPr>
              <w:t>Age (years)</w:t>
            </w:r>
          </w:p>
        </w:tc>
        <w:tc>
          <w:tcPr>
            <w:tcW w:w="2991" w:type="dxa"/>
          </w:tcPr>
          <w:p w14:paraId="17D29C0B"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sz w:val="24"/>
                <w:szCs w:val="24"/>
              </w:rPr>
              <w:t>1.519 (1.383-1.670)</w:t>
            </w:r>
          </w:p>
        </w:tc>
        <w:tc>
          <w:tcPr>
            <w:tcW w:w="1389" w:type="dxa"/>
          </w:tcPr>
          <w:p w14:paraId="05B90626" w14:textId="77777777" w:rsidR="00936441" w:rsidRDefault="00936441" w:rsidP="001A443E">
            <w:pPr>
              <w:rPr>
                <w:rFonts w:ascii="Times New Roman" w:hAnsi="Times New Roman" w:cs="Times New Roman"/>
                <w:sz w:val="24"/>
                <w:szCs w:val="24"/>
              </w:rPr>
            </w:pPr>
            <w:r w:rsidRPr="005A06E6">
              <w:rPr>
                <w:rFonts w:ascii="Times New Roman" w:eastAsia="等线" w:hAnsi="Times New Roman" w:cs="Times New Roman"/>
                <w:b/>
                <w:bCs/>
                <w:color w:val="000000"/>
                <w:kern w:val="0"/>
                <w:sz w:val="24"/>
                <w:szCs w:val="24"/>
              </w:rPr>
              <w:t>&lt;0.001</w:t>
            </w:r>
          </w:p>
        </w:tc>
      </w:tr>
      <w:tr w:rsidR="00936441" w14:paraId="06813C30" w14:textId="77777777" w:rsidTr="001A443E">
        <w:trPr>
          <w:trHeight w:val="19"/>
        </w:trPr>
        <w:tc>
          <w:tcPr>
            <w:tcW w:w="2991" w:type="dxa"/>
          </w:tcPr>
          <w:p w14:paraId="3FE4E6E5"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kern w:val="0"/>
                <w:sz w:val="24"/>
                <w:szCs w:val="24"/>
              </w:rPr>
              <w:t>Sex (male)</w:t>
            </w:r>
          </w:p>
        </w:tc>
        <w:tc>
          <w:tcPr>
            <w:tcW w:w="2991" w:type="dxa"/>
          </w:tcPr>
          <w:p w14:paraId="4B7AB0CA"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sz w:val="24"/>
                <w:szCs w:val="24"/>
              </w:rPr>
              <w:t>1.333 (1.150-1.545)</w:t>
            </w:r>
          </w:p>
        </w:tc>
        <w:tc>
          <w:tcPr>
            <w:tcW w:w="1389" w:type="dxa"/>
          </w:tcPr>
          <w:p w14:paraId="3CDD07CE" w14:textId="77777777" w:rsidR="00936441" w:rsidRDefault="00936441" w:rsidP="001A443E">
            <w:pPr>
              <w:rPr>
                <w:rFonts w:ascii="Times New Roman" w:hAnsi="Times New Roman" w:cs="Times New Roman"/>
                <w:sz w:val="24"/>
                <w:szCs w:val="24"/>
              </w:rPr>
            </w:pPr>
            <w:r w:rsidRPr="005A06E6">
              <w:rPr>
                <w:rFonts w:ascii="Times New Roman" w:eastAsia="等线" w:hAnsi="Times New Roman" w:cs="Times New Roman"/>
                <w:b/>
                <w:bCs/>
                <w:color w:val="000000"/>
                <w:kern w:val="0"/>
                <w:sz w:val="24"/>
                <w:szCs w:val="24"/>
              </w:rPr>
              <w:t>&lt;0.001</w:t>
            </w:r>
          </w:p>
        </w:tc>
      </w:tr>
      <w:tr w:rsidR="00936441" w14:paraId="5F630909" w14:textId="77777777" w:rsidTr="001A443E">
        <w:trPr>
          <w:trHeight w:val="19"/>
        </w:trPr>
        <w:tc>
          <w:tcPr>
            <w:tcW w:w="2991" w:type="dxa"/>
          </w:tcPr>
          <w:p w14:paraId="26EEA274"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kern w:val="0"/>
                <w:sz w:val="24"/>
                <w:szCs w:val="24"/>
              </w:rPr>
              <w:t>Duration of diabetes (years)</w:t>
            </w:r>
          </w:p>
        </w:tc>
        <w:tc>
          <w:tcPr>
            <w:tcW w:w="2991" w:type="dxa"/>
          </w:tcPr>
          <w:p w14:paraId="2BDB0BA4"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sz w:val="24"/>
                <w:szCs w:val="24"/>
              </w:rPr>
              <w:t>1.176 (1.110-1.245)</w:t>
            </w:r>
          </w:p>
        </w:tc>
        <w:tc>
          <w:tcPr>
            <w:tcW w:w="1389" w:type="dxa"/>
          </w:tcPr>
          <w:p w14:paraId="0D5A61B5" w14:textId="77777777" w:rsidR="00936441" w:rsidRDefault="00936441" w:rsidP="001A443E">
            <w:pPr>
              <w:rPr>
                <w:rFonts w:ascii="Times New Roman" w:hAnsi="Times New Roman" w:cs="Times New Roman"/>
                <w:sz w:val="24"/>
                <w:szCs w:val="24"/>
              </w:rPr>
            </w:pPr>
            <w:r w:rsidRPr="005A06E6">
              <w:rPr>
                <w:rFonts w:ascii="Times New Roman" w:eastAsia="等线" w:hAnsi="Times New Roman" w:cs="Times New Roman"/>
                <w:b/>
                <w:bCs/>
                <w:color w:val="000000"/>
                <w:kern w:val="0"/>
                <w:sz w:val="24"/>
                <w:szCs w:val="24"/>
              </w:rPr>
              <w:t>&lt;0.001</w:t>
            </w:r>
          </w:p>
        </w:tc>
      </w:tr>
      <w:tr w:rsidR="00936441" w14:paraId="0C4E6851" w14:textId="77777777" w:rsidTr="001A443E">
        <w:trPr>
          <w:trHeight w:val="19"/>
        </w:trPr>
        <w:tc>
          <w:tcPr>
            <w:tcW w:w="2991" w:type="dxa"/>
          </w:tcPr>
          <w:p w14:paraId="755E8585"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kern w:val="0"/>
                <w:sz w:val="24"/>
                <w:szCs w:val="24"/>
              </w:rPr>
              <w:t>Ever smoked</w:t>
            </w:r>
          </w:p>
        </w:tc>
        <w:tc>
          <w:tcPr>
            <w:tcW w:w="2991" w:type="dxa"/>
          </w:tcPr>
          <w:p w14:paraId="463524B2"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sz w:val="24"/>
                <w:szCs w:val="24"/>
              </w:rPr>
              <w:t>1.363 (1.170-1.588)</w:t>
            </w:r>
          </w:p>
        </w:tc>
        <w:tc>
          <w:tcPr>
            <w:tcW w:w="1389" w:type="dxa"/>
          </w:tcPr>
          <w:p w14:paraId="7FCD915C" w14:textId="77777777" w:rsidR="00936441" w:rsidRDefault="00936441" w:rsidP="001A443E">
            <w:pPr>
              <w:rPr>
                <w:rFonts w:ascii="Times New Roman" w:hAnsi="Times New Roman" w:cs="Times New Roman"/>
                <w:sz w:val="24"/>
                <w:szCs w:val="24"/>
              </w:rPr>
            </w:pPr>
            <w:r w:rsidRPr="005A06E6">
              <w:rPr>
                <w:rFonts w:ascii="Times New Roman" w:eastAsia="等线" w:hAnsi="Times New Roman" w:cs="Times New Roman"/>
                <w:b/>
                <w:bCs/>
                <w:color w:val="000000"/>
                <w:kern w:val="0"/>
                <w:sz w:val="24"/>
                <w:szCs w:val="24"/>
              </w:rPr>
              <w:t>&lt;0.001</w:t>
            </w:r>
          </w:p>
        </w:tc>
      </w:tr>
      <w:tr w:rsidR="00936441" w14:paraId="701CD7D8" w14:textId="77777777" w:rsidTr="001A443E">
        <w:trPr>
          <w:trHeight w:val="19"/>
        </w:trPr>
        <w:tc>
          <w:tcPr>
            <w:tcW w:w="2991" w:type="dxa"/>
          </w:tcPr>
          <w:p w14:paraId="3704A280"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kern w:val="0"/>
                <w:sz w:val="24"/>
                <w:szCs w:val="24"/>
              </w:rPr>
              <w:t>BMI (kg/m</w:t>
            </w:r>
            <w:r w:rsidRPr="00E45F99">
              <w:rPr>
                <w:rFonts w:ascii="Times New Roman" w:eastAsia="等线" w:hAnsi="Times New Roman" w:cs="Times New Roman"/>
                <w:color w:val="000000"/>
                <w:kern w:val="0"/>
                <w:sz w:val="24"/>
                <w:szCs w:val="24"/>
                <w:vertAlign w:val="superscript"/>
              </w:rPr>
              <w:t>2</w:t>
            </w:r>
            <w:r w:rsidRPr="00E45F99">
              <w:rPr>
                <w:rFonts w:ascii="Times New Roman" w:eastAsia="等线" w:hAnsi="Times New Roman" w:cs="Times New Roman"/>
                <w:color w:val="000000"/>
                <w:kern w:val="0"/>
                <w:sz w:val="24"/>
                <w:szCs w:val="24"/>
              </w:rPr>
              <w:t>)</w:t>
            </w:r>
          </w:p>
        </w:tc>
        <w:tc>
          <w:tcPr>
            <w:tcW w:w="2991" w:type="dxa"/>
          </w:tcPr>
          <w:p w14:paraId="47DACF62" w14:textId="77777777" w:rsidR="00936441" w:rsidRDefault="00936441" w:rsidP="001A443E">
            <w:pPr>
              <w:rPr>
                <w:rFonts w:ascii="Times New Roman" w:hAnsi="Times New Roman" w:cs="Times New Roman"/>
                <w:sz w:val="24"/>
                <w:szCs w:val="24"/>
              </w:rPr>
            </w:pPr>
            <w:r w:rsidRPr="00E45F99">
              <w:rPr>
                <w:rFonts w:ascii="Times New Roman" w:eastAsia="等线" w:hAnsi="Times New Roman" w:cs="Times New Roman"/>
                <w:color w:val="000000"/>
                <w:sz w:val="24"/>
                <w:szCs w:val="24"/>
              </w:rPr>
              <w:t>1.103 (1.034-1.176)</w:t>
            </w:r>
          </w:p>
        </w:tc>
        <w:tc>
          <w:tcPr>
            <w:tcW w:w="1389" w:type="dxa"/>
          </w:tcPr>
          <w:p w14:paraId="3052B5FF" w14:textId="77777777" w:rsidR="00936441" w:rsidRDefault="00936441" w:rsidP="001A443E">
            <w:pPr>
              <w:rPr>
                <w:rFonts w:ascii="Times New Roman" w:hAnsi="Times New Roman" w:cs="Times New Roman"/>
                <w:sz w:val="24"/>
                <w:szCs w:val="24"/>
              </w:rPr>
            </w:pPr>
            <w:r w:rsidRPr="005A06E6">
              <w:rPr>
                <w:rFonts w:ascii="Times New Roman" w:eastAsia="等线" w:hAnsi="Times New Roman" w:cs="Times New Roman"/>
                <w:b/>
                <w:bCs/>
                <w:color w:val="000000"/>
                <w:kern w:val="0"/>
                <w:sz w:val="24"/>
                <w:szCs w:val="24"/>
              </w:rPr>
              <w:t>0.003</w:t>
            </w:r>
          </w:p>
        </w:tc>
      </w:tr>
      <w:tr w:rsidR="00936441" w14:paraId="3E1155B4" w14:textId="77777777" w:rsidTr="001A443E">
        <w:trPr>
          <w:trHeight w:val="19"/>
        </w:trPr>
        <w:tc>
          <w:tcPr>
            <w:tcW w:w="2991" w:type="dxa"/>
          </w:tcPr>
          <w:p w14:paraId="1D915C00" w14:textId="77777777" w:rsidR="00936441" w:rsidRPr="00E45F99" w:rsidRDefault="00936441" w:rsidP="001A443E">
            <w:pPr>
              <w:rPr>
                <w:rFonts w:ascii="Times New Roman" w:eastAsia="等线" w:hAnsi="Times New Roman" w:cs="Times New Roman"/>
                <w:color w:val="000000"/>
                <w:kern w:val="0"/>
                <w:sz w:val="24"/>
                <w:szCs w:val="24"/>
              </w:rPr>
            </w:pPr>
            <w:r w:rsidRPr="00E45F99">
              <w:rPr>
                <w:rFonts w:ascii="Times New Roman" w:eastAsia="等线" w:hAnsi="Times New Roman" w:cs="Times New Roman"/>
                <w:color w:val="000000"/>
                <w:kern w:val="0"/>
                <w:sz w:val="24"/>
                <w:szCs w:val="24"/>
              </w:rPr>
              <w:t>SBP (mmHg)</w:t>
            </w:r>
          </w:p>
        </w:tc>
        <w:tc>
          <w:tcPr>
            <w:tcW w:w="2991" w:type="dxa"/>
          </w:tcPr>
          <w:p w14:paraId="6C834071" w14:textId="77777777" w:rsidR="00936441" w:rsidRPr="00E45F99" w:rsidRDefault="00936441" w:rsidP="001A443E">
            <w:pPr>
              <w:rPr>
                <w:rFonts w:ascii="Times New Roman" w:eastAsia="等线" w:hAnsi="Times New Roman" w:cs="Times New Roman"/>
                <w:color w:val="000000"/>
                <w:sz w:val="24"/>
                <w:szCs w:val="24"/>
              </w:rPr>
            </w:pPr>
            <w:r w:rsidRPr="00E45F99">
              <w:rPr>
                <w:rFonts w:ascii="Times New Roman" w:eastAsia="等线" w:hAnsi="Times New Roman" w:cs="Times New Roman"/>
                <w:color w:val="000000"/>
                <w:sz w:val="24"/>
                <w:szCs w:val="24"/>
              </w:rPr>
              <w:t>1.097 (1.027-1.172)</w:t>
            </w:r>
          </w:p>
        </w:tc>
        <w:tc>
          <w:tcPr>
            <w:tcW w:w="1389" w:type="dxa"/>
          </w:tcPr>
          <w:p w14:paraId="024C2418" w14:textId="77777777" w:rsidR="00936441" w:rsidRPr="005A06E6" w:rsidRDefault="00936441" w:rsidP="001A443E">
            <w:pPr>
              <w:rPr>
                <w:rFonts w:ascii="Times New Roman" w:eastAsia="等线" w:hAnsi="Times New Roman" w:cs="Times New Roman"/>
                <w:b/>
                <w:bCs/>
                <w:color w:val="000000"/>
                <w:kern w:val="0"/>
                <w:sz w:val="24"/>
                <w:szCs w:val="24"/>
              </w:rPr>
            </w:pPr>
            <w:r w:rsidRPr="005A06E6">
              <w:rPr>
                <w:rFonts w:ascii="Times New Roman" w:eastAsia="等线" w:hAnsi="Times New Roman" w:cs="Times New Roman"/>
                <w:b/>
                <w:bCs/>
                <w:color w:val="000000"/>
                <w:kern w:val="0"/>
                <w:sz w:val="24"/>
                <w:szCs w:val="24"/>
              </w:rPr>
              <w:t>0.006</w:t>
            </w:r>
          </w:p>
        </w:tc>
      </w:tr>
      <w:tr w:rsidR="00936441" w14:paraId="37F32A4B" w14:textId="77777777" w:rsidTr="001A443E">
        <w:trPr>
          <w:trHeight w:val="19"/>
        </w:trPr>
        <w:tc>
          <w:tcPr>
            <w:tcW w:w="2991" w:type="dxa"/>
          </w:tcPr>
          <w:p w14:paraId="3A11C1F2" w14:textId="77777777" w:rsidR="00936441" w:rsidRPr="00E45F99" w:rsidRDefault="00936441" w:rsidP="001A443E">
            <w:pPr>
              <w:rPr>
                <w:rFonts w:ascii="Times New Roman" w:eastAsia="等线" w:hAnsi="Times New Roman" w:cs="Times New Roman"/>
                <w:color w:val="000000"/>
                <w:kern w:val="0"/>
                <w:sz w:val="24"/>
                <w:szCs w:val="24"/>
              </w:rPr>
            </w:pPr>
            <w:r w:rsidRPr="00E45F99">
              <w:rPr>
                <w:rFonts w:ascii="Times New Roman" w:eastAsia="等线" w:hAnsi="Times New Roman" w:cs="Times New Roman"/>
                <w:color w:val="000000"/>
                <w:kern w:val="0"/>
                <w:sz w:val="24"/>
                <w:szCs w:val="24"/>
              </w:rPr>
              <w:t>LDL-C (mmol/L)</w:t>
            </w:r>
          </w:p>
        </w:tc>
        <w:tc>
          <w:tcPr>
            <w:tcW w:w="2991" w:type="dxa"/>
          </w:tcPr>
          <w:p w14:paraId="564A2C71" w14:textId="77777777" w:rsidR="00936441" w:rsidRPr="00E45F99" w:rsidRDefault="00936441" w:rsidP="001A443E">
            <w:pPr>
              <w:rPr>
                <w:rFonts w:ascii="Times New Roman" w:eastAsia="等线" w:hAnsi="Times New Roman" w:cs="Times New Roman"/>
                <w:color w:val="000000"/>
                <w:sz w:val="24"/>
                <w:szCs w:val="24"/>
              </w:rPr>
            </w:pPr>
            <w:r w:rsidRPr="00E45F99">
              <w:rPr>
                <w:rFonts w:ascii="Times New Roman" w:eastAsia="等线" w:hAnsi="Times New Roman" w:cs="Times New Roman"/>
                <w:color w:val="000000"/>
                <w:sz w:val="24"/>
                <w:szCs w:val="24"/>
              </w:rPr>
              <w:t>1.105 (1.037-1.177)</w:t>
            </w:r>
          </w:p>
        </w:tc>
        <w:tc>
          <w:tcPr>
            <w:tcW w:w="1389" w:type="dxa"/>
          </w:tcPr>
          <w:p w14:paraId="7697C87C" w14:textId="77777777" w:rsidR="00936441" w:rsidRPr="005A06E6" w:rsidRDefault="00936441" w:rsidP="001A443E">
            <w:pPr>
              <w:rPr>
                <w:rFonts w:ascii="Times New Roman" w:eastAsia="等线" w:hAnsi="Times New Roman" w:cs="Times New Roman"/>
                <w:b/>
                <w:bCs/>
                <w:color w:val="000000"/>
                <w:kern w:val="0"/>
                <w:sz w:val="24"/>
                <w:szCs w:val="24"/>
              </w:rPr>
            </w:pPr>
            <w:r w:rsidRPr="005A06E6">
              <w:rPr>
                <w:rFonts w:ascii="Times New Roman" w:eastAsia="等线" w:hAnsi="Times New Roman" w:cs="Times New Roman"/>
                <w:b/>
                <w:bCs/>
                <w:color w:val="000000"/>
                <w:kern w:val="0"/>
                <w:sz w:val="24"/>
                <w:szCs w:val="24"/>
              </w:rPr>
              <w:t>0.002</w:t>
            </w:r>
          </w:p>
        </w:tc>
      </w:tr>
      <w:tr w:rsidR="00936441" w14:paraId="6D31D7FF" w14:textId="77777777" w:rsidTr="001A443E">
        <w:trPr>
          <w:trHeight w:val="19"/>
        </w:trPr>
        <w:tc>
          <w:tcPr>
            <w:tcW w:w="2991" w:type="dxa"/>
          </w:tcPr>
          <w:p w14:paraId="06AA52CC" w14:textId="77777777" w:rsidR="00936441" w:rsidRPr="00E45F99" w:rsidRDefault="00936441" w:rsidP="001A443E">
            <w:pPr>
              <w:rPr>
                <w:rFonts w:ascii="Times New Roman" w:eastAsia="等线" w:hAnsi="Times New Roman" w:cs="Times New Roman"/>
                <w:color w:val="000000"/>
                <w:kern w:val="0"/>
                <w:sz w:val="24"/>
                <w:szCs w:val="24"/>
              </w:rPr>
            </w:pPr>
            <w:r w:rsidRPr="00E45F99">
              <w:rPr>
                <w:rFonts w:ascii="Times New Roman" w:eastAsia="等线" w:hAnsi="Times New Roman" w:cs="Times New Roman"/>
                <w:color w:val="000000"/>
                <w:kern w:val="0"/>
                <w:sz w:val="24"/>
                <w:szCs w:val="24"/>
              </w:rPr>
              <w:t>eGFR (mL/min/1.73 m</w:t>
            </w:r>
            <w:r w:rsidRPr="00E45F99">
              <w:rPr>
                <w:rFonts w:ascii="Times New Roman" w:eastAsia="等线" w:hAnsi="Times New Roman" w:cs="Times New Roman"/>
                <w:color w:val="000000"/>
                <w:kern w:val="0"/>
                <w:sz w:val="24"/>
                <w:szCs w:val="24"/>
                <w:vertAlign w:val="superscript"/>
              </w:rPr>
              <w:t>2</w:t>
            </w:r>
            <w:r w:rsidRPr="00E45F99">
              <w:rPr>
                <w:rFonts w:ascii="Times New Roman" w:eastAsia="等线" w:hAnsi="Times New Roman" w:cs="Times New Roman"/>
                <w:color w:val="000000"/>
                <w:kern w:val="0"/>
                <w:sz w:val="24"/>
                <w:szCs w:val="24"/>
              </w:rPr>
              <w:t>)</w:t>
            </w:r>
          </w:p>
        </w:tc>
        <w:tc>
          <w:tcPr>
            <w:tcW w:w="2991" w:type="dxa"/>
          </w:tcPr>
          <w:p w14:paraId="4F36FD87" w14:textId="77777777" w:rsidR="00936441" w:rsidRPr="00E45F99" w:rsidRDefault="00936441" w:rsidP="001A443E">
            <w:pPr>
              <w:rPr>
                <w:rFonts w:ascii="Times New Roman" w:eastAsia="等线" w:hAnsi="Times New Roman" w:cs="Times New Roman"/>
                <w:color w:val="000000"/>
                <w:sz w:val="24"/>
                <w:szCs w:val="24"/>
              </w:rPr>
            </w:pPr>
            <w:r w:rsidRPr="00E45F99">
              <w:rPr>
                <w:rFonts w:ascii="Times New Roman" w:eastAsia="等线" w:hAnsi="Times New Roman" w:cs="Times New Roman"/>
                <w:color w:val="000000"/>
                <w:sz w:val="24"/>
                <w:szCs w:val="24"/>
              </w:rPr>
              <w:t>0.866 (0.792-0.947)</w:t>
            </w:r>
          </w:p>
        </w:tc>
        <w:tc>
          <w:tcPr>
            <w:tcW w:w="1389" w:type="dxa"/>
          </w:tcPr>
          <w:p w14:paraId="0BA8FE56" w14:textId="77777777" w:rsidR="00936441" w:rsidRPr="005A06E6" w:rsidRDefault="00936441" w:rsidP="001A443E">
            <w:pPr>
              <w:rPr>
                <w:rFonts w:ascii="Times New Roman" w:eastAsia="等线" w:hAnsi="Times New Roman" w:cs="Times New Roman"/>
                <w:b/>
                <w:bCs/>
                <w:color w:val="000000"/>
                <w:kern w:val="0"/>
                <w:sz w:val="24"/>
                <w:szCs w:val="24"/>
              </w:rPr>
            </w:pPr>
            <w:r w:rsidRPr="005A06E6">
              <w:rPr>
                <w:rFonts w:ascii="Times New Roman" w:eastAsia="等线" w:hAnsi="Times New Roman" w:cs="Times New Roman"/>
                <w:b/>
                <w:bCs/>
                <w:color w:val="000000"/>
                <w:kern w:val="0"/>
                <w:sz w:val="24"/>
                <w:szCs w:val="24"/>
              </w:rPr>
              <w:t>0.002</w:t>
            </w:r>
          </w:p>
        </w:tc>
      </w:tr>
      <w:tr w:rsidR="00936441" w14:paraId="5588F28F" w14:textId="77777777" w:rsidTr="001A443E">
        <w:trPr>
          <w:trHeight w:val="19"/>
        </w:trPr>
        <w:tc>
          <w:tcPr>
            <w:tcW w:w="2991" w:type="dxa"/>
          </w:tcPr>
          <w:p w14:paraId="2C3838AA" w14:textId="77777777" w:rsidR="00936441" w:rsidRPr="00E45F99" w:rsidRDefault="00936441" w:rsidP="001A443E">
            <w:pPr>
              <w:rPr>
                <w:rFonts w:ascii="Times New Roman" w:eastAsia="等线" w:hAnsi="Times New Roman" w:cs="Times New Roman"/>
                <w:color w:val="000000"/>
                <w:kern w:val="0"/>
                <w:sz w:val="24"/>
                <w:szCs w:val="24"/>
              </w:rPr>
            </w:pPr>
            <w:r w:rsidRPr="00E45F99">
              <w:rPr>
                <w:rFonts w:ascii="Times New Roman" w:eastAsia="等线" w:hAnsi="Times New Roman" w:cs="Times New Roman"/>
                <w:color w:val="000000"/>
                <w:kern w:val="0"/>
                <w:sz w:val="24"/>
                <w:szCs w:val="24"/>
              </w:rPr>
              <w:t>Ln (ACR)</w:t>
            </w:r>
          </w:p>
        </w:tc>
        <w:tc>
          <w:tcPr>
            <w:tcW w:w="2991" w:type="dxa"/>
          </w:tcPr>
          <w:p w14:paraId="03E2A24F" w14:textId="77777777" w:rsidR="00936441" w:rsidRPr="00E45F99" w:rsidRDefault="00936441" w:rsidP="001A443E">
            <w:pPr>
              <w:rPr>
                <w:rFonts w:ascii="Times New Roman" w:eastAsia="等线" w:hAnsi="Times New Roman" w:cs="Times New Roman"/>
                <w:color w:val="000000"/>
                <w:sz w:val="24"/>
                <w:szCs w:val="24"/>
              </w:rPr>
            </w:pPr>
            <w:r w:rsidRPr="00E45F99">
              <w:rPr>
                <w:rFonts w:ascii="Times New Roman" w:eastAsia="等线" w:hAnsi="Times New Roman" w:cs="Times New Roman"/>
                <w:color w:val="000000"/>
                <w:sz w:val="24"/>
                <w:szCs w:val="24"/>
              </w:rPr>
              <w:t>1.069 (1.012-1.130)</w:t>
            </w:r>
          </w:p>
        </w:tc>
        <w:tc>
          <w:tcPr>
            <w:tcW w:w="1389" w:type="dxa"/>
          </w:tcPr>
          <w:p w14:paraId="28796E4B" w14:textId="77777777" w:rsidR="00936441" w:rsidRPr="005A06E6" w:rsidRDefault="00936441" w:rsidP="001A443E">
            <w:pPr>
              <w:rPr>
                <w:rFonts w:ascii="Times New Roman" w:eastAsia="等线" w:hAnsi="Times New Roman" w:cs="Times New Roman"/>
                <w:b/>
                <w:bCs/>
                <w:color w:val="000000"/>
                <w:kern w:val="0"/>
                <w:sz w:val="24"/>
                <w:szCs w:val="24"/>
              </w:rPr>
            </w:pPr>
            <w:r w:rsidRPr="005A06E6">
              <w:rPr>
                <w:rFonts w:ascii="Times New Roman" w:eastAsia="等线" w:hAnsi="Times New Roman" w:cs="Times New Roman"/>
                <w:b/>
                <w:bCs/>
                <w:color w:val="000000"/>
                <w:kern w:val="0"/>
                <w:sz w:val="24"/>
                <w:szCs w:val="24"/>
              </w:rPr>
              <w:t>0.017</w:t>
            </w:r>
          </w:p>
        </w:tc>
      </w:tr>
    </w:tbl>
    <w:p w14:paraId="01CE4473" w14:textId="77777777" w:rsidR="00936441" w:rsidRDefault="00936441" w:rsidP="00936441">
      <w:pPr>
        <w:rPr>
          <w:rFonts w:ascii="Times New Roman" w:hAnsi="Times New Roman" w:cs="Times New Roman"/>
          <w:sz w:val="24"/>
          <w:szCs w:val="24"/>
        </w:rPr>
      </w:pPr>
    </w:p>
    <w:p w14:paraId="6124A3DA" w14:textId="77777777" w:rsidR="00936441" w:rsidRDefault="00936441" w:rsidP="00936441">
      <w:pPr>
        <w:rPr>
          <w:rFonts w:ascii="Times New Roman" w:hAnsi="Times New Roman" w:cs="Times New Roman"/>
          <w:sz w:val="24"/>
          <w:szCs w:val="24"/>
        </w:rPr>
      </w:pPr>
      <w:r>
        <w:rPr>
          <w:rFonts w:ascii="Times New Roman" w:hAnsi="Times New Roman" w:cs="Times New Roman"/>
          <w:sz w:val="24"/>
          <w:szCs w:val="24"/>
        </w:rPr>
        <w:t xml:space="preserve">HR, hazards ratio; </w:t>
      </w:r>
      <w:r>
        <w:rPr>
          <w:rFonts w:ascii="Times New Roman" w:hAnsi="Times New Roman" w:cs="Times New Roman"/>
          <w:bCs/>
          <w:sz w:val="24"/>
          <w:szCs w:val="24"/>
        </w:rPr>
        <w:t>r</w:t>
      </w:r>
      <w:r w:rsidRPr="00E41780">
        <w:rPr>
          <w:rFonts w:ascii="Times New Roman" w:hAnsi="Times New Roman" w:cs="Times New Roman"/>
          <w:bCs/>
          <w:sz w:val="24"/>
          <w:szCs w:val="24"/>
        </w:rPr>
        <w:t>LTL</w:t>
      </w:r>
      <w:r>
        <w:rPr>
          <w:rFonts w:ascii="Times New Roman" w:hAnsi="Times New Roman" w:cs="Times New Roman"/>
          <w:sz w:val="24"/>
          <w:szCs w:val="24"/>
        </w:rPr>
        <w:t xml:space="preserve">, relative </w:t>
      </w:r>
      <w:r w:rsidRPr="0021123F">
        <w:rPr>
          <w:rFonts w:ascii="Times New Roman" w:hAnsi="Times New Roman" w:cs="Times New Roman"/>
          <w:bCs/>
          <w:sz w:val="24"/>
          <w:szCs w:val="24"/>
        </w:rPr>
        <w:t>leukocyte telomere length</w:t>
      </w:r>
      <w:r>
        <w:rPr>
          <w:rFonts w:ascii="Times New Roman" w:hAnsi="Times New Roman" w:cs="Times New Roman"/>
          <w:bCs/>
          <w:sz w:val="24"/>
          <w:szCs w:val="24"/>
        </w:rPr>
        <w:t>; CVD, cardiovascular disease</w:t>
      </w:r>
      <w:r>
        <w:rPr>
          <w:rFonts w:ascii="Times New Roman" w:hAnsi="Times New Roman" w:cs="Times New Roman"/>
          <w:sz w:val="24"/>
          <w:szCs w:val="24"/>
        </w:rPr>
        <w:t xml:space="preserve">; </w:t>
      </w:r>
      <w:r w:rsidRPr="002E00CA">
        <w:rPr>
          <w:rFonts w:ascii="Times New Roman" w:hAnsi="Times New Roman" w:cs="Times New Roman"/>
          <w:sz w:val="24"/>
          <w:szCs w:val="24"/>
        </w:rPr>
        <w:t>BMI, body mass index; SBP, systolic blood pressure;</w:t>
      </w:r>
      <w:r>
        <w:rPr>
          <w:rFonts w:ascii="Times New Roman" w:hAnsi="Times New Roman" w:cs="Times New Roman"/>
          <w:sz w:val="24"/>
          <w:szCs w:val="24"/>
        </w:rPr>
        <w:t xml:space="preserve"> </w:t>
      </w:r>
      <w:r w:rsidRPr="00033677">
        <w:rPr>
          <w:rFonts w:ascii="Times New Roman" w:hAnsi="Times New Roman" w:cs="Times New Roman"/>
          <w:sz w:val="24"/>
          <w:szCs w:val="24"/>
        </w:rPr>
        <w:t>HbA</w:t>
      </w:r>
      <w:r w:rsidRPr="00033677">
        <w:rPr>
          <w:rFonts w:ascii="Times New Roman" w:hAnsi="Times New Roman" w:cs="Times New Roman"/>
          <w:sz w:val="24"/>
          <w:szCs w:val="24"/>
          <w:vertAlign w:val="subscript"/>
        </w:rPr>
        <w:t>1c</w:t>
      </w:r>
      <w:r w:rsidRPr="002E00CA">
        <w:rPr>
          <w:rFonts w:ascii="Times New Roman" w:hAnsi="Times New Roman" w:cs="Times New Roman"/>
          <w:sz w:val="24"/>
          <w:szCs w:val="24"/>
        </w:rPr>
        <w:t xml:space="preserve">, </w:t>
      </w:r>
      <w:r w:rsidRPr="00964EFA">
        <w:rPr>
          <w:rFonts w:ascii="Times New Roman" w:hAnsi="Times New Roman" w:cs="Times New Roman"/>
          <w:sz w:val="24"/>
          <w:szCs w:val="24"/>
        </w:rPr>
        <w:t>Hemoglobin A1c</w:t>
      </w:r>
      <w:r w:rsidRPr="002E00CA">
        <w:rPr>
          <w:rFonts w:ascii="Times New Roman" w:hAnsi="Times New Roman" w:cs="Times New Roman"/>
          <w:sz w:val="24"/>
          <w:szCs w:val="24"/>
        </w:rPr>
        <w:t>;</w:t>
      </w:r>
      <w:r>
        <w:rPr>
          <w:rFonts w:ascii="Times New Roman" w:hAnsi="Times New Roman" w:cs="Times New Roman"/>
          <w:sz w:val="24"/>
          <w:szCs w:val="24"/>
        </w:rPr>
        <w:t xml:space="preserve"> </w:t>
      </w:r>
      <w:r w:rsidRPr="00DB0A6C">
        <w:rPr>
          <w:rFonts w:ascii="Times New Roman" w:hAnsi="Times New Roman" w:cs="Times New Roman"/>
          <w:sz w:val="24"/>
          <w:szCs w:val="24"/>
        </w:rPr>
        <w:t>LDL-C</w:t>
      </w:r>
      <w:r>
        <w:rPr>
          <w:rFonts w:ascii="Times New Roman" w:hAnsi="Times New Roman" w:cs="Times New Roman"/>
          <w:sz w:val="24"/>
          <w:szCs w:val="24"/>
        </w:rPr>
        <w:t xml:space="preserve">, </w:t>
      </w:r>
      <w:r w:rsidRPr="00DB0A6C">
        <w:rPr>
          <w:rFonts w:ascii="Times New Roman" w:hAnsi="Times New Roman" w:cs="Times New Roman"/>
          <w:sz w:val="24"/>
          <w:szCs w:val="24"/>
        </w:rPr>
        <w:t>low-d</w:t>
      </w:r>
      <w:r>
        <w:rPr>
          <w:rFonts w:ascii="Times New Roman" w:hAnsi="Times New Roman" w:cs="Times New Roman"/>
          <w:sz w:val="24"/>
          <w:szCs w:val="24"/>
        </w:rPr>
        <w:t xml:space="preserve">ensity lipoprotein cholesterol; </w:t>
      </w:r>
      <w:r w:rsidRPr="00A5330F">
        <w:rPr>
          <w:rFonts w:ascii="Times New Roman" w:hAnsi="Times New Roman" w:cs="Times New Roman"/>
          <w:sz w:val="24"/>
          <w:szCs w:val="24"/>
        </w:rPr>
        <w:t>eGFR</w:t>
      </w:r>
      <w:r>
        <w:rPr>
          <w:rFonts w:ascii="Times New Roman" w:hAnsi="Times New Roman" w:cs="Times New Roman"/>
          <w:sz w:val="24"/>
          <w:szCs w:val="24"/>
        </w:rPr>
        <w:t xml:space="preserve">, </w:t>
      </w:r>
      <w:r w:rsidRPr="00DB0A6C">
        <w:rPr>
          <w:rFonts w:ascii="Times New Roman" w:hAnsi="Times New Roman" w:cs="Times New Roman"/>
          <w:sz w:val="24"/>
          <w:szCs w:val="24"/>
        </w:rPr>
        <w:t>estimated glomerular filtration rate</w:t>
      </w:r>
      <w:r>
        <w:rPr>
          <w:rFonts w:ascii="Times New Roman" w:hAnsi="Times New Roman" w:cs="Times New Roman"/>
          <w:sz w:val="24"/>
          <w:szCs w:val="24"/>
        </w:rPr>
        <w:t xml:space="preserve">; </w:t>
      </w:r>
      <w:r w:rsidRPr="00A5330F">
        <w:rPr>
          <w:rFonts w:ascii="Times New Roman" w:hAnsi="Times New Roman" w:cs="Times New Roman"/>
          <w:sz w:val="24"/>
          <w:szCs w:val="24"/>
        </w:rPr>
        <w:t>Ln(ACR)</w:t>
      </w:r>
      <w:r>
        <w:rPr>
          <w:rFonts w:ascii="Times New Roman" w:hAnsi="Times New Roman" w:cs="Times New Roman"/>
          <w:sz w:val="24"/>
          <w:szCs w:val="24"/>
        </w:rPr>
        <w:t xml:space="preserve">, </w:t>
      </w:r>
      <w:r w:rsidRPr="009173E7">
        <w:rPr>
          <w:rFonts w:ascii="Times New Roman" w:hAnsi="Times New Roman" w:cs="Times New Roman"/>
          <w:sz w:val="24"/>
          <w:szCs w:val="24"/>
        </w:rPr>
        <w:t>Ln transformation</w:t>
      </w:r>
      <w:r>
        <w:rPr>
          <w:rFonts w:ascii="Times New Roman" w:hAnsi="Times New Roman" w:cs="Times New Roman"/>
          <w:sz w:val="24"/>
          <w:szCs w:val="24"/>
        </w:rPr>
        <w:t xml:space="preserve"> of </w:t>
      </w:r>
      <w:r w:rsidRPr="00DB0A6C">
        <w:rPr>
          <w:rFonts w:ascii="Times New Roman" w:hAnsi="Times New Roman" w:cs="Times New Roman"/>
          <w:sz w:val="24"/>
          <w:szCs w:val="24"/>
        </w:rPr>
        <w:t>urinary albumin to creatinine ratio</w:t>
      </w:r>
      <w:r>
        <w:rPr>
          <w:rFonts w:ascii="Times New Roman" w:hAnsi="Times New Roman" w:cs="Times New Roman"/>
          <w:sz w:val="24"/>
          <w:szCs w:val="24"/>
        </w:rPr>
        <w:t>.</w:t>
      </w:r>
    </w:p>
    <w:p w14:paraId="4A063EF9" w14:textId="659E0E0C" w:rsidR="006A0352" w:rsidRPr="00936441" w:rsidRDefault="006A0352" w:rsidP="0032175C">
      <w:pPr>
        <w:rPr>
          <w:rFonts w:ascii="Times New Roman" w:hAnsi="Times New Roman" w:cs="Times New Roman"/>
          <w:b/>
          <w:bCs/>
          <w:sz w:val="24"/>
          <w:szCs w:val="24"/>
        </w:rPr>
        <w:sectPr w:rsidR="006A0352" w:rsidRPr="00936441" w:rsidSect="006A0352">
          <w:pgSz w:w="16838" w:h="11906" w:orient="landscape"/>
          <w:pgMar w:top="1440" w:right="1440" w:bottom="1440" w:left="1440" w:header="851" w:footer="992" w:gutter="0"/>
          <w:cols w:space="425"/>
          <w:docGrid w:type="lines" w:linePitch="312"/>
        </w:sectPr>
      </w:pPr>
    </w:p>
    <w:p w14:paraId="73264BDF" w14:textId="556D97A4" w:rsidR="00286716" w:rsidRDefault="0032175C" w:rsidP="005C083F">
      <w:pPr>
        <w:rPr>
          <w:rFonts w:ascii="Times New Roman" w:hAnsi="Times New Roman" w:cs="Times New Roman"/>
          <w:sz w:val="24"/>
          <w:szCs w:val="24"/>
        </w:rPr>
      </w:pPr>
      <w:r w:rsidRPr="005E4674">
        <w:rPr>
          <w:rFonts w:ascii="Times New Roman" w:hAnsi="Times New Roman" w:cs="Times New Roman"/>
          <w:b/>
          <w:bCs/>
          <w:sz w:val="24"/>
          <w:szCs w:val="24"/>
        </w:rPr>
        <w:lastRenderedPageBreak/>
        <w:t xml:space="preserve">Table </w:t>
      </w:r>
      <w:r w:rsidR="00770A87" w:rsidRPr="005E4674">
        <w:rPr>
          <w:rFonts w:ascii="Times New Roman" w:hAnsi="Times New Roman" w:cs="Times New Roman"/>
          <w:b/>
          <w:bCs/>
          <w:sz w:val="24"/>
          <w:szCs w:val="24"/>
        </w:rPr>
        <w:t>S</w:t>
      </w:r>
      <w:r w:rsidR="00770A87">
        <w:rPr>
          <w:rFonts w:ascii="Times New Roman" w:hAnsi="Times New Roman" w:cs="Times New Roman"/>
          <w:b/>
          <w:bCs/>
          <w:sz w:val="24"/>
          <w:szCs w:val="24"/>
        </w:rPr>
        <w:t>5</w:t>
      </w:r>
      <w:r w:rsidRPr="005E4674">
        <w:rPr>
          <w:rFonts w:ascii="Times New Roman" w:hAnsi="Times New Roman" w:cs="Times New Roman"/>
          <w:b/>
          <w:bCs/>
          <w:sz w:val="24"/>
          <w:szCs w:val="24"/>
        </w:rPr>
        <w:t>.</w:t>
      </w:r>
      <w:r w:rsidR="00286716" w:rsidRPr="005E4674">
        <w:rPr>
          <w:rFonts w:ascii="Times New Roman" w:hAnsi="Times New Roman" w:cs="Times New Roman"/>
          <w:b/>
          <w:bCs/>
          <w:sz w:val="24"/>
          <w:szCs w:val="24"/>
        </w:rPr>
        <w:t xml:space="preserve"> Competing Risk Regression analysis showing</w:t>
      </w:r>
      <w:r w:rsidRPr="005E4674">
        <w:rPr>
          <w:rFonts w:ascii="Times New Roman" w:hAnsi="Times New Roman" w:cs="Times New Roman"/>
          <w:b/>
          <w:bCs/>
          <w:sz w:val="24"/>
          <w:szCs w:val="24"/>
        </w:rPr>
        <w:t xml:space="preserve"> </w:t>
      </w:r>
      <w:r w:rsidR="00286716" w:rsidRPr="005E4674">
        <w:rPr>
          <w:rFonts w:ascii="Times New Roman" w:hAnsi="Times New Roman" w:cs="Times New Roman"/>
          <w:b/>
          <w:bCs/>
          <w:sz w:val="24"/>
          <w:szCs w:val="24"/>
        </w:rPr>
        <w:t>s</w:t>
      </w:r>
      <w:r w:rsidRPr="005E4674">
        <w:rPr>
          <w:rFonts w:ascii="Times New Roman" w:hAnsi="Times New Roman" w:cs="Times New Roman"/>
          <w:b/>
          <w:bCs/>
          <w:sz w:val="24"/>
          <w:szCs w:val="24"/>
        </w:rPr>
        <w:t xml:space="preserve">ubdistribution HRs </w:t>
      </w:r>
      <w:r w:rsidR="006860F6" w:rsidRPr="005E4674">
        <w:rPr>
          <w:rFonts w:ascii="Times New Roman" w:hAnsi="Times New Roman" w:cs="Times New Roman"/>
          <w:b/>
          <w:bCs/>
          <w:sz w:val="24"/>
          <w:szCs w:val="24"/>
        </w:rPr>
        <w:t xml:space="preserve">of </w:t>
      </w:r>
      <w:r w:rsidR="00323DEF" w:rsidRPr="00947486">
        <w:rPr>
          <w:rFonts w:ascii="Times New Roman" w:hAnsi="Times New Roman" w:cs="Times New Roman"/>
          <w:b/>
          <w:bCs/>
          <w:sz w:val="24"/>
          <w:szCs w:val="24"/>
        </w:rPr>
        <w:t>rLTL</w:t>
      </w:r>
      <w:r w:rsidRPr="004C1E69">
        <w:rPr>
          <w:rFonts w:ascii="Times New Roman" w:hAnsi="Times New Roman" w:cs="Times New Roman"/>
          <w:b/>
          <w:bCs/>
          <w:sz w:val="24"/>
          <w:szCs w:val="24"/>
        </w:rPr>
        <w:t xml:space="preserve"> </w:t>
      </w:r>
      <w:r w:rsidR="006860F6" w:rsidRPr="004C1E69">
        <w:rPr>
          <w:rFonts w:ascii="Times New Roman" w:hAnsi="Times New Roman" w:cs="Times New Roman"/>
          <w:b/>
          <w:bCs/>
          <w:sz w:val="24"/>
          <w:szCs w:val="24"/>
        </w:rPr>
        <w:t>f</w:t>
      </w:r>
      <w:r w:rsidR="006860F6" w:rsidRPr="005E4674">
        <w:rPr>
          <w:rFonts w:ascii="Times New Roman" w:hAnsi="Times New Roman" w:cs="Times New Roman"/>
          <w:b/>
          <w:bCs/>
          <w:sz w:val="24"/>
          <w:szCs w:val="24"/>
        </w:rPr>
        <w:t xml:space="preserve">or </w:t>
      </w:r>
      <w:r w:rsidRPr="005E4674">
        <w:rPr>
          <w:rFonts w:ascii="Times New Roman" w:hAnsi="Times New Roman" w:cs="Times New Roman"/>
          <w:b/>
          <w:bCs/>
          <w:sz w:val="24"/>
          <w:szCs w:val="24"/>
        </w:rPr>
        <w:t>incident CVD</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059A7" w14:paraId="573AE342" w14:textId="77777777" w:rsidTr="00D12A8A">
        <w:tc>
          <w:tcPr>
            <w:tcW w:w="3005" w:type="dxa"/>
            <w:tcBorders>
              <w:top w:val="single" w:sz="4" w:space="0" w:color="auto"/>
              <w:bottom w:val="nil"/>
            </w:tcBorders>
          </w:tcPr>
          <w:p w14:paraId="15A436D5" w14:textId="26C1AB8D" w:rsidR="008059A7" w:rsidRPr="00330804" w:rsidRDefault="008059A7" w:rsidP="008059A7">
            <w:pPr>
              <w:rPr>
                <w:rFonts w:ascii="Times New Roman" w:hAnsi="Times New Roman" w:cs="Times New Roman"/>
                <w:sz w:val="24"/>
                <w:szCs w:val="24"/>
              </w:rPr>
            </w:pPr>
            <w:r w:rsidRPr="00330804">
              <w:rPr>
                <w:rFonts w:ascii="Times New Roman" w:hAnsi="Times New Roman" w:cs="Times New Roman"/>
                <w:sz w:val="24"/>
                <w:szCs w:val="24"/>
              </w:rPr>
              <w:t>Subdistribution HRs</w:t>
            </w:r>
          </w:p>
        </w:tc>
        <w:tc>
          <w:tcPr>
            <w:tcW w:w="3005" w:type="dxa"/>
            <w:tcBorders>
              <w:top w:val="single" w:sz="4" w:space="0" w:color="auto"/>
              <w:bottom w:val="nil"/>
            </w:tcBorders>
          </w:tcPr>
          <w:p w14:paraId="57D837C2" w14:textId="6EDEF4F8" w:rsidR="008059A7" w:rsidRPr="00330804" w:rsidRDefault="008059A7" w:rsidP="008059A7">
            <w:pPr>
              <w:rPr>
                <w:rFonts w:ascii="Times New Roman" w:hAnsi="Times New Roman" w:cs="Times New Roman"/>
                <w:sz w:val="24"/>
                <w:szCs w:val="24"/>
              </w:rPr>
            </w:pPr>
            <w:r w:rsidRPr="00330804">
              <w:rPr>
                <w:rFonts w:ascii="Times New Roman" w:hAnsi="Times New Roman" w:cs="Times New Roman"/>
                <w:sz w:val="24"/>
                <w:szCs w:val="24"/>
              </w:rPr>
              <w:t>rLTL</w:t>
            </w:r>
            <w:r w:rsidRPr="00330804" w:rsidDel="008F6663">
              <w:rPr>
                <w:rFonts w:ascii="Times New Roman" w:hAnsi="Times New Roman" w:cs="Times New Roman" w:hint="eastAsia"/>
                <w:sz w:val="24"/>
                <w:szCs w:val="24"/>
              </w:rPr>
              <w:t xml:space="preserve"> </w:t>
            </w:r>
            <w:r w:rsidRPr="00330804">
              <w:rPr>
                <w:rFonts w:ascii="Times New Roman" w:hAnsi="Times New Roman" w:cs="Times New Roman"/>
                <w:sz w:val="24"/>
                <w:szCs w:val="24"/>
              </w:rPr>
              <w:t>(each unit decrease)</w:t>
            </w:r>
          </w:p>
        </w:tc>
        <w:tc>
          <w:tcPr>
            <w:tcW w:w="3006" w:type="dxa"/>
            <w:tcBorders>
              <w:top w:val="single" w:sz="4" w:space="0" w:color="auto"/>
              <w:bottom w:val="nil"/>
            </w:tcBorders>
          </w:tcPr>
          <w:p w14:paraId="1CDFF807" w14:textId="77777777" w:rsidR="008059A7" w:rsidRPr="00330804" w:rsidRDefault="008059A7" w:rsidP="008059A7">
            <w:pPr>
              <w:rPr>
                <w:rFonts w:ascii="Times New Roman" w:hAnsi="Times New Roman" w:cs="Times New Roman"/>
                <w:sz w:val="24"/>
                <w:szCs w:val="24"/>
              </w:rPr>
            </w:pPr>
          </w:p>
        </w:tc>
      </w:tr>
      <w:tr w:rsidR="008059A7" w14:paraId="61A6DF21" w14:textId="77777777" w:rsidTr="00D12A8A">
        <w:tc>
          <w:tcPr>
            <w:tcW w:w="3005" w:type="dxa"/>
            <w:tcBorders>
              <w:top w:val="nil"/>
              <w:bottom w:val="single" w:sz="4" w:space="0" w:color="auto"/>
            </w:tcBorders>
          </w:tcPr>
          <w:p w14:paraId="092D3618" w14:textId="77777777" w:rsidR="008059A7" w:rsidRPr="00330804" w:rsidRDefault="008059A7" w:rsidP="008059A7">
            <w:pPr>
              <w:rPr>
                <w:rFonts w:ascii="Times New Roman" w:hAnsi="Times New Roman" w:cs="Times New Roman"/>
                <w:sz w:val="24"/>
                <w:szCs w:val="24"/>
              </w:rPr>
            </w:pPr>
          </w:p>
        </w:tc>
        <w:tc>
          <w:tcPr>
            <w:tcW w:w="3005" w:type="dxa"/>
            <w:tcBorders>
              <w:top w:val="nil"/>
              <w:bottom w:val="single" w:sz="4" w:space="0" w:color="auto"/>
            </w:tcBorders>
          </w:tcPr>
          <w:p w14:paraId="2680E567" w14:textId="7A68C97F" w:rsidR="008059A7" w:rsidRPr="00330804" w:rsidRDefault="008059A7" w:rsidP="008059A7">
            <w:pPr>
              <w:rPr>
                <w:rFonts w:ascii="Times New Roman" w:hAnsi="Times New Roman" w:cs="Times New Roman"/>
                <w:sz w:val="24"/>
                <w:szCs w:val="24"/>
              </w:rPr>
            </w:pPr>
            <w:r w:rsidRPr="00330804">
              <w:rPr>
                <w:rFonts w:ascii="Times New Roman" w:hAnsi="Times New Roman" w:cs="Times New Roman" w:hint="eastAsia"/>
                <w:sz w:val="24"/>
                <w:szCs w:val="24"/>
              </w:rPr>
              <w:t>s</w:t>
            </w:r>
            <w:r w:rsidRPr="00330804">
              <w:rPr>
                <w:rFonts w:ascii="Times New Roman" w:hAnsi="Times New Roman" w:cs="Times New Roman"/>
                <w:sz w:val="24"/>
                <w:szCs w:val="24"/>
              </w:rPr>
              <w:t>HR</w:t>
            </w:r>
          </w:p>
        </w:tc>
        <w:tc>
          <w:tcPr>
            <w:tcW w:w="3006" w:type="dxa"/>
            <w:tcBorders>
              <w:top w:val="nil"/>
              <w:bottom w:val="single" w:sz="4" w:space="0" w:color="auto"/>
            </w:tcBorders>
          </w:tcPr>
          <w:p w14:paraId="39ED5A1D" w14:textId="210713A3" w:rsidR="008059A7" w:rsidRPr="00330804" w:rsidRDefault="008059A7" w:rsidP="008059A7">
            <w:pPr>
              <w:rPr>
                <w:rFonts w:ascii="Times New Roman" w:hAnsi="Times New Roman" w:cs="Times New Roman"/>
                <w:sz w:val="24"/>
                <w:szCs w:val="24"/>
              </w:rPr>
            </w:pPr>
            <w:r w:rsidRPr="00330804">
              <w:rPr>
                <w:rFonts w:ascii="Times New Roman" w:hAnsi="Times New Roman" w:cs="Times New Roman" w:hint="eastAsia"/>
                <w:sz w:val="24"/>
                <w:szCs w:val="24"/>
              </w:rPr>
              <w:t>P</w:t>
            </w:r>
            <w:r w:rsidRPr="00330804">
              <w:rPr>
                <w:rFonts w:ascii="Times New Roman" w:hAnsi="Times New Roman" w:cs="Times New Roman"/>
                <w:sz w:val="24"/>
                <w:szCs w:val="24"/>
              </w:rPr>
              <w:t xml:space="preserve"> value</w:t>
            </w:r>
          </w:p>
        </w:tc>
      </w:tr>
      <w:tr w:rsidR="008059A7" w14:paraId="6B7C7D3E" w14:textId="77777777" w:rsidTr="00D12A8A">
        <w:tc>
          <w:tcPr>
            <w:tcW w:w="3005" w:type="dxa"/>
            <w:tcBorders>
              <w:top w:val="single" w:sz="4" w:space="0" w:color="auto"/>
            </w:tcBorders>
          </w:tcPr>
          <w:p w14:paraId="59CAD199" w14:textId="4B0D74A8" w:rsidR="008059A7" w:rsidRDefault="008059A7" w:rsidP="008059A7">
            <w:pPr>
              <w:rPr>
                <w:rFonts w:ascii="Times New Roman" w:hAnsi="Times New Roman" w:cs="Times New Roman"/>
                <w:sz w:val="24"/>
                <w:szCs w:val="24"/>
              </w:rPr>
            </w:pPr>
            <w:r w:rsidRPr="005E4674">
              <w:rPr>
                <w:rFonts w:ascii="Times New Roman" w:hAnsi="Times New Roman" w:cs="Times New Roman"/>
                <w:sz w:val="24"/>
                <w:szCs w:val="24"/>
              </w:rPr>
              <w:t>Model 1</w:t>
            </w:r>
          </w:p>
        </w:tc>
        <w:tc>
          <w:tcPr>
            <w:tcW w:w="3005" w:type="dxa"/>
            <w:tcBorders>
              <w:top w:val="single" w:sz="4" w:space="0" w:color="auto"/>
            </w:tcBorders>
          </w:tcPr>
          <w:p w14:paraId="54D7C7E7" w14:textId="5E412327" w:rsidR="008059A7" w:rsidRDefault="008059A7" w:rsidP="008059A7">
            <w:pPr>
              <w:rPr>
                <w:rFonts w:ascii="Times New Roman" w:hAnsi="Times New Roman" w:cs="Times New Roman"/>
                <w:sz w:val="24"/>
                <w:szCs w:val="24"/>
              </w:rPr>
            </w:pPr>
            <w:r w:rsidRPr="005E4674">
              <w:rPr>
                <w:rFonts w:ascii="Times New Roman" w:hAnsi="Times New Roman" w:cs="Times New Roman"/>
                <w:sz w:val="24"/>
                <w:szCs w:val="24"/>
              </w:rPr>
              <w:t>1.233 (1.178-1.289)</w:t>
            </w:r>
          </w:p>
        </w:tc>
        <w:tc>
          <w:tcPr>
            <w:tcW w:w="3006" w:type="dxa"/>
            <w:tcBorders>
              <w:top w:val="single" w:sz="4" w:space="0" w:color="auto"/>
            </w:tcBorders>
          </w:tcPr>
          <w:p w14:paraId="751CC347" w14:textId="03EE6C02" w:rsidR="008059A7" w:rsidRDefault="008059A7" w:rsidP="008059A7">
            <w:pPr>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8059A7" w14:paraId="763D490B" w14:textId="77777777" w:rsidTr="00D12A8A">
        <w:tc>
          <w:tcPr>
            <w:tcW w:w="3005" w:type="dxa"/>
          </w:tcPr>
          <w:p w14:paraId="21DD9682" w14:textId="6CB23E39" w:rsidR="008059A7" w:rsidRDefault="008059A7" w:rsidP="008059A7">
            <w:pPr>
              <w:rPr>
                <w:rFonts w:ascii="Times New Roman" w:hAnsi="Times New Roman" w:cs="Times New Roman"/>
                <w:sz w:val="24"/>
                <w:szCs w:val="24"/>
              </w:rPr>
            </w:pPr>
            <w:r w:rsidRPr="005E4674">
              <w:rPr>
                <w:rFonts w:ascii="Times New Roman" w:hAnsi="Times New Roman" w:cs="Times New Roman"/>
                <w:sz w:val="24"/>
                <w:szCs w:val="24"/>
              </w:rPr>
              <w:t>Model 2</w:t>
            </w:r>
          </w:p>
        </w:tc>
        <w:tc>
          <w:tcPr>
            <w:tcW w:w="3005" w:type="dxa"/>
          </w:tcPr>
          <w:p w14:paraId="4CE3AAC1" w14:textId="0D0A0513" w:rsidR="008059A7" w:rsidRDefault="008059A7" w:rsidP="008059A7">
            <w:pPr>
              <w:rPr>
                <w:rFonts w:ascii="Times New Roman" w:hAnsi="Times New Roman" w:cs="Times New Roman"/>
                <w:sz w:val="24"/>
                <w:szCs w:val="24"/>
              </w:rPr>
            </w:pPr>
            <w:r w:rsidRPr="005E4674">
              <w:rPr>
                <w:rFonts w:ascii="Times New Roman" w:hAnsi="Times New Roman" w:cs="Times New Roman"/>
                <w:sz w:val="24"/>
                <w:szCs w:val="24"/>
              </w:rPr>
              <w:t>1.183 (1.131-1.239)</w:t>
            </w:r>
          </w:p>
        </w:tc>
        <w:tc>
          <w:tcPr>
            <w:tcW w:w="3006" w:type="dxa"/>
          </w:tcPr>
          <w:p w14:paraId="551A8A6D" w14:textId="547160D3" w:rsidR="008059A7" w:rsidRDefault="008059A7" w:rsidP="008059A7">
            <w:pPr>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8059A7" w14:paraId="30567597" w14:textId="77777777" w:rsidTr="00D12A8A">
        <w:tc>
          <w:tcPr>
            <w:tcW w:w="3005" w:type="dxa"/>
          </w:tcPr>
          <w:p w14:paraId="282815D8" w14:textId="1C9C5DF7" w:rsidR="008059A7" w:rsidRDefault="008059A7" w:rsidP="008059A7">
            <w:pPr>
              <w:rPr>
                <w:rFonts w:ascii="Times New Roman" w:hAnsi="Times New Roman" w:cs="Times New Roman"/>
                <w:sz w:val="24"/>
                <w:szCs w:val="24"/>
              </w:rPr>
            </w:pPr>
            <w:r w:rsidRPr="005E4674">
              <w:rPr>
                <w:rFonts w:ascii="Times New Roman" w:hAnsi="Times New Roman" w:cs="Times New Roman"/>
                <w:sz w:val="24"/>
                <w:szCs w:val="24"/>
              </w:rPr>
              <w:t>Model 3</w:t>
            </w:r>
          </w:p>
        </w:tc>
        <w:tc>
          <w:tcPr>
            <w:tcW w:w="3005" w:type="dxa"/>
          </w:tcPr>
          <w:p w14:paraId="24DADA35" w14:textId="35CD8201" w:rsidR="008059A7" w:rsidRDefault="008059A7" w:rsidP="008059A7">
            <w:pPr>
              <w:rPr>
                <w:rFonts w:ascii="Times New Roman" w:hAnsi="Times New Roman" w:cs="Times New Roman"/>
                <w:sz w:val="24"/>
                <w:szCs w:val="24"/>
              </w:rPr>
            </w:pPr>
            <w:r w:rsidRPr="005E4674">
              <w:rPr>
                <w:rFonts w:ascii="Times New Roman" w:hAnsi="Times New Roman" w:cs="Times New Roman"/>
                <w:sz w:val="24"/>
                <w:szCs w:val="24"/>
              </w:rPr>
              <w:t>1.164 (1.110-1.221)</w:t>
            </w:r>
          </w:p>
        </w:tc>
        <w:tc>
          <w:tcPr>
            <w:tcW w:w="3006" w:type="dxa"/>
          </w:tcPr>
          <w:p w14:paraId="7AF1FBD1" w14:textId="28013FD3" w:rsidR="008059A7" w:rsidRDefault="008059A7" w:rsidP="008059A7">
            <w:pPr>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8059A7" w14:paraId="3812C304" w14:textId="77777777" w:rsidTr="00D12A8A">
        <w:tc>
          <w:tcPr>
            <w:tcW w:w="3005" w:type="dxa"/>
          </w:tcPr>
          <w:p w14:paraId="7FE9F4A6" w14:textId="52FA44DD" w:rsidR="008059A7" w:rsidRDefault="008059A7" w:rsidP="008059A7">
            <w:pPr>
              <w:rPr>
                <w:rFonts w:ascii="Times New Roman" w:hAnsi="Times New Roman" w:cs="Times New Roman"/>
                <w:sz w:val="24"/>
                <w:szCs w:val="24"/>
              </w:rPr>
            </w:pPr>
            <w:r w:rsidRPr="005E4674">
              <w:rPr>
                <w:rFonts w:ascii="Times New Roman" w:hAnsi="Times New Roman" w:cs="Times New Roman"/>
                <w:sz w:val="24"/>
                <w:szCs w:val="24"/>
              </w:rPr>
              <w:t>Model 4</w:t>
            </w:r>
          </w:p>
        </w:tc>
        <w:tc>
          <w:tcPr>
            <w:tcW w:w="3005" w:type="dxa"/>
          </w:tcPr>
          <w:p w14:paraId="4D5B797E" w14:textId="6630A980" w:rsidR="008059A7" w:rsidRDefault="008059A7" w:rsidP="008059A7">
            <w:pPr>
              <w:rPr>
                <w:rFonts w:ascii="Times New Roman" w:hAnsi="Times New Roman" w:cs="Times New Roman"/>
                <w:sz w:val="24"/>
                <w:szCs w:val="24"/>
              </w:rPr>
            </w:pPr>
            <w:r w:rsidRPr="005E4674">
              <w:rPr>
                <w:rFonts w:ascii="Times New Roman" w:hAnsi="Times New Roman" w:cs="Times New Roman"/>
                <w:sz w:val="24"/>
                <w:szCs w:val="24"/>
              </w:rPr>
              <w:t>1.145 (1.088-1.206)</w:t>
            </w:r>
          </w:p>
        </w:tc>
        <w:tc>
          <w:tcPr>
            <w:tcW w:w="3006" w:type="dxa"/>
          </w:tcPr>
          <w:p w14:paraId="4950B3E9" w14:textId="73E37DD2" w:rsidR="008059A7" w:rsidRDefault="008059A7" w:rsidP="008059A7">
            <w:pPr>
              <w:rPr>
                <w:rFonts w:ascii="Times New Roman" w:hAnsi="Times New Roman" w:cs="Times New Roman"/>
                <w:sz w:val="24"/>
                <w:szCs w:val="24"/>
              </w:rPr>
            </w:pPr>
            <w:r w:rsidRPr="002003DF">
              <w:rPr>
                <w:rFonts w:ascii="Times New Roman" w:hAnsi="Times New Roman" w:cs="Times New Roman"/>
                <w:b/>
                <w:bCs/>
                <w:sz w:val="24"/>
                <w:szCs w:val="24"/>
              </w:rPr>
              <w:t>&lt;0.001</w:t>
            </w:r>
          </w:p>
        </w:tc>
      </w:tr>
    </w:tbl>
    <w:p w14:paraId="6869E26D" w14:textId="77777777" w:rsidR="008059A7" w:rsidRDefault="008059A7" w:rsidP="005C083F">
      <w:pPr>
        <w:rPr>
          <w:rFonts w:ascii="Times New Roman" w:hAnsi="Times New Roman" w:cs="Times New Roman"/>
          <w:sz w:val="24"/>
          <w:szCs w:val="24"/>
        </w:rPr>
      </w:pPr>
    </w:p>
    <w:p w14:paraId="7D98022E" w14:textId="4A0225EE" w:rsidR="005C083F" w:rsidRDefault="006E5EC8" w:rsidP="005C083F">
      <w:pPr>
        <w:rPr>
          <w:rFonts w:ascii="Times New Roman" w:hAnsi="Times New Roman" w:cs="Times New Roman"/>
          <w:sz w:val="24"/>
          <w:szCs w:val="24"/>
        </w:rPr>
      </w:pPr>
      <w:r>
        <w:rPr>
          <w:rFonts w:ascii="Times New Roman" w:hAnsi="Times New Roman" w:cs="Times New Roman"/>
          <w:sz w:val="24"/>
          <w:szCs w:val="24"/>
        </w:rPr>
        <w:t>s</w:t>
      </w:r>
      <w:r w:rsidR="005C083F">
        <w:rPr>
          <w:rFonts w:ascii="Times New Roman" w:hAnsi="Times New Roman" w:cs="Times New Roman"/>
          <w:sz w:val="24"/>
          <w:szCs w:val="24"/>
        </w:rPr>
        <w:t xml:space="preserve">HR, </w:t>
      </w:r>
      <w:r>
        <w:rPr>
          <w:rFonts w:ascii="Times New Roman" w:hAnsi="Times New Roman" w:cs="Times New Roman"/>
          <w:sz w:val="24"/>
          <w:szCs w:val="24"/>
        </w:rPr>
        <w:t xml:space="preserve">subdistribution </w:t>
      </w:r>
      <w:r w:rsidR="005C083F">
        <w:rPr>
          <w:rFonts w:ascii="Times New Roman" w:hAnsi="Times New Roman" w:cs="Times New Roman"/>
          <w:sz w:val="24"/>
          <w:szCs w:val="24"/>
        </w:rPr>
        <w:t xml:space="preserve">hazards ratio; </w:t>
      </w:r>
      <w:r w:rsidR="00323DEF">
        <w:rPr>
          <w:rFonts w:ascii="Times New Roman" w:hAnsi="Times New Roman" w:cs="Times New Roman"/>
          <w:bCs/>
          <w:sz w:val="24"/>
          <w:szCs w:val="24"/>
        </w:rPr>
        <w:t>r</w:t>
      </w:r>
      <w:r w:rsidR="00323DEF" w:rsidRPr="00E41780">
        <w:rPr>
          <w:rFonts w:ascii="Times New Roman" w:hAnsi="Times New Roman" w:cs="Times New Roman"/>
          <w:bCs/>
          <w:sz w:val="24"/>
          <w:szCs w:val="24"/>
        </w:rPr>
        <w:t>LTL</w:t>
      </w:r>
      <w:r w:rsidR="005C083F">
        <w:rPr>
          <w:rFonts w:ascii="Times New Roman" w:hAnsi="Times New Roman" w:cs="Times New Roman"/>
          <w:sz w:val="24"/>
          <w:szCs w:val="24"/>
        </w:rPr>
        <w:t xml:space="preserve">, relative </w:t>
      </w:r>
      <w:r w:rsidR="005C083F" w:rsidRPr="0021123F">
        <w:rPr>
          <w:rFonts w:ascii="Times New Roman" w:hAnsi="Times New Roman" w:cs="Times New Roman"/>
          <w:bCs/>
          <w:sz w:val="24"/>
          <w:szCs w:val="24"/>
        </w:rPr>
        <w:t>leukocyte telomere length</w:t>
      </w:r>
      <w:r w:rsidR="00457060">
        <w:rPr>
          <w:rFonts w:ascii="Times New Roman" w:hAnsi="Times New Roman" w:cs="Times New Roman"/>
          <w:bCs/>
          <w:sz w:val="24"/>
          <w:szCs w:val="24"/>
        </w:rPr>
        <w:t>; CVD, cardiovascular disease</w:t>
      </w:r>
      <w:r w:rsidR="005C083F">
        <w:rPr>
          <w:rFonts w:ascii="Times New Roman" w:hAnsi="Times New Roman" w:cs="Times New Roman"/>
          <w:bCs/>
          <w:sz w:val="24"/>
          <w:szCs w:val="24"/>
        </w:rPr>
        <w:t>.</w:t>
      </w:r>
    </w:p>
    <w:p w14:paraId="1728C481" w14:textId="4F75ECFB" w:rsidR="0032175C" w:rsidRDefault="005C083F" w:rsidP="00AB318B">
      <w:pPr>
        <w:rPr>
          <w:rFonts w:ascii="Times New Roman" w:hAnsi="Times New Roman" w:cs="Times New Roman"/>
          <w:sz w:val="24"/>
          <w:szCs w:val="24"/>
        </w:rPr>
      </w:pPr>
      <w:r w:rsidRPr="009173E7">
        <w:rPr>
          <w:rFonts w:ascii="Times New Roman" w:hAnsi="Times New Roman" w:cs="Times New Roman"/>
          <w:sz w:val="24"/>
          <w:szCs w:val="24"/>
        </w:rPr>
        <w:t xml:space="preserve">Model 1: </w:t>
      </w:r>
      <w:r>
        <w:rPr>
          <w:rFonts w:ascii="Times New Roman" w:hAnsi="Times New Roman" w:cs="Times New Roman"/>
          <w:sz w:val="24"/>
          <w:szCs w:val="24"/>
        </w:rPr>
        <w:t xml:space="preserve">without </w:t>
      </w:r>
      <w:r w:rsidRPr="009173E7">
        <w:rPr>
          <w:rFonts w:ascii="Times New Roman" w:hAnsi="Times New Roman" w:cs="Times New Roman"/>
          <w:sz w:val="24"/>
          <w:szCs w:val="24"/>
        </w:rPr>
        <w:t xml:space="preserve">adjustment. Model 2: adjusted for age and </w:t>
      </w:r>
      <w:r w:rsidR="00D42E73">
        <w:rPr>
          <w:rFonts w:ascii="Times New Roman" w:hAnsi="Times New Roman" w:cs="Times New Roman"/>
          <w:sz w:val="24"/>
          <w:szCs w:val="24"/>
        </w:rPr>
        <w:t>sex</w:t>
      </w:r>
      <w:r w:rsidRPr="009173E7">
        <w:rPr>
          <w:rFonts w:ascii="Times New Roman" w:hAnsi="Times New Roman" w:cs="Times New Roman"/>
          <w:sz w:val="24"/>
          <w:szCs w:val="24"/>
        </w:rPr>
        <w:t>. M</w:t>
      </w:r>
      <w:r>
        <w:rPr>
          <w:rFonts w:ascii="Times New Roman" w:hAnsi="Times New Roman" w:cs="Times New Roman"/>
          <w:sz w:val="24"/>
          <w:szCs w:val="24"/>
        </w:rPr>
        <w:t>odel 3: Model 2 + adjusted for duration of diabetes, BMI, SBP and ever smoked</w:t>
      </w:r>
      <w:r w:rsidRPr="009173E7">
        <w:rPr>
          <w:rFonts w:ascii="Times New Roman" w:hAnsi="Times New Roman" w:cs="Times New Roman"/>
          <w:sz w:val="24"/>
          <w:szCs w:val="24"/>
        </w:rPr>
        <w:t>. Model 4: Model 3 + adjusted for</w:t>
      </w:r>
      <w:r>
        <w:rPr>
          <w:rFonts w:ascii="Times New Roman" w:hAnsi="Times New Roman" w:cs="Times New Roman"/>
          <w:sz w:val="24"/>
          <w:szCs w:val="24"/>
        </w:rPr>
        <w:t xml:space="preserve"> </w:t>
      </w:r>
      <w:r w:rsidRPr="007006B8">
        <w:rPr>
          <w:rFonts w:ascii="Times New Roman" w:hAnsi="Times New Roman" w:cs="Times New Roman"/>
          <w:sz w:val="24"/>
          <w:szCs w:val="24"/>
        </w:rPr>
        <w:t>HbA</w:t>
      </w:r>
      <w:r w:rsidRPr="007006B8">
        <w:rPr>
          <w:rFonts w:ascii="Times New Roman" w:hAnsi="Times New Roman" w:cs="Times New Roman"/>
          <w:sz w:val="24"/>
          <w:szCs w:val="24"/>
          <w:vertAlign w:val="subscript"/>
        </w:rPr>
        <w:t>1c</w:t>
      </w:r>
      <w:r>
        <w:rPr>
          <w:rFonts w:ascii="Times New Roman" w:hAnsi="Times New Roman" w:cs="Times New Roman"/>
          <w:sz w:val="24"/>
          <w:szCs w:val="24"/>
          <w:vertAlign w:val="subscript"/>
        </w:rPr>
        <w:t xml:space="preserve">, </w:t>
      </w:r>
      <w:r>
        <w:rPr>
          <w:rFonts w:ascii="Times New Roman" w:hAnsi="Times New Roman" w:cs="Times New Roman"/>
          <w:sz w:val="24"/>
          <w:szCs w:val="24"/>
        </w:rPr>
        <w:t>LDL-C, eGFR and Ln (ACR)</w:t>
      </w:r>
      <w:r w:rsidRPr="009173E7">
        <w:rPr>
          <w:rFonts w:ascii="Times New Roman" w:hAnsi="Times New Roman" w:cs="Times New Roman"/>
          <w:sz w:val="24"/>
          <w:szCs w:val="24"/>
        </w:rPr>
        <w:t>.</w:t>
      </w:r>
    </w:p>
    <w:p w14:paraId="33DD9474" w14:textId="04137AE8" w:rsidR="00FA0BC2" w:rsidRDefault="0032175C" w:rsidP="00FA0BC2">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6B9BE0E2" w14:textId="77777777" w:rsidR="006A0352" w:rsidRDefault="006A0352" w:rsidP="00FA0BC2">
      <w:pPr>
        <w:widowControl/>
        <w:jc w:val="left"/>
        <w:rPr>
          <w:rFonts w:ascii="Times New Roman" w:hAnsi="Times New Roman" w:cs="Times New Roman"/>
          <w:sz w:val="24"/>
          <w:szCs w:val="24"/>
        </w:rPr>
        <w:sectPr w:rsidR="006A0352" w:rsidSect="006A0352">
          <w:pgSz w:w="11906" w:h="16838"/>
          <w:pgMar w:top="1440" w:right="1440" w:bottom="1440" w:left="1440" w:header="851" w:footer="992" w:gutter="0"/>
          <w:cols w:space="425"/>
          <w:docGrid w:type="lines" w:linePitch="312"/>
        </w:sectPr>
      </w:pPr>
    </w:p>
    <w:p w14:paraId="7C6F5FA4" w14:textId="685F5634" w:rsidR="00D819BD" w:rsidRDefault="0032175C" w:rsidP="00D819BD">
      <w:pPr>
        <w:widowControl/>
        <w:jc w:val="left"/>
        <w:rPr>
          <w:rFonts w:ascii="Times New Roman" w:hAnsi="Times New Roman" w:cs="Times New Roman"/>
          <w:sz w:val="24"/>
          <w:szCs w:val="24"/>
        </w:rPr>
      </w:pPr>
      <w:r>
        <w:rPr>
          <w:rFonts w:ascii="Times New Roman" w:hAnsi="Times New Roman" w:cs="Times New Roman"/>
          <w:sz w:val="24"/>
          <w:szCs w:val="24"/>
        </w:rPr>
        <w:lastRenderedPageBreak/>
        <w:t>Table S</w:t>
      </w:r>
      <w:r w:rsidR="00C800DD">
        <w:rPr>
          <w:rFonts w:ascii="Times New Roman" w:hAnsi="Times New Roman" w:cs="Times New Roman"/>
          <w:sz w:val="24"/>
          <w:szCs w:val="24"/>
        </w:rPr>
        <w:t>6</w:t>
      </w:r>
      <w:r w:rsidR="00BD0C7B" w:rsidRPr="00F507F7">
        <w:rPr>
          <w:rFonts w:ascii="Times New Roman" w:hAnsi="Times New Roman" w:cs="Times New Roman"/>
          <w:sz w:val="24"/>
          <w:szCs w:val="24"/>
        </w:rPr>
        <w:t xml:space="preserve">. </w:t>
      </w:r>
      <w:r w:rsidR="00127079">
        <w:rPr>
          <w:rFonts w:ascii="Times New Roman" w:hAnsi="Times New Roman" w:cs="Times New Roman"/>
          <w:sz w:val="24"/>
          <w:szCs w:val="24"/>
        </w:rPr>
        <w:t xml:space="preserve">Hazard ratio (95% CI) for incident </w:t>
      </w:r>
      <w:r w:rsidR="00BD0C7B">
        <w:rPr>
          <w:rFonts w:ascii="Times New Roman" w:hAnsi="Times New Roman" w:cs="Times New Roman"/>
          <w:sz w:val="24"/>
          <w:szCs w:val="24"/>
        </w:rPr>
        <w:t xml:space="preserve">cardiovascular diseases </w:t>
      </w:r>
      <w:r w:rsidR="00127079">
        <w:rPr>
          <w:rFonts w:ascii="Times New Roman" w:hAnsi="Times New Roman" w:cs="Times New Roman"/>
          <w:sz w:val="24"/>
          <w:szCs w:val="24"/>
        </w:rPr>
        <w:t>according to</w:t>
      </w:r>
      <w:r w:rsidR="00BD0C7B" w:rsidRPr="00564F57">
        <w:rPr>
          <w:rFonts w:ascii="Times New Roman" w:hAnsi="Times New Roman" w:cs="Times New Roman"/>
          <w:sz w:val="24"/>
          <w:szCs w:val="24"/>
        </w:rPr>
        <w:t xml:space="preserve"> quar</w:t>
      </w:r>
      <w:r w:rsidR="00BD0C7B" w:rsidRPr="00564F57">
        <w:rPr>
          <w:rFonts w:ascii="Times New Roman" w:hAnsi="Times New Roman" w:cs="Times New Roman"/>
          <w:color w:val="000000" w:themeColor="text1"/>
          <w:sz w:val="24"/>
          <w:szCs w:val="24"/>
        </w:rPr>
        <w:t>tile</w:t>
      </w:r>
      <w:r w:rsidR="00BD2561">
        <w:rPr>
          <w:rFonts w:ascii="Times New Roman" w:hAnsi="Times New Roman" w:cs="Times New Roman"/>
          <w:color w:val="000000" w:themeColor="text1"/>
          <w:sz w:val="24"/>
          <w:szCs w:val="24"/>
        </w:rPr>
        <w:t>s</w:t>
      </w:r>
      <w:r w:rsidR="00BD0C7B" w:rsidRPr="00564F57">
        <w:rPr>
          <w:rFonts w:ascii="Times New Roman" w:hAnsi="Times New Roman" w:cs="Times New Roman"/>
          <w:color w:val="000000" w:themeColor="text1"/>
          <w:sz w:val="24"/>
          <w:szCs w:val="24"/>
        </w:rPr>
        <w:t xml:space="preserve"> of </w:t>
      </w:r>
      <w:r w:rsidR="00323DEF">
        <w:rPr>
          <w:rFonts w:ascii="Times New Roman" w:hAnsi="Times New Roman" w:cs="Times New Roman"/>
          <w:bCs/>
          <w:sz w:val="24"/>
          <w:szCs w:val="24"/>
        </w:rPr>
        <w:t>r</w:t>
      </w:r>
      <w:r w:rsidR="00323DEF" w:rsidRPr="00E41780">
        <w:rPr>
          <w:rFonts w:ascii="Times New Roman" w:hAnsi="Times New Roman" w:cs="Times New Roman"/>
          <w:bCs/>
          <w:sz w:val="24"/>
          <w:szCs w:val="24"/>
        </w:rPr>
        <w:t>LTL</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1394"/>
        <w:gridCol w:w="1395"/>
        <w:gridCol w:w="1395"/>
        <w:gridCol w:w="1395"/>
        <w:gridCol w:w="1395"/>
        <w:gridCol w:w="1395"/>
        <w:gridCol w:w="1395"/>
        <w:gridCol w:w="1395"/>
        <w:gridCol w:w="1395"/>
      </w:tblGrid>
      <w:tr w:rsidR="00D819BD" w14:paraId="36C2D27A" w14:textId="77777777" w:rsidTr="00D819BD">
        <w:tc>
          <w:tcPr>
            <w:tcW w:w="1394" w:type="dxa"/>
            <w:tcBorders>
              <w:top w:val="single" w:sz="4" w:space="0" w:color="auto"/>
              <w:bottom w:val="nil"/>
            </w:tcBorders>
          </w:tcPr>
          <w:p w14:paraId="16C388FB" w14:textId="51D73380"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Telomere length</w:t>
            </w:r>
          </w:p>
        </w:tc>
        <w:tc>
          <w:tcPr>
            <w:tcW w:w="1394" w:type="dxa"/>
            <w:tcBorders>
              <w:top w:val="single" w:sz="4" w:space="0" w:color="auto"/>
              <w:bottom w:val="nil"/>
            </w:tcBorders>
          </w:tcPr>
          <w:p w14:paraId="666AB9C8" w14:textId="47DF879F"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Events/Total (%)</w:t>
            </w:r>
          </w:p>
        </w:tc>
        <w:tc>
          <w:tcPr>
            <w:tcW w:w="1395" w:type="dxa"/>
            <w:tcBorders>
              <w:top w:val="single" w:sz="4" w:space="0" w:color="auto"/>
              <w:bottom w:val="single" w:sz="4" w:space="0" w:color="auto"/>
            </w:tcBorders>
          </w:tcPr>
          <w:p w14:paraId="27661B21" w14:textId="6562BB99"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Model 1</w:t>
            </w:r>
          </w:p>
        </w:tc>
        <w:tc>
          <w:tcPr>
            <w:tcW w:w="1395" w:type="dxa"/>
            <w:tcBorders>
              <w:top w:val="single" w:sz="4" w:space="0" w:color="auto"/>
              <w:bottom w:val="single" w:sz="4" w:space="0" w:color="auto"/>
            </w:tcBorders>
          </w:tcPr>
          <w:p w14:paraId="132B82EE" w14:textId="77777777" w:rsidR="00D819BD" w:rsidRDefault="00D819BD" w:rsidP="00D819BD">
            <w:pPr>
              <w:rPr>
                <w:rFonts w:ascii="Times New Roman" w:hAnsi="Times New Roman" w:cs="Times New Roman"/>
                <w:sz w:val="24"/>
                <w:szCs w:val="24"/>
              </w:rPr>
            </w:pPr>
          </w:p>
        </w:tc>
        <w:tc>
          <w:tcPr>
            <w:tcW w:w="1395" w:type="dxa"/>
            <w:tcBorders>
              <w:top w:val="single" w:sz="4" w:space="0" w:color="auto"/>
              <w:bottom w:val="single" w:sz="4" w:space="0" w:color="auto"/>
            </w:tcBorders>
          </w:tcPr>
          <w:p w14:paraId="074A91F2" w14:textId="17C3B872"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Model 2</w:t>
            </w:r>
          </w:p>
        </w:tc>
        <w:tc>
          <w:tcPr>
            <w:tcW w:w="1395" w:type="dxa"/>
            <w:tcBorders>
              <w:top w:val="single" w:sz="4" w:space="0" w:color="auto"/>
              <w:bottom w:val="single" w:sz="4" w:space="0" w:color="auto"/>
            </w:tcBorders>
          </w:tcPr>
          <w:p w14:paraId="52CDAE34" w14:textId="77777777" w:rsidR="00D819BD" w:rsidRDefault="00D819BD" w:rsidP="00D819BD">
            <w:pPr>
              <w:rPr>
                <w:rFonts w:ascii="Times New Roman" w:hAnsi="Times New Roman" w:cs="Times New Roman"/>
                <w:sz w:val="24"/>
                <w:szCs w:val="24"/>
              </w:rPr>
            </w:pPr>
          </w:p>
        </w:tc>
        <w:tc>
          <w:tcPr>
            <w:tcW w:w="1395" w:type="dxa"/>
            <w:tcBorders>
              <w:top w:val="single" w:sz="4" w:space="0" w:color="auto"/>
              <w:bottom w:val="single" w:sz="4" w:space="0" w:color="auto"/>
            </w:tcBorders>
          </w:tcPr>
          <w:p w14:paraId="37A0F10F" w14:textId="4A87BB6A"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Model 3</w:t>
            </w:r>
          </w:p>
        </w:tc>
        <w:tc>
          <w:tcPr>
            <w:tcW w:w="1395" w:type="dxa"/>
            <w:tcBorders>
              <w:top w:val="single" w:sz="4" w:space="0" w:color="auto"/>
              <w:bottom w:val="single" w:sz="4" w:space="0" w:color="auto"/>
            </w:tcBorders>
          </w:tcPr>
          <w:p w14:paraId="344CA311" w14:textId="77777777" w:rsidR="00D819BD" w:rsidRDefault="00D819BD" w:rsidP="00D819BD">
            <w:pPr>
              <w:rPr>
                <w:rFonts w:ascii="Times New Roman" w:hAnsi="Times New Roman" w:cs="Times New Roman"/>
                <w:sz w:val="24"/>
                <w:szCs w:val="24"/>
              </w:rPr>
            </w:pPr>
          </w:p>
        </w:tc>
        <w:tc>
          <w:tcPr>
            <w:tcW w:w="1395" w:type="dxa"/>
            <w:tcBorders>
              <w:top w:val="single" w:sz="4" w:space="0" w:color="auto"/>
              <w:bottom w:val="single" w:sz="4" w:space="0" w:color="auto"/>
            </w:tcBorders>
          </w:tcPr>
          <w:p w14:paraId="7B189C1D" w14:textId="542DAEB8"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Model 4</w:t>
            </w:r>
          </w:p>
        </w:tc>
        <w:tc>
          <w:tcPr>
            <w:tcW w:w="1395" w:type="dxa"/>
            <w:tcBorders>
              <w:top w:val="single" w:sz="4" w:space="0" w:color="auto"/>
              <w:bottom w:val="single" w:sz="4" w:space="0" w:color="auto"/>
            </w:tcBorders>
          </w:tcPr>
          <w:p w14:paraId="7A29F5AC" w14:textId="77777777" w:rsidR="00D819BD" w:rsidRDefault="00D819BD" w:rsidP="00D819BD">
            <w:pPr>
              <w:rPr>
                <w:rFonts w:ascii="Times New Roman" w:hAnsi="Times New Roman" w:cs="Times New Roman"/>
                <w:sz w:val="24"/>
                <w:szCs w:val="24"/>
              </w:rPr>
            </w:pPr>
          </w:p>
        </w:tc>
      </w:tr>
      <w:tr w:rsidR="00D819BD" w14:paraId="3EE7B914" w14:textId="77777777" w:rsidTr="00D819BD">
        <w:tc>
          <w:tcPr>
            <w:tcW w:w="1394" w:type="dxa"/>
            <w:tcBorders>
              <w:top w:val="nil"/>
              <w:bottom w:val="single" w:sz="4" w:space="0" w:color="auto"/>
            </w:tcBorders>
          </w:tcPr>
          <w:p w14:paraId="6B116A0F" w14:textId="77777777" w:rsidR="00D819BD" w:rsidRDefault="00D819BD" w:rsidP="00D819BD">
            <w:pPr>
              <w:rPr>
                <w:rFonts w:ascii="Times New Roman" w:hAnsi="Times New Roman" w:cs="Times New Roman"/>
                <w:sz w:val="24"/>
                <w:szCs w:val="24"/>
              </w:rPr>
            </w:pPr>
          </w:p>
        </w:tc>
        <w:tc>
          <w:tcPr>
            <w:tcW w:w="1394" w:type="dxa"/>
            <w:tcBorders>
              <w:top w:val="nil"/>
              <w:bottom w:val="single" w:sz="4" w:space="0" w:color="auto"/>
            </w:tcBorders>
          </w:tcPr>
          <w:p w14:paraId="161EB631" w14:textId="77777777" w:rsidR="00D819BD" w:rsidRDefault="00D819BD" w:rsidP="00D819BD">
            <w:pPr>
              <w:rPr>
                <w:rFonts w:ascii="Times New Roman" w:hAnsi="Times New Roman" w:cs="Times New Roman"/>
                <w:sz w:val="24"/>
                <w:szCs w:val="24"/>
              </w:rPr>
            </w:pPr>
          </w:p>
        </w:tc>
        <w:tc>
          <w:tcPr>
            <w:tcW w:w="1395" w:type="dxa"/>
            <w:tcBorders>
              <w:top w:val="single" w:sz="4" w:space="0" w:color="auto"/>
              <w:bottom w:val="single" w:sz="4" w:space="0" w:color="auto"/>
            </w:tcBorders>
          </w:tcPr>
          <w:p w14:paraId="33402947" w14:textId="7794A12E"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HR (95%CI)</w:t>
            </w:r>
          </w:p>
        </w:tc>
        <w:tc>
          <w:tcPr>
            <w:tcW w:w="1395" w:type="dxa"/>
            <w:tcBorders>
              <w:top w:val="single" w:sz="4" w:space="0" w:color="auto"/>
              <w:bottom w:val="single" w:sz="4" w:space="0" w:color="auto"/>
            </w:tcBorders>
          </w:tcPr>
          <w:p w14:paraId="3F7C5A77" w14:textId="1BF867D6"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P value</w:t>
            </w:r>
          </w:p>
        </w:tc>
        <w:tc>
          <w:tcPr>
            <w:tcW w:w="1395" w:type="dxa"/>
            <w:tcBorders>
              <w:top w:val="single" w:sz="4" w:space="0" w:color="auto"/>
              <w:bottom w:val="single" w:sz="4" w:space="0" w:color="auto"/>
            </w:tcBorders>
          </w:tcPr>
          <w:p w14:paraId="20A7609F" w14:textId="23B4359D"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HR (95%CI)</w:t>
            </w:r>
          </w:p>
        </w:tc>
        <w:tc>
          <w:tcPr>
            <w:tcW w:w="1395" w:type="dxa"/>
            <w:tcBorders>
              <w:top w:val="single" w:sz="4" w:space="0" w:color="auto"/>
              <w:bottom w:val="single" w:sz="4" w:space="0" w:color="auto"/>
            </w:tcBorders>
          </w:tcPr>
          <w:p w14:paraId="503281FC" w14:textId="53799CB4"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P value</w:t>
            </w:r>
          </w:p>
        </w:tc>
        <w:tc>
          <w:tcPr>
            <w:tcW w:w="1395" w:type="dxa"/>
            <w:tcBorders>
              <w:top w:val="single" w:sz="4" w:space="0" w:color="auto"/>
              <w:bottom w:val="single" w:sz="4" w:space="0" w:color="auto"/>
            </w:tcBorders>
          </w:tcPr>
          <w:p w14:paraId="3CB192AA" w14:textId="7B7D88F8"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HR (95%CI)</w:t>
            </w:r>
          </w:p>
        </w:tc>
        <w:tc>
          <w:tcPr>
            <w:tcW w:w="1395" w:type="dxa"/>
            <w:tcBorders>
              <w:top w:val="single" w:sz="4" w:space="0" w:color="auto"/>
              <w:bottom w:val="single" w:sz="4" w:space="0" w:color="auto"/>
            </w:tcBorders>
          </w:tcPr>
          <w:p w14:paraId="03544FBD" w14:textId="19FC7B4C"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P value</w:t>
            </w:r>
          </w:p>
        </w:tc>
        <w:tc>
          <w:tcPr>
            <w:tcW w:w="1395" w:type="dxa"/>
            <w:tcBorders>
              <w:top w:val="single" w:sz="4" w:space="0" w:color="auto"/>
              <w:bottom w:val="single" w:sz="4" w:space="0" w:color="auto"/>
            </w:tcBorders>
          </w:tcPr>
          <w:p w14:paraId="5483C02E" w14:textId="0612C6FD"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HR (95%CI)</w:t>
            </w:r>
          </w:p>
        </w:tc>
        <w:tc>
          <w:tcPr>
            <w:tcW w:w="1395" w:type="dxa"/>
            <w:tcBorders>
              <w:top w:val="single" w:sz="4" w:space="0" w:color="auto"/>
              <w:bottom w:val="single" w:sz="4" w:space="0" w:color="auto"/>
            </w:tcBorders>
          </w:tcPr>
          <w:p w14:paraId="5D70793B" w14:textId="19688A1D"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color w:val="000000"/>
                <w:kern w:val="0"/>
                <w:sz w:val="20"/>
                <w:szCs w:val="20"/>
              </w:rPr>
              <w:t>P value</w:t>
            </w:r>
          </w:p>
        </w:tc>
      </w:tr>
      <w:tr w:rsidR="00D819BD" w14:paraId="385EFBE2" w14:textId="77777777" w:rsidTr="00D819BD">
        <w:tc>
          <w:tcPr>
            <w:tcW w:w="1394" w:type="dxa"/>
            <w:tcBorders>
              <w:top w:val="single" w:sz="4" w:space="0" w:color="auto"/>
            </w:tcBorders>
          </w:tcPr>
          <w:p w14:paraId="5AB41CA4" w14:textId="5EE93E3B" w:rsidR="00D819BD" w:rsidRDefault="00D819BD" w:rsidP="00D819BD">
            <w:pPr>
              <w:rPr>
                <w:rFonts w:ascii="Times New Roman" w:hAnsi="Times New Roman" w:cs="Times New Roman"/>
                <w:sz w:val="24"/>
                <w:szCs w:val="24"/>
              </w:rPr>
            </w:pPr>
            <w:r w:rsidRPr="002003DF">
              <w:rPr>
                <w:rFonts w:ascii="Times New Roman" w:hAnsi="Times New Roman" w:cs="Times New Roman"/>
                <w:bCs/>
                <w:sz w:val="20"/>
                <w:szCs w:val="20"/>
              </w:rPr>
              <w:t>rLTL</w:t>
            </w:r>
            <w:r w:rsidRPr="002003DF">
              <w:rPr>
                <w:rFonts w:ascii="Times New Roman" w:hAnsi="Times New Roman" w:cs="Times New Roman"/>
                <w:sz w:val="20"/>
                <w:szCs w:val="20"/>
              </w:rPr>
              <w:t xml:space="preserve"> (each unit decrease)</w:t>
            </w:r>
          </w:p>
        </w:tc>
        <w:tc>
          <w:tcPr>
            <w:tcW w:w="1394" w:type="dxa"/>
            <w:tcBorders>
              <w:top w:val="single" w:sz="4" w:space="0" w:color="auto"/>
            </w:tcBorders>
          </w:tcPr>
          <w:p w14:paraId="4ABB9A64" w14:textId="35054150"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1140/4541 (25.1%)</w:t>
            </w:r>
          </w:p>
        </w:tc>
        <w:tc>
          <w:tcPr>
            <w:tcW w:w="1395" w:type="dxa"/>
            <w:tcBorders>
              <w:top w:val="single" w:sz="4" w:space="0" w:color="auto"/>
            </w:tcBorders>
          </w:tcPr>
          <w:p w14:paraId="1A1ECDDD" w14:textId="25A778C6"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1.252 (1.195-1.311)</w:t>
            </w:r>
          </w:p>
        </w:tc>
        <w:tc>
          <w:tcPr>
            <w:tcW w:w="1395" w:type="dxa"/>
            <w:tcBorders>
              <w:top w:val="single" w:sz="4" w:space="0" w:color="auto"/>
            </w:tcBorders>
          </w:tcPr>
          <w:p w14:paraId="2ACC6177" w14:textId="24D10E30" w:rsidR="00D819BD" w:rsidRDefault="00D819BD" w:rsidP="00D819BD">
            <w:pPr>
              <w:rPr>
                <w:rFonts w:ascii="Times New Roman" w:hAnsi="Times New Roman" w:cs="Times New Roman"/>
                <w:sz w:val="24"/>
                <w:szCs w:val="24"/>
              </w:rPr>
            </w:pPr>
            <w:r w:rsidRPr="002003DF">
              <w:rPr>
                <w:rFonts w:ascii="Times New Roman" w:hAnsi="Times New Roman" w:cs="Times New Roman"/>
                <w:b/>
                <w:bCs/>
                <w:sz w:val="20"/>
                <w:szCs w:val="20"/>
              </w:rPr>
              <w:t>&lt;0.001</w:t>
            </w:r>
          </w:p>
        </w:tc>
        <w:tc>
          <w:tcPr>
            <w:tcW w:w="1395" w:type="dxa"/>
            <w:tcBorders>
              <w:top w:val="single" w:sz="4" w:space="0" w:color="auto"/>
            </w:tcBorders>
          </w:tcPr>
          <w:p w14:paraId="7DC3E553" w14:textId="0319FB24"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1.186 (1.132-1.242)</w:t>
            </w:r>
          </w:p>
        </w:tc>
        <w:tc>
          <w:tcPr>
            <w:tcW w:w="1395" w:type="dxa"/>
            <w:tcBorders>
              <w:top w:val="single" w:sz="4" w:space="0" w:color="auto"/>
            </w:tcBorders>
          </w:tcPr>
          <w:p w14:paraId="5F418BD9" w14:textId="16C4544B" w:rsidR="00D819BD" w:rsidRDefault="00D819BD" w:rsidP="00D819BD">
            <w:pPr>
              <w:rPr>
                <w:rFonts w:ascii="Times New Roman" w:hAnsi="Times New Roman" w:cs="Times New Roman"/>
                <w:sz w:val="24"/>
                <w:szCs w:val="24"/>
              </w:rPr>
            </w:pPr>
            <w:r w:rsidRPr="002003DF">
              <w:rPr>
                <w:rFonts w:ascii="Times New Roman" w:hAnsi="Times New Roman" w:cs="Times New Roman"/>
                <w:b/>
                <w:bCs/>
                <w:sz w:val="20"/>
                <w:szCs w:val="20"/>
              </w:rPr>
              <w:t>&lt;0.001</w:t>
            </w:r>
          </w:p>
        </w:tc>
        <w:tc>
          <w:tcPr>
            <w:tcW w:w="1395" w:type="dxa"/>
            <w:tcBorders>
              <w:top w:val="single" w:sz="4" w:space="0" w:color="auto"/>
            </w:tcBorders>
          </w:tcPr>
          <w:p w14:paraId="709EF6D8" w14:textId="04E28E47"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1.164 (1.110-1.221)</w:t>
            </w:r>
          </w:p>
        </w:tc>
        <w:tc>
          <w:tcPr>
            <w:tcW w:w="1395" w:type="dxa"/>
            <w:tcBorders>
              <w:top w:val="single" w:sz="4" w:space="0" w:color="auto"/>
            </w:tcBorders>
          </w:tcPr>
          <w:p w14:paraId="1D70B5B5" w14:textId="0278F9C9" w:rsidR="00D819BD" w:rsidRDefault="00D819BD" w:rsidP="00D819BD">
            <w:pPr>
              <w:rPr>
                <w:rFonts w:ascii="Times New Roman" w:hAnsi="Times New Roman" w:cs="Times New Roman"/>
                <w:sz w:val="24"/>
                <w:szCs w:val="24"/>
              </w:rPr>
            </w:pPr>
            <w:r w:rsidRPr="002003DF">
              <w:rPr>
                <w:rFonts w:ascii="Times New Roman" w:hAnsi="Times New Roman" w:cs="Times New Roman"/>
                <w:b/>
                <w:bCs/>
                <w:sz w:val="20"/>
                <w:szCs w:val="20"/>
              </w:rPr>
              <w:t>&lt;0.001</w:t>
            </w:r>
          </w:p>
        </w:tc>
        <w:tc>
          <w:tcPr>
            <w:tcW w:w="1395" w:type="dxa"/>
            <w:tcBorders>
              <w:top w:val="single" w:sz="4" w:space="0" w:color="auto"/>
            </w:tcBorders>
          </w:tcPr>
          <w:p w14:paraId="07F79056" w14:textId="76134C23"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1.141 (1.084-1.200)</w:t>
            </w:r>
          </w:p>
        </w:tc>
        <w:tc>
          <w:tcPr>
            <w:tcW w:w="1395" w:type="dxa"/>
            <w:tcBorders>
              <w:top w:val="single" w:sz="4" w:space="0" w:color="auto"/>
            </w:tcBorders>
          </w:tcPr>
          <w:p w14:paraId="3F68F3D5" w14:textId="5D5CDCCB" w:rsidR="00D819BD" w:rsidRDefault="00D819BD" w:rsidP="00D819BD">
            <w:pPr>
              <w:rPr>
                <w:rFonts w:ascii="Times New Roman" w:hAnsi="Times New Roman" w:cs="Times New Roman"/>
                <w:sz w:val="24"/>
                <w:szCs w:val="24"/>
              </w:rPr>
            </w:pPr>
            <w:r w:rsidRPr="002003DF">
              <w:rPr>
                <w:rFonts w:ascii="Times New Roman" w:hAnsi="Times New Roman" w:cs="Times New Roman"/>
                <w:b/>
                <w:bCs/>
                <w:sz w:val="20"/>
                <w:szCs w:val="20"/>
              </w:rPr>
              <w:t>&lt;0.001</w:t>
            </w:r>
          </w:p>
        </w:tc>
      </w:tr>
      <w:tr w:rsidR="00D819BD" w14:paraId="6AE4EA2B" w14:textId="77777777" w:rsidTr="00D819BD">
        <w:tc>
          <w:tcPr>
            <w:tcW w:w="1394" w:type="dxa"/>
          </w:tcPr>
          <w:p w14:paraId="2EF1EE36" w14:textId="4E8F2EE3"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Q1(&lt;3.853)</w:t>
            </w:r>
          </w:p>
        </w:tc>
        <w:tc>
          <w:tcPr>
            <w:tcW w:w="1394" w:type="dxa"/>
          </w:tcPr>
          <w:p w14:paraId="124C50AE" w14:textId="66069DD1"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377/1071 (35.2%)</w:t>
            </w:r>
          </w:p>
        </w:tc>
        <w:tc>
          <w:tcPr>
            <w:tcW w:w="1395" w:type="dxa"/>
          </w:tcPr>
          <w:p w14:paraId="14BFEC7E" w14:textId="26E15596"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2.144 (1.802-2.551)</w:t>
            </w:r>
          </w:p>
        </w:tc>
        <w:tc>
          <w:tcPr>
            <w:tcW w:w="1395" w:type="dxa"/>
          </w:tcPr>
          <w:p w14:paraId="21E069FA" w14:textId="2D9D1C3B"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&lt;0.001</w:t>
            </w:r>
          </w:p>
        </w:tc>
        <w:tc>
          <w:tcPr>
            <w:tcW w:w="1395" w:type="dxa"/>
          </w:tcPr>
          <w:p w14:paraId="394E6B3F" w14:textId="7F50DADF"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1.800 (1.511-2.144)</w:t>
            </w:r>
          </w:p>
        </w:tc>
        <w:tc>
          <w:tcPr>
            <w:tcW w:w="1395" w:type="dxa"/>
          </w:tcPr>
          <w:p w14:paraId="1075180C" w14:textId="5BE99C3D"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&lt;0.001</w:t>
            </w:r>
          </w:p>
        </w:tc>
        <w:tc>
          <w:tcPr>
            <w:tcW w:w="1395" w:type="dxa"/>
          </w:tcPr>
          <w:p w14:paraId="772834C3" w14:textId="2C1BBA7C"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1.689 (1.416-2.013)</w:t>
            </w:r>
          </w:p>
        </w:tc>
        <w:tc>
          <w:tcPr>
            <w:tcW w:w="1395" w:type="dxa"/>
          </w:tcPr>
          <w:p w14:paraId="5C7D03B7" w14:textId="3ECDF738"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&lt;0.001</w:t>
            </w:r>
          </w:p>
        </w:tc>
        <w:tc>
          <w:tcPr>
            <w:tcW w:w="1395" w:type="dxa"/>
          </w:tcPr>
          <w:p w14:paraId="43046C75" w14:textId="7E9206D1"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1.559 (1.296-1.875)</w:t>
            </w:r>
          </w:p>
        </w:tc>
        <w:tc>
          <w:tcPr>
            <w:tcW w:w="1395" w:type="dxa"/>
          </w:tcPr>
          <w:p w14:paraId="1BC18A57" w14:textId="431C7A35"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&lt;0.001</w:t>
            </w:r>
          </w:p>
        </w:tc>
      </w:tr>
      <w:tr w:rsidR="00D819BD" w14:paraId="2773CB11" w14:textId="77777777" w:rsidTr="00D819BD">
        <w:tc>
          <w:tcPr>
            <w:tcW w:w="1394" w:type="dxa"/>
          </w:tcPr>
          <w:p w14:paraId="6AF86729" w14:textId="36892DE1"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Q2(3.853-4.639)</w:t>
            </w:r>
          </w:p>
        </w:tc>
        <w:tc>
          <w:tcPr>
            <w:tcW w:w="1394" w:type="dxa"/>
          </w:tcPr>
          <w:p w14:paraId="569A6D54" w14:textId="47B1D66C"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317/1116 (28.4%)</w:t>
            </w:r>
          </w:p>
        </w:tc>
        <w:tc>
          <w:tcPr>
            <w:tcW w:w="1395" w:type="dxa"/>
          </w:tcPr>
          <w:p w14:paraId="7D611CD5" w14:textId="0C7BC43B"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1.680 (1.404-2.009)</w:t>
            </w:r>
          </w:p>
        </w:tc>
        <w:tc>
          <w:tcPr>
            <w:tcW w:w="1395" w:type="dxa"/>
          </w:tcPr>
          <w:p w14:paraId="119C181C" w14:textId="0323BA7E"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&lt;0.001</w:t>
            </w:r>
          </w:p>
        </w:tc>
        <w:tc>
          <w:tcPr>
            <w:tcW w:w="1395" w:type="dxa"/>
          </w:tcPr>
          <w:p w14:paraId="2C55A00C" w14:textId="0CB629F3"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1.508 (1.260-1.805)</w:t>
            </w:r>
          </w:p>
        </w:tc>
        <w:tc>
          <w:tcPr>
            <w:tcW w:w="1395" w:type="dxa"/>
          </w:tcPr>
          <w:p w14:paraId="6BE9B6D6" w14:textId="43740F45"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&lt;0.001</w:t>
            </w:r>
          </w:p>
        </w:tc>
        <w:tc>
          <w:tcPr>
            <w:tcW w:w="1395" w:type="dxa"/>
          </w:tcPr>
          <w:p w14:paraId="00181EB7" w14:textId="567A992E"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1.417 (1.183-1.698)</w:t>
            </w:r>
          </w:p>
        </w:tc>
        <w:tc>
          <w:tcPr>
            <w:tcW w:w="1395" w:type="dxa"/>
          </w:tcPr>
          <w:p w14:paraId="385F0668" w14:textId="38536370"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&lt;0.001</w:t>
            </w:r>
          </w:p>
        </w:tc>
        <w:tc>
          <w:tcPr>
            <w:tcW w:w="1395" w:type="dxa"/>
          </w:tcPr>
          <w:p w14:paraId="308598E7" w14:textId="721A7E7A"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1.322 (1.094-1.598)</w:t>
            </w:r>
          </w:p>
        </w:tc>
        <w:tc>
          <w:tcPr>
            <w:tcW w:w="1395" w:type="dxa"/>
          </w:tcPr>
          <w:p w14:paraId="1047A439" w14:textId="7D72F066"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0.004</w:t>
            </w:r>
          </w:p>
        </w:tc>
      </w:tr>
      <w:tr w:rsidR="00D819BD" w14:paraId="7723D400" w14:textId="77777777" w:rsidTr="00D819BD">
        <w:tc>
          <w:tcPr>
            <w:tcW w:w="1394" w:type="dxa"/>
          </w:tcPr>
          <w:p w14:paraId="20421309" w14:textId="3D7D706A"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Q3(4.640-5.326)</w:t>
            </w:r>
          </w:p>
        </w:tc>
        <w:tc>
          <w:tcPr>
            <w:tcW w:w="1394" w:type="dxa"/>
          </w:tcPr>
          <w:p w14:paraId="21E0FB2A" w14:textId="104E79FD"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252/1147 (22.0%)</w:t>
            </w:r>
          </w:p>
        </w:tc>
        <w:tc>
          <w:tcPr>
            <w:tcW w:w="1395" w:type="dxa"/>
          </w:tcPr>
          <w:p w14:paraId="4F104B41" w14:textId="2DAA8C78"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1.320 (1.095-1.592)</w:t>
            </w:r>
          </w:p>
        </w:tc>
        <w:tc>
          <w:tcPr>
            <w:tcW w:w="1395" w:type="dxa"/>
          </w:tcPr>
          <w:p w14:paraId="3F23E404" w14:textId="02DB9BDC"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0.004</w:t>
            </w:r>
          </w:p>
        </w:tc>
        <w:tc>
          <w:tcPr>
            <w:tcW w:w="1395" w:type="dxa"/>
          </w:tcPr>
          <w:p w14:paraId="5EEF3A67" w14:textId="3DF6E63E"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1.177 (0.976-1.421)</w:t>
            </w:r>
          </w:p>
        </w:tc>
        <w:tc>
          <w:tcPr>
            <w:tcW w:w="1395" w:type="dxa"/>
          </w:tcPr>
          <w:p w14:paraId="1AA0702A" w14:textId="43EBAF85"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0.009</w:t>
            </w:r>
          </w:p>
        </w:tc>
        <w:tc>
          <w:tcPr>
            <w:tcW w:w="1395" w:type="dxa"/>
          </w:tcPr>
          <w:p w14:paraId="17FBC092" w14:textId="43B94760"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1.147 (0.950-1.386)</w:t>
            </w:r>
          </w:p>
        </w:tc>
        <w:tc>
          <w:tcPr>
            <w:tcW w:w="1395" w:type="dxa"/>
          </w:tcPr>
          <w:p w14:paraId="30175531" w14:textId="35F40159"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0.154</w:t>
            </w:r>
          </w:p>
        </w:tc>
        <w:tc>
          <w:tcPr>
            <w:tcW w:w="1395" w:type="dxa"/>
          </w:tcPr>
          <w:p w14:paraId="0A2BFC77" w14:textId="6CE47425" w:rsidR="00D819BD" w:rsidRDefault="00D819BD" w:rsidP="00D819BD">
            <w:pPr>
              <w:rPr>
                <w:rFonts w:ascii="Times New Roman" w:hAnsi="Times New Roman" w:cs="Times New Roman"/>
                <w:sz w:val="24"/>
                <w:szCs w:val="24"/>
              </w:rPr>
            </w:pPr>
            <w:r w:rsidRPr="002003DF">
              <w:rPr>
                <w:rFonts w:ascii="Times New Roman" w:hAnsi="Times New Roman" w:cs="Times New Roman"/>
                <w:sz w:val="20"/>
                <w:szCs w:val="20"/>
              </w:rPr>
              <w:t>1.111 (0.911-1.354)</w:t>
            </w:r>
          </w:p>
        </w:tc>
        <w:tc>
          <w:tcPr>
            <w:tcW w:w="1395" w:type="dxa"/>
          </w:tcPr>
          <w:p w14:paraId="54811588" w14:textId="13488DDB"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0.301</w:t>
            </w:r>
          </w:p>
        </w:tc>
      </w:tr>
      <w:tr w:rsidR="00D819BD" w14:paraId="79D7F48E" w14:textId="77777777" w:rsidTr="00D819BD">
        <w:tc>
          <w:tcPr>
            <w:tcW w:w="1394" w:type="dxa"/>
          </w:tcPr>
          <w:p w14:paraId="3488FCC9" w14:textId="6176B8F0"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Q4(&gt;5.326)</w:t>
            </w:r>
          </w:p>
        </w:tc>
        <w:tc>
          <w:tcPr>
            <w:tcW w:w="1394" w:type="dxa"/>
          </w:tcPr>
          <w:p w14:paraId="06567D5F" w14:textId="22A1B9BD"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194/1207 (16.1%)</w:t>
            </w:r>
          </w:p>
        </w:tc>
        <w:tc>
          <w:tcPr>
            <w:tcW w:w="1395" w:type="dxa"/>
          </w:tcPr>
          <w:p w14:paraId="3F144A87" w14:textId="315F4660"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1.000 (Reference)</w:t>
            </w:r>
          </w:p>
        </w:tc>
        <w:tc>
          <w:tcPr>
            <w:tcW w:w="1395" w:type="dxa"/>
          </w:tcPr>
          <w:p w14:paraId="087BEC8C" w14:textId="77777777" w:rsidR="00D819BD" w:rsidRDefault="00D819BD" w:rsidP="00D819BD">
            <w:pPr>
              <w:rPr>
                <w:rFonts w:ascii="Times New Roman" w:hAnsi="Times New Roman" w:cs="Times New Roman"/>
                <w:sz w:val="24"/>
                <w:szCs w:val="24"/>
              </w:rPr>
            </w:pPr>
          </w:p>
        </w:tc>
        <w:tc>
          <w:tcPr>
            <w:tcW w:w="1395" w:type="dxa"/>
          </w:tcPr>
          <w:p w14:paraId="152E5FA0" w14:textId="2F1BABFD"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1.000 (Reference)</w:t>
            </w:r>
          </w:p>
        </w:tc>
        <w:tc>
          <w:tcPr>
            <w:tcW w:w="1395" w:type="dxa"/>
          </w:tcPr>
          <w:p w14:paraId="2F172969" w14:textId="77777777" w:rsidR="00D819BD" w:rsidRDefault="00D819BD" w:rsidP="00D819BD">
            <w:pPr>
              <w:rPr>
                <w:rFonts w:ascii="Times New Roman" w:hAnsi="Times New Roman" w:cs="Times New Roman"/>
                <w:sz w:val="24"/>
                <w:szCs w:val="24"/>
              </w:rPr>
            </w:pPr>
          </w:p>
        </w:tc>
        <w:tc>
          <w:tcPr>
            <w:tcW w:w="1395" w:type="dxa"/>
          </w:tcPr>
          <w:p w14:paraId="269C6209" w14:textId="53A1DDF4"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1.000 (Reference)</w:t>
            </w:r>
          </w:p>
        </w:tc>
        <w:tc>
          <w:tcPr>
            <w:tcW w:w="1395" w:type="dxa"/>
          </w:tcPr>
          <w:p w14:paraId="5869B248" w14:textId="77777777" w:rsidR="00D819BD" w:rsidRDefault="00D819BD" w:rsidP="00D819BD">
            <w:pPr>
              <w:rPr>
                <w:rFonts w:ascii="Times New Roman" w:hAnsi="Times New Roman" w:cs="Times New Roman"/>
                <w:sz w:val="24"/>
                <w:szCs w:val="24"/>
              </w:rPr>
            </w:pPr>
          </w:p>
        </w:tc>
        <w:tc>
          <w:tcPr>
            <w:tcW w:w="1395" w:type="dxa"/>
          </w:tcPr>
          <w:p w14:paraId="69E96B24" w14:textId="03CCB9B4"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kern w:val="0"/>
                <w:sz w:val="20"/>
                <w:szCs w:val="20"/>
              </w:rPr>
              <w:t>1.000 (Reference)</w:t>
            </w:r>
          </w:p>
        </w:tc>
        <w:tc>
          <w:tcPr>
            <w:tcW w:w="1395" w:type="dxa"/>
          </w:tcPr>
          <w:p w14:paraId="3AC02F00" w14:textId="77777777" w:rsidR="00D819BD" w:rsidRDefault="00D819BD" w:rsidP="00D819BD">
            <w:pPr>
              <w:rPr>
                <w:rFonts w:ascii="Times New Roman" w:hAnsi="Times New Roman" w:cs="Times New Roman"/>
                <w:sz w:val="24"/>
                <w:szCs w:val="24"/>
              </w:rPr>
            </w:pPr>
          </w:p>
        </w:tc>
      </w:tr>
      <w:tr w:rsidR="00D819BD" w14:paraId="2F5C25F7" w14:textId="77777777" w:rsidTr="00D819BD">
        <w:tc>
          <w:tcPr>
            <w:tcW w:w="1394" w:type="dxa"/>
          </w:tcPr>
          <w:p w14:paraId="7569C1E0" w14:textId="7D294E57"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P trend</w:t>
            </w:r>
          </w:p>
        </w:tc>
        <w:tc>
          <w:tcPr>
            <w:tcW w:w="1394" w:type="dxa"/>
          </w:tcPr>
          <w:p w14:paraId="753FB59E"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2827695C"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0B01A4C0" w14:textId="34AF691A"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&lt;0.001</w:t>
            </w:r>
          </w:p>
        </w:tc>
        <w:tc>
          <w:tcPr>
            <w:tcW w:w="1395" w:type="dxa"/>
          </w:tcPr>
          <w:p w14:paraId="591A0150"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55B1304E" w14:textId="485FC9E9"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&lt;0.001</w:t>
            </w:r>
          </w:p>
        </w:tc>
        <w:tc>
          <w:tcPr>
            <w:tcW w:w="1395" w:type="dxa"/>
          </w:tcPr>
          <w:p w14:paraId="0996FCCD"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006CFD7F" w14:textId="1DD1C3B7"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&lt;0.001</w:t>
            </w:r>
          </w:p>
        </w:tc>
        <w:tc>
          <w:tcPr>
            <w:tcW w:w="1395" w:type="dxa"/>
          </w:tcPr>
          <w:p w14:paraId="7045AD60"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3C193D94" w14:textId="134E15AE" w:rsidR="00D819BD" w:rsidRDefault="00D819BD" w:rsidP="00D819BD">
            <w:pPr>
              <w:rPr>
                <w:rFonts w:ascii="Times New Roman" w:hAnsi="Times New Roman" w:cs="Times New Roman"/>
                <w:sz w:val="24"/>
                <w:szCs w:val="24"/>
              </w:rPr>
            </w:pPr>
            <w:r w:rsidRPr="002003DF">
              <w:rPr>
                <w:rFonts w:ascii="Times New Roman" w:eastAsia="等线" w:hAnsi="Times New Roman" w:cs="Times New Roman"/>
                <w:b/>
                <w:bCs/>
                <w:kern w:val="0"/>
                <w:sz w:val="20"/>
                <w:szCs w:val="20"/>
              </w:rPr>
              <w:t>&lt;0.001</w:t>
            </w:r>
          </w:p>
        </w:tc>
      </w:tr>
      <w:tr w:rsidR="00D819BD" w14:paraId="6554BE52" w14:textId="77777777" w:rsidTr="00D819BD">
        <w:tc>
          <w:tcPr>
            <w:tcW w:w="1394" w:type="dxa"/>
          </w:tcPr>
          <w:p w14:paraId="410CC22D" w14:textId="7F162C3F" w:rsidR="00D819BD" w:rsidRPr="002003DF" w:rsidRDefault="00D819BD" w:rsidP="00D819BD">
            <w:pPr>
              <w:rPr>
                <w:rFonts w:ascii="Times New Roman" w:eastAsia="等线" w:hAnsi="Times New Roman" w:cs="Times New Roman"/>
                <w:kern w:val="0"/>
                <w:sz w:val="20"/>
                <w:szCs w:val="20"/>
              </w:rPr>
            </w:pPr>
            <w:r w:rsidRPr="002003DF">
              <w:rPr>
                <w:rFonts w:ascii="Times New Roman" w:hAnsi="Times New Roman" w:cs="Times New Roman"/>
                <w:sz w:val="20"/>
                <w:szCs w:val="20"/>
              </w:rPr>
              <w:t>Female</w:t>
            </w:r>
          </w:p>
        </w:tc>
        <w:tc>
          <w:tcPr>
            <w:tcW w:w="1394" w:type="dxa"/>
          </w:tcPr>
          <w:p w14:paraId="218206F3"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14516083"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10F038F7" w14:textId="77777777" w:rsidR="00D819BD" w:rsidRPr="002003DF" w:rsidRDefault="00D819BD" w:rsidP="00D819BD">
            <w:pPr>
              <w:rPr>
                <w:rFonts w:ascii="Times New Roman" w:eastAsia="等线" w:hAnsi="Times New Roman" w:cs="Times New Roman"/>
                <w:b/>
                <w:bCs/>
                <w:kern w:val="0"/>
                <w:sz w:val="20"/>
                <w:szCs w:val="20"/>
              </w:rPr>
            </w:pPr>
          </w:p>
        </w:tc>
        <w:tc>
          <w:tcPr>
            <w:tcW w:w="1395" w:type="dxa"/>
          </w:tcPr>
          <w:p w14:paraId="6AC6181F"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4C984689" w14:textId="77777777" w:rsidR="00D819BD" w:rsidRPr="002003DF" w:rsidRDefault="00D819BD" w:rsidP="00D819BD">
            <w:pPr>
              <w:rPr>
                <w:rFonts w:ascii="Times New Roman" w:eastAsia="等线" w:hAnsi="Times New Roman" w:cs="Times New Roman"/>
                <w:b/>
                <w:bCs/>
                <w:kern w:val="0"/>
                <w:sz w:val="20"/>
                <w:szCs w:val="20"/>
              </w:rPr>
            </w:pPr>
          </w:p>
        </w:tc>
        <w:tc>
          <w:tcPr>
            <w:tcW w:w="1395" w:type="dxa"/>
          </w:tcPr>
          <w:p w14:paraId="08D6D78E"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351817A3" w14:textId="77777777" w:rsidR="00D819BD" w:rsidRPr="002003DF" w:rsidRDefault="00D819BD" w:rsidP="00D819BD">
            <w:pPr>
              <w:rPr>
                <w:rFonts w:ascii="Times New Roman" w:eastAsia="等线" w:hAnsi="Times New Roman" w:cs="Times New Roman"/>
                <w:b/>
                <w:bCs/>
                <w:kern w:val="0"/>
                <w:sz w:val="20"/>
                <w:szCs w:val="20"/>
              </w:rPr>
            </w:pPr>
          </w:p>
        </w:tc>
        <w:tc>
          <w:tcPr>
            <w:tcW w:w="1395" w:type="dxa"/>
          </w:tcPr>
          <w:p w14:paraId="784F92C4"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1FBE5F24" w14:textId="77777777" w:rsidR="00D819BD" w:rsidRPr="002003DF" w:rsidRDefault="00D819BD" w:rsidP="00D819BD">
            <w:pPr>
              <w:rPr>
                <w:rFonts w:ascii="Times New Roman" w:eastAsia="等线" w:hAnsi="Times New Roman" w:cs="Times New Roman"/>
                <w:b/>
                <w:bCs/>
                <w:kern w:val="0"/>
                <w:sz w:val="20"/>
                <w:szCs w:val="20"/>
              </w:rPr>
            </w:pPr>
          </w:p>
        </w:tc>
      </w:tr>
      <w:tr w:rsidR="00D819BD" w14:paraId="48806DEB" w14:textId="77777777" w:rsidTr="00D819BD">
        <w:tc>
          <w:tcPr>
            <w:tcW w:w="1394" w:type="dxa"/>
          </w:tcPr>
          <w:p w14:paraId="09592582" w14:textId="02059E60"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bCs/>
                <w:sz w:val="20"/>
                <w:szCs w:val="20"/>
              </w:rPr>
              <w:t>rLTL</w:t>
            </w:r>
            <w:r w:rsidRPr="002003DF">
              <w:rPr>
                <w:rFonts w:ascii="Times New Roman" w:hAnsi="Times New Roman" w:cs="Times New Roman"/>
                <w:sz w:val="20"/>
                <w:szCs w:val="20"/>
              </w:rPr>
              <w:t xml:space="preserve"> (each unit decrease)</w:t>
            </w:r>
          </w:p>
        </w:tc>
        <w:tc>
          <w:tcPr>
            <w:tcW w:w="1394" w:type="dxa"/>
          </w:tcPr>
          <w:p w14:paraId="3C00A3D3" w14:textId="2C997FB9"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559/2519 (22.2%)</w:t>
            </w:r>
          </w:p>
        </w:tc>
        <w:tc>
          <w:tcPr>
            <w:tcW w:w="1395" w:type="dxa"/>
          </w:tcPr>
          <w:p w14:paraId="7F99A6F2" w14:textId="17C5B48D"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color w:val="000000"/>
                <w:kern w:val="0"/>
                <w:sz w:val="20"/>
                <w:szCs w:val="20"/>
              </w:rPr>
              <w:t>1.312 (1.227-1.404)</w:t>
            </w:r>
          </w:p>
        </w:tc>
        <w:tc>
          <w:tcPr>
            <w:tcW w:w="1395" w:type="dxa"/>
          </w:tcPr>
          <w:p w14:paraId="44A69530" w14:textId="16AC55A0"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45B63545" w14:textId="6C5D8AC7"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color w:val="000000"/>
                <w:kern w:val="0"/>
                <w:sz w:val="20"/>
                <w:szCs w:val="20"/>
              </w:rPr>
              <w:t>1.245 (1.164-1.332)</w:t>
            </w:r>
          </w:p>
        </w:tc>
        <w:tc>
          <w:tcPr>
            <w:tcW w:w="1395" w:type="dxa"/>
          </w:tcPr>
          <w:p w14:paraId="7A2661F1" w14:textId="5BA1E236"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2D885E80" w14:textId="6C701D70"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color w:val="000000"/>
                <w:kern w:val="0"/>
                <w:sz w:val="20"/>
                <w:szCs w:val="20"/>
              </w:rPr>
              <w:t>1.223 (1.141-1.310)</w:t>
            </w:r>
          </w:p>
        </w:tc>
        <w:tc>
          <w:tcPr>
            <w:tcW w:w="1395" w:type="dxa"/>
          </w:tcPr>
          <w:p w14:paraId="639E2964" w14:textId="24263A24"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45A6D9D0" w14:textId="699132A5"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color w:val="000000"/>
                <w:kern w:val="0"/>
                <w:sz w:val="20"/>
                <w:szCs w:val="20"/>
              </w:rPr>
              <w:t>1.182 (1.098-1.272)</w:t>
            </w:r>
          </w:p>
        </w:tc>
        <w:tc>
          <w:tcPr>
            <w:tcW w:w="1395" w:type="dxa"/>
          </w:tcPr>
          <w:p w14:paraId="2CFEDD66" w14:textId="0250CD4B"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r>
      <w:tr w:rsidR="00D819BD" w14:paraId="6D8BCA3D" w14:textId="77777777" w:rsidTr="00D819BD">
        <w:tc>
          <w:tcPr>
            <w:tcW w:w="1394" w:type="dxa"/>
          </w:tcPr>
          <w:p w14:paraId="198100BE" w14:textId="26DA69F7" w:rsidR="00D819BD" w:rsidRPr="002003DF" w:rsidRDefault="00D819BD" w:rsidP="00D819BD">
            <w:pPr>
              <w:rPr>
                <w:rFonts w:ascii="Times New Roman" w:hAnsi="Times New Roman" w:cs="Times New Roman"/>
                <w:bCs/>
                <w:sz w:val="20"/>
                <w:szCs w:val="20"/>
              </w:rPr>
            </w:pPr>
            <w:r w:rsidRPr="002003DF">
              <w:rPr>
                <w:rFonts w:ascii="Times New Roman" w:eastAsia="等线" w:hAnsi="Times New Roman" w:cs="Times New Roman"/>
                <w:kern w:val="0"/>
                <w:sz w:val="20"/>
                <w:szCs w:val="20"/>
              </w:rPr>
              <w:t>Q1(&lt;3.853)</w:t>
            </w:r>
          </w:p>
        </w:tc>
        <w:tc>
          <w:tcPr>
            <w:tcW w:w="1394" w:type="dxa"/>
          </w:tcPr>
          <w:p w14:paraId="0506400F" w14:textId="24200079"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196/589 (33.4%)</w:t>
            </w:r>
          </w:p>
        </w:tc>
        <w:tc>
          <w:tcPr>
            <w:tcW w:w="1395" w:type="dxa"/>
          </w:tcPr>
          <w:p w14:paraId="5BD43A6B" w14:textId="7ABEF054" w:rsidR="00D819BD" w:rsidRPr="002003DF" w:rsidRDefault="00D819BD" w:rsidP="00D819BD">
            <w:pPr>
              <w:rPr>
                <w:rFonts w:ascii="Times New Roman" w:eastAsia="等线" w:hAnsi="Times New Roman" w:cs="Times New Roman"/>
                <w:color w:val="000000"/>
                <w:kern w:val="0"/>
                <w:sz w:val="20"/>
                <w:szCs w:val="20"/>
              </w:rPr>
            </w:pPr>
            <w:r w:rsidRPr="002003DF">
              <w:rPr>
                <w:rFonts w:ascii="Times New Roman" w:hAnsi="Times New Roman" w:cs="Times New Roman"/>
                <w:sz w:val="20"/>
                <w:szCs w:val="20"/>
              </w:rPr>
              <w:t>2.267 (1.773-2.898)</w:t>
            </w:r>
          </w:p>
        </w:tc>
        <w:tc>
          <w:tcPr>
            <w:tcW w:w="1395" w:type="dxa"/>
          </w:tcPr>
          <w:p w14:paraId="77D1F2D5" w14:textId="0A16C692"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4C5DDF06" w14:textId="26CC92DA" w:rsidR="00D819BD" w:rsidRPr="002003DF" w:rsidRDefault="00D819BD" w:rsidP="00D819BD">
            <w:pPr>
              <w:rPr>
                <w:rFonts w:ascii="Times New Roman" w:eastAsia="等线" w:hAnsi="Times New Roman" w:cs="Times New Roman"/>
                <w:color w:val="000000"/>
                <w:kern w:val="0"/>
                <w:sz w:val="20"/>
                <w:szCs w:val="20"/>
              </w:rPr>
            </w:pPr>
            <w:r w:rsidRPr="002003DF">
              <w:rPr>
                <w:rFonts w:ascii="Times New Roman" w:hAnsi="Times New Roman" w:cs="Times New Roman"/>
                <w:sz w:val="20"/>
                <w:szCs w:val="20"/>
              </w:rPr>
              <w:t>1.957 (1.529-2.504)</w:t>
            </w:r>
          </w:p>
        </w:tc>
        <w:tc>
          <w:tcPr>
            <w:tcW w:w="1395" w:type="dxa"/>
          </w:tcPr>
          <w:p w14:paraId="4841B695" w14:textId="112A776F"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1C063DF5" w14:textId="2534A6AE" w:rsidR="00D819BD" w:rsidRPr="002003DF" w:rsidRDefault="00D819BD" w:rsidP="00D819BD">
            <w:pPr>
              <w:rPr>
                <w:rFonts w:ascii="Times New Roman" w:eastAsia="等线" w:hAnsi="Times New Roman" w:cs="Times New Roman"/>
                <w:color w:val="000000"/>
                <w:kern w:val="0"/>
                <w:sz w:val="20"/>
                <w:szCs w:val="20"/>
              </w:rPr>
            </w:pPr>
            <w:r w:rsidRPr="002003DF">
              <w:rPr>
                <w:rFonts w:ascii="Times New Roman" w:hAnsi="Times New Roman" w:cs="Times New Roman"/>
                <w:sz w:val="20"/>
                <w:szCs w:val="20"/>
              </w:rPr>
              <w:t>1.826 (1.424-2.341)</w:t>
            </w:r>
          </w:p>
        </w:tc>
        <w:tc>
          <w:tcPr>
            <w:tcW w:w="1395" w:type="dxa"/>
          </w:tcPr>
          <w:p w14:paraId="3683B2F3" w14:textId="6FEB3461"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7574F109" w14:textId="2D455EE8" w:rsidR="00D819BD" w:rsidRPr="002003DF" w:rsidRDefault="00D819BD" w:rsidP="00D819BD">
            <w:pPr>
              <w:rPr>
                <w:rFonts w:ascii="Times New Roman" w:eastAsia="等线" w:hAnsi="Times New Roman" w:cs="Times New Roman"/>
                <w:color w:val="000000"/>
                <w:kern w:val="0"/>
                <w:sz w:val="20"/>
                <w:szCs w:val="20"/>
              </w:rPr>
            </w:pPr>
            <w:r w:rsidRPr="002003DF">
              <w:rPr>
                <w:rFonts w:ascii="Times New Roman" w:hAnsi="Times New Roman" w:cs="Times New Roman"/>
                <w:sz w:val="20"/>
                <w:szCs w:val="20"/>
              </w:rPr>
              <w:t>1.651 (1.274-2.140)</w:t>
            </w:r>
          </w:p>
        </w:tc>
        <w:tc>
          <w:tcPr>
            <w:tcW w:w="1395" w:type="dxa"/>
          </w:tcPr>
          <w:p w14:paraId="224FE187" w14:textId="5956B2E3"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r>
      <w:tr w:rsidR="00D819BD" w14:paraId="10899E29" w14:textId="77777777" w:rsidTr="00D819BD">
        <w:tc>
          <w:tcPr>
            <w:tcW w:w="1394" w:type="dxa"/>
          </w:tcPr>
          <w:p w14:paraId="2AB4C24E" w14:textId="0A8541AC"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Q2(3.853-4.639)</w:t>
            </w:r>
          </w:p>
        </w:tc>
        <w:tc>
          <w:tcPr>
            <w:tcW w:w="1394" w:type="dxa"/>
          </w:tcPr>
          <w:p w14:paraId="738EFC88" w14:textId="35350E7F"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149/628 (23.7%)</w:t>
            </w:r>
          </w:p>
        </w:tc>
        <w:tc>
          <w:tcPr>
            <w:tcW w:w="1395" w:type="dxa"/>
          </w:tcPr>
          <w:p w14:paraId="4F7AD136" w14:textId="4F79DBA7"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1.579 (1.220-2.043)</w:t>
            </w:r>
          </w:p>
        </w:tc>
        <w:tc>
          <w:tcPr>
            <w:tcW w:w="1395" w:type="dxa"/>
          </w:tcPr>
          <w:p w14:paraId="35B8DC5C" w14:textId="10EC7461" w:rsidR="00D819BD" w:rsidRPr="002003DF" w:rsidRDefault="00D819BD" w:rsidP="00D819BD">
            <w:pPr>
              <w:rPr>
                <w:rFonts w:ascii="Times New Roman" w:eastAsia="等线" w:hAnsi="Times New Roman" w:cs="Times New Roman"/>
                <w:b/>
                <w:bCs/>
                <w:kern w:val="0"/>
                <w:sz w:val="20"/>
                <w:szCs w:val="20"/>
              </w:rPr>
            </w:pPr>
            <w:r w:rsidRPr="002003DF">
              <w:rPr>
                <w:rFonts w:ascii="Times New Roman" w:hAnsi="Times New Roman" w:cs="Times New Roman"/>
                <w:b/>
                <w:bCs/>
                <w:sz w:val="20"/>
                <w:szCs w:val="20"/>
              </w:rPr>
              <w:t>0.001</w:t>
            </w:r>
          </w:p>
        </w:tc>
        <w:tc>
          <w:tcPr>
            <w:tcW w:w="1395" w:type="dxa"/>
          </w:tcPr>
          <w:p w14:paraId="0FEA83CD" w14:textId="5A39777E"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1.444 (1.115-1.870)</w:t>
            </w:r>
          </w:p>
        </w:tc>
        <w:tc>
          <w:tcPr>
            <w:tcW w:w="1395" w:type="dxa"/>
          </w:tcPr>
          <w:p w14:paraId="32CF02CD" w14:textId="69A9F6D6" w:rsidR="00D819BD" w:rsidRPr="002003DF" w:rsidRDefault="00D819BD" w:rsidP="00D819BD">
            <w:pPr>
              <w:rPr>
                <w:rFonts w:ascii="Times New Roman" w:eastAsia="等线" w:hAnsi="Times New Roman" w:cs="Times New Roman"/>
                <w:b/>
                <w:bCs/>
                <w:kern w:val="0"/>
                <w:sz w:val="20"/>
                <w:szCs w:val="20"/>
              </w:rPr>
            </w:pPr>
            <w:r w:rsidRPr="002003DF">
              <w:rPr>
                <w:rFonts w:ascii="Times New Roman" w:hAnsi="Times New Roman" w:cs="Times New Roman"/>
                <w:b/>
                <w:bCs/>
                <w:sz w:val="20"/>
                <w:szCs w:val="20"/>
              </w:rPr>
              <w:t>0.005</w:t>
            </w:r>
          </w:p>
        </w:tc>
        <w:tc>
          <w:tcPr>
            <w:tcW w:w="1395" w:type="dxa"/>
          </w:tcPr>
          <w:p w14:paraId="4AAB3635" w14:textId="386F5652"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1.327 (1.022-1.722)</w:t>
            </w:r>
          </w:p>
        </w:tc>
        <w:tc>
          <w:tcPr>
            <w:tcW w:w="1395" w:type="dxa"/>
          </w:tcPr>
          <w:p w14:paraId="254B70E3" w14:textId="224F54D1" w:rsidR="00D819BD" w:rsidRPr="002003DF" w:rsidRDefault="00D819BD" w:rsidP="00D819BD">
            <w:pPr>
              <w:rPr>
                <w:rFonts w:ascii="Times New Roman" w:eastAsia="等线" w:hAnsi="Times New Roman" w:cs="Times New Roman"/>
                <w:b/>
                <w:bCs/>
                <w:kern w:val="0"/>
                <w:sz w:val="20"/>
                <w:szCs w:val="20"/>
              </w:rPr>
            </w:pPr>
            <w:r w:rsidRPr="002003DF">
              <w:rPr>
                <w:rFonts w:ascii="Times New Roman" w:hAnsi="Times New Roman" w:cs="Times New Roman"/>
                <w:b/>
                <w:bCs/>
                <w:sz w:val="20"/>
                <w:szCs w:val="20"/>
              </w:rPr>
              <w:t>0.034</w:t>
            </w:r>
          </w:p>
        </w:tc>
        <w:tc>
          <w:tcPr>
            <w:tcW w:w="1395" w:type="dxa"/>
          </w:tcPr>
          <w:p w14:paraId="5A3681F0" w14:textId="5875A546"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1.275 (0.971-1.673)</w:t>
            </w:r>
          </w:p>
        </w:tc>
        <w:tc>
          <w:tcPr>
            <w:tcW w:w="1395" w:type="dxa"/>
          </w:tcPr>
          <w:p w14:paraId="7823CD58" w14:textId="345255FB" w:rsidR="00D819BD" w:rsidRPr="002003DF" w:rsidRDefault="00D819BD" w:rsidP="00D819BD">
            <w:pPr>
              <w:rPr>
                <w:rFonts w:ascii="Times New Roman" w:eastAsia="等线" w:hAnsi="Times New Roman" w:cs="Times New Roman"/>
                <w:b/>
                <w:bCs/>
                <w:kern w:val="0"/>
                <w:sz w:val="20"/>
                <w:szCs w:val="20"/>
              </w:rPr>
            </w:pPr>
            <w:r w:rsidRPr="002003DF">
              <w:rPr>
                <w:rFonts w:ascii="Times New Roman" w:hAnsi="Times New Roman" w:cs="Times New Roman"/>
                <w:sz w:val="20"/>
                <w:szCs w:val="20"/>
              </w:rPr>
              <w:t>0.080</w:t>
            </w:r>
          </w:p>
        </w:tc>
      </w:tr>
      <w:tr w:rsidR="00D819BD" w14:paraId="39B15150" w14:textId="77777777" w:rsidTr="00D819BD">
        <w:tc>
          <w:tcPr>
            <w:tcW w:w="1394" w:type="dxa"/>
          </w:tcPr>
          <w:p w14:paraId="2694F563" w14:textId="628931B1"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Q3(4.640-5.326)</w:t>
            </w:r>
          </w:p>
        </w:tc>
        <w:tc>
          <w:tcPr>
            <w:tcW w:w="1394" w:type="dxa"/>
          </w:tcPr>
          <w:p w14:paraId="3B9690A9" w14:textId="44444604"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119/639 (18.6%)</w:t>
            </w:r>
          </w:p>
        </w:tc>
        <w:tc>
          <w:tcPr>
            <w:tcW w:w="1395" w:type="dxa"/>
          </w:tcPr>
          <w:p w14:paraId="1A3877FE" w14:textId="0A3EE4D1"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1.251 (0.955-1.639)</w:t>
            </w:r>
          </w:p>
        </w:tc>
        <w:tc>
          <w:tcPr>
            <w:tcW w:w="1395" w:type="dxa"/>
          </w:tcPr>
          <w:p w14:paraId="03600187" w14:textId="29DCE5D7" w:rsidR="00D819BD" w:rsidRPr="002003DF" w:rsidRDefault="00D819BD" w:rsidP="00D819BD">
            <w:pPr>
              <w:rPr>
                <w:rFonts w:ascii="Times New Roman" w:hAnsi="Times New Roman" w:cs="Times New Roman"/>
                <w:b/>
                <w:bCs/>
                <w:sz w:val="20"/>
                <w:szCs w:val="20"/>
              </w:rPr>
            </w:pPr>
            <w:r w:rsidRPr="002003DF">
              <w:rPr>
                <w:rFonts w:ascii="Times New Roman" w:hAnsi="Times New Roman" w:cs="Times New Roman"/>
                <w:sz w:val="20"/>
                <w:szCs w:val="20"/>
              </w:rPr>
              <w:t>0.103</w:t>
            </w:r>
          </w:p>
        </w:tc>
        <w:tc>
          <w:tcPr>
            <w:tcW w:w="1395" w:type="dxa"/>
          </w:tcPr>
          <w:p w14:paraId="152738A4" w14:textId="1A6A40A0"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1.181 (0.902-1.547)</w:t>
            </w:r>
          </w:p>
        </w:tc>
        <w:tc>
          <w:tcPr>
            <w:tcW w:w="1395" w:type="dxa"/>
          </w:tcPr>
          <w:p w14:paraId="1CB49F95" w14:textId="793DF398" w:rsidR="00D819BD" w:rsidRPr="002003DF" w:rsidRDefault="00D819BD" w:rsidP="00D819BD">
            <w:pPr>
              <w:rPr>
                <w:rFonts w:ascii="Times New Roman" w:hAnsi="Times New Roman" w:cs="Times New Roman"/>
                <w:b/>
                <w:bCs/>
                <w:sz w:val="20"/>
                <w:szCs w:val="20"/>
              </w:rPr>
            </w:pPr>
            <w:r w:rsidRPr="002003DF">
              <w:rPr>
                <w:rFonts w:ascii="Times New Roman" w:hAnsi="Times New Roman" w:cs="Times New Roman"/>
                <w:sz w:val="20"/>
                <w:szCs w:val="20"/>
              </w:rPr>
              <w:t>0.227</w:t>
            </w:r>
          </w:p>
        </w:tc>
        <w:tc>
          <w:tcPr>
            <w:tcW w:w="1395" w:type="dxa"/>
          </w:tcPr>
          <w:p w14:paraId="585ACCDA" w14:textId="58B6F445"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1.114 (0.848-1.462)</w:t>
            </w:r>
          </w:p>
        </w:tc>
        <w:tc>
          <w:tcPr>
            <w:tcW w:w="1395" w:type="dxa"/>
          </w:tcPr>
          <w:p w14:paraId="2E71AA1A" w14:textId="7DC5E430" w:rsidR="00D819BD" w:rsidRPr="002003DF" w:rsidRDefault="00D819BD" w:rsidP="00D819BD">
            <w:pPr>
              <w:rPr>
                <w:rFonts w:ascii="Times New Roman" w:hAnsi="Times New Roman" w:cs="Times New Roman"/>
                <w:b/>
                <w:bCs/>
                <w:sz w:val="20"/>
                <w:szCs w:val="20"/>
              </w:rPr>
            </w:pPr>
            <w:r w:rsidRPr="002003DF">
              <w:rPr>
                <w:rFonts w:ascii="Times New Roman" w:hAnsi="Times New Roman" w:cs="Times New Roman"/>
                <w:sz w:val="20"/>
                <w:szCs w:val="20"/>
              </w:rPr>
              <w:t>0.439</w:t>
            </w:r>
          </w:p>
        </w:tc>
        <w:tc>
          <w:tcPr>
            <w:tcW w:w="1395" w:type="dxa"/>
          </w:tcPr>
          <w:p w14:paraId="5997784B" w14:textId="2BCFFF92"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1.105 (0.831-1.468)</w:t>
            </w:r>
          </w:p>
        </w:tc>
        <w:tc>
          <w:tcPr>
            <w:tcW w:w="1395" w:type="dxa"/>
          </w:tcPr>
          <w:p w14:paraId="22EEAEB6" w14:textId="658C60E0"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0.493</w:t>
            </w:r>
          </w:p>
        </w:tc>
      </w:tr>
      <w:tr w:rsidR="00D819BD" w14:paraId="68CD3F76" w14:textId="77777777" w:rsidTr="00D819BD">
        <w:tc>
          <w:tcPr>
            <w:tcW w:w="1394" w:type="dxa"/>
          </w:tcPr>
          <w:p w14:paraId="3F4FCCEB" w14:textId="25088F60"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Q4(&gt;5.326)</w:t>
            </w:r>
          </w:p>
        </w:tc>
        <w:tc>
          <w:tcPr>
            <w:tcW w:w="1394" w:type="dxa"/>
          </w:tcPr>
          <w:p w14:paraId="73752F28" w14:textId="547112DE"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95/665 (14.3%)</w:t>
            </w:r>
          </w:p>
        </w:tc>
        <w:tc>
          <w:tcPr>
            <w:tcW w:w="1395" w:type="dxa"/>
          </w:tcPr>
          <w:p w14:paraId="719EFEED" w14:textId="10EDA2F2"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kern w:val="0"/>
                <w:sz w:val="20"/>
                <w:szCs w:val="20"/>
              </w:rPr>
              <w:t>1.000 (Reference)</w:t>
            </w:r>
          </w:p>
        </w:tc>
        <w:tc>
          <w:tcPr>
            <w:tcW w:w="1395" w:type="dxa"/>
          </w:tcPr>
          <w:p w14:paraId="7BA6AB6D" w14:textId="77777777" w:rsidR="00D819BD" w:rsidRPr="002003DF" w:rsidRDefault="00D819BD" w:rsidP="00D819BD">
            <w:pPr>
              <w:rPr>
                <w:rFonts w:ascii="Times New Roman" w:hAnsi="Times New Roman" w:cs="Times New Roman"/>
                <w:sz w:val="20"/>
                <w:szCs w:val="20"/>
              </w:rPr>
            </w:pPr>
          </w:p>
        </w:tc>
        <w:tc>
          <w:tcPr>
            <w:tcW w:w="1395" w:type="dxa"/>
          </w:tcPr>
          <w:p w14:paraId="440B7300" w14:textId="0790DEA8"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kern w:val="0"/>
                <w:sz w:val="20"/>
                <w:szCs w:val="20"/>
              </w:rPr>
              <w:t>1.000 (Reference)</w:t>
            </w:r>
          </w:p>
        </w:tc>
        <w:tc>
          <w:tcPr>
            <w:tcW w:w="1395" w:type="dxa"/>
          </w:tcPr>
          <w:p w14:paraId="0647B154" w14:textId="77777777" w:rsidR="00D819BD" w:rsidRPr="002003DF" w:rsidRDefault="00D819BD" w:rsidP="00D819BD">
            <w:pPr>
              <w:rPr>
                <w:rFonts w:ascii="Times New Roman" w:hAnsi="Times New Roman" w:cs="Times New Roman"/>
                <w:sz w:val="20"/>
                <w:szCs w:val="20"/>
              </w:rPr>
            </w:pPr>
          </w:p>
        </w:tc>
        <w:tc>
          <w:tcPr>
            <w:tcW w:w="1395" w:type="dxa"/>
          </w:tcPr>
          <w:p w14:paraId="076A8D54" w14:textId="5BBA841C"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kern w:val="0"/>
                <w:sz w:val="20"/>
                <w:szCs w:val="20"/>
              </w:rPr>
              <w:t>1.000 (Reference)</w:t>
            </w:r>
          </w:p>
        </w:tc>
        <w:tc>
          <w:tcPr>
            <w:tcW w:w="1395" w:type="dxa"/>
          </w:tcPr>
          <w:p w14:paraId="1DBC90A1" w14:textId="77777777" w:rsidR="00D819BD" w:rsidRPr="002003DF" w:rsidRDefault="00D819BD" w:rsidP="00D819BD">
            <w:pPr>
              <w:rPr>
                <w:rFonts w:ascii="Times New Roman" w:hAnsi="Times New Roman" w:cs="Times New Roman"/>
                <w:sz w:val="20"/>
                <w:szCs w:val="20"/>
              </w:rPr>
            </w:pPr>
          </w:p>
        </w:tc>
        <w:tc>
          <w:tcPr>
            <w:tcW w:w="1395" w:type="dxa"/>
          </w:tcPr>
          <w:p w14:paraId="66054468" w14:textId="1D6AFF0A"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kern w:val="0"/>
                <w:sz w:val="20"/>
                <w:szCs w:val="20"/>
              </w:rPr>
              <w:t>1.000 (Reference)</w:t>
            </w:r>
          </w:p>
        </w:tc>
        <w:tc>
          <w:tcPr>
            <w:tcW w:w="1395" w:type="dxa"/>
          </w:tcPr>
          <w:p w14:paraId="731E3467" w14:textId="77777777" w:rsidR="00D819BD" w:rsidRPr="002003DF" w:rsidRDefault="00D819BD" w:rsidP="00D819BD">
            <w:pPr>
              <w:rPr>
                <w:rFonts w:ascii="Times New Roman" w:hAnsi="Times New Roman" w:cs="Times New Roman"/>
                <w:sz w:val="20"/>
                <w:szCs w:val="20"/>
              </w:rPr>
            </w:pPr>
          </w:p>
        </w:tc>
      </w:tr>
      <w:tr w:rsidR="00D819BD" w14:paraId="1BBF6EBC" w14:textId="77777777" w:rsidTr="00D819BD">
        <w:tc>
          <w:tcPr>
            <w:tcW w:w="1394" w:type="dxa"/>
          </w:tcPr>
          <w:p w14:paraId="73F0FC1E" w14:textId="1A07EB21"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P trend</w:t>
            </w:r>
          </w:p>
        </w:tc>
        <w:tc>
          <w:tcPr>
            <w:tcW w:w="1394" w:type="dxa"/>
          </w:tcPr>
          <w:p w14:paraId="7F04F225"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7BCA8154"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22D07884" w14:textId="3CD419BF"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b/>
                <w:bCs/>
                <w:kern w:val="0"/>
                <w:sz w:val="20"/>
                <w:szCs w:val="20"/>
              </w:rPr>
              <w:t>&lt;0.001</w:t>
            </w:r>
          </w:p>
        </w:tc>
        <w:tc>
          <w:tcPr>
            <w:tcW w:w="1395" w:type="dxa"/>
          </w:tcPr>
          <w:p w14:paraId="32AC2351"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10D39938" w14:textId="2FEC762D"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b/>
                <w:bCs/>
                <w:kern w:val="0"/>
                <w:sz w:val="20"/>
                <w:szCs w:val="20"/>
              </w:rPr>
              <w:t>&lt;0.001</w:t>
            </w:r>
          </w:p>
        </w:tc>
        <w:tc>
          <w:tcPr>
            <w:tcW w:w="1395" w:type="dxa"/>
          </w:tcPr>
          <w:p w14:paraId="20A9B510"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2993F7BD" w14:textId="1D7E6242"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b/>
                <w:bCs/>
                <w:kern w:val="0"/>
                <w:sz w:val="20"/>
                <w:szCs w:val="20"/>
              </w:rPr>
              <w:t>&lt;0.001</w:t>
            </w:r>
          </w:p>
        </w:tc>
        <w:tc>
          <w:tcPr>
            <w:tcW w:w="1395" w:type="dxa"/>
          </w:tcPr>
          <w:p w14:paraId="2C93C7BB"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3C622202" w14:textId="148C4383"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b/>
                <w:bCs/>
                <w:kern w:val="0"/>
                <w:sz w:val="20"/>
                <w:szCs w:val="20"/>
              </w:rPr>
              <w:t>&lt;0.001</w:t>
            </w:r>
          </w:p>
        </w:tc>
      </w:tr>
      <w:tr w:rsidR="00D819BD" w14:paraId="38EEC9F6" w14:textId="77777777" w:rsidTr="00D819BD">
        <w:tc>
          <w:tcPr>
            <w:tcW w:w="1394" w:type="dxa"/>
          </w:tcPr>
          <w:p w14:paraId="6E9FCF80" w14:textId="3BC6B9CF" w:rsidR="00D819BD" w:rsidRPr="002003DF" w:rsidRDefault="00D819BD" w:rsidP="00D819BD">
            <w:pPr>
              <w:rPr>
                <w:rFonts w:ascii="Times New Roman" w:eastAsia="等线" w:hAnsi="Times New Roman" w:cs="Times New Roman"/>
                <w:kern w:val="0"/>
                <w:sz w:val="20"/>
                <w:szCs w:val="20"/>
              </w:rPr>
            </w:pPr>
            <w:r w:rsidRPr="002003DF">
              <w:rPr>
                <w:rFonts w:ascii="Times New Roman" w:hAnsi="Times New Roman" w:cs="Times New Roman"/>
                <w:sz w:val="20"/>
                <w:szCs w:val="20"/>
              </w:rPr>
              <w:t>Male</w:t>
            </w:r>
          </w:p>
        </w:tc>
        <w:tc>
          <w:tcPr>
            <w:tcW w:w="1394" w:type="dxa"/>
          </w:tcPr>
          <w:p w14:paraId="03E845FC"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00D177FE"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7EF4FB86" w14:textId="77777777" w:rsidR="00D819BD" w:rsidRPr="002003DF" w:rsidRDefault="00D819BD" w:rsidP="00D819BD">
            <w:pPr>
              <w:rPr>
                <w:rFonts w:ascii="Times New Roman" w:eastAsia="等线" w:hAnsi="Times New Roman" w:cs="Times New Roman"/>
                <w:b/>
                <w:bCs/>
                <w:kern w:val="0"/>
                <w:sz w:val="20"/>
                <w:szCs w:val="20"/>
              </w:rPr>
            </w:pPr>
          </w:p>
        </w:tc>
        <w:tc>
          <w:tcPr>
            <w:tcW w:w="1395" w:type="dxa"/>
          </w:tcPr>
          <w:p w14:paraId="176242FD"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2FB093F1" w14:textId="77777777" w:rsidR="00D819BD" w:rsidRPr="002003DF" w:rsidRDefault="00D819BD" w:rsidP="00D819BD">
            <w:pPr>
              <w:rPr>
                <w:rFonts w:ascii="Times New Roman" w:eastAsia="等线" w:hAnsi="Times New Roman" w:cs="Times New Roman"/>
                <w:b/>
                <w:bCs/>
                <w:kern w:val="0"/>
                <w:sz w:val="20"/>
                <w:szCs w:val="20"/>
              </w:rPr>
            </w:pPr>
          </w:p>
        </w:tc>
        <w:tc>
          <w:tcPr>
            <w:tcW w:w="1395" w:type="dxa"/>
          </w:tcPr>
          <w:p w14:paraId="24284896"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387579A2" w14:textId="77777777" w:rsidR="00D819BD" w:rsidRPr="002003DF" w:rsidRDefault="00D819BD" w:rsidP="00D819BD">
            <w:pPr>
              <w:rPr>
                <w:rFonts w:ascii="Times New Roman" w:eastAsia="等线" w:hAnsi="Times New Roman" w:cs="Times New Roman"/>
                <w:b/>
                <w:bCs/>
                <w:kern w:val="0"/>
                <w:sz w:val="20"/>
                <w:szCs w:val="20"/>
              </w:rPr>
            </w:pPr>
          </w:p>
        </w:tc>
        <w:tc>
          <w:tcPr>
            <w:tcW w:w="1395" w:type="dxa"/>
          </w:tcPr>
          <w:p w14:paraId="0DC81F36"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5162088C" w14:textId="77777777" w:rsidR="00D819BD" w:rsidRPr="002003DF" w:rsidRDefault="00D819BD" w:rsidP="00D819BD">
            <w:pPr>
              <w:rPr>
                <w:rFonts w:ascii="Times New Roman" w:eastAsia="等线" w:hAnsi="Times New Roman" w:cs="Times New Roman"/>
                <w:b/>
                <w:bCs/>
                <w:kern w:val="0"/>
                <w:sz w:val="20"/>
                <w:szCs w:val="20"/>
              </w:rPr>
            </w:pPr>
          </w:p>
        </w:tc>
      </w:tr>
      <w:tr w:rsidR="00D819BD" w14:paraId="1FE592D2" w14:textId="77777777" w:rsidTr="00D819BD">
        <w:tc>
          <w:tcPr>
            <w:tcW w:w="1394" w:type="dxa"/>
          </w:tcPr>
          <w:p w14:paraId="5EE6EAC0" w14:textId="453E4A12"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bCs/>
                <w:sz w:val="20"/>
                <w:szCs w:val="20"/>
              </w:rPr>
              <w:lastRenderedPageBreak/>
              <w:t>rLTL</w:t>
            </w:r>
            <w:r w:rsidRPr="002003DF">
              <w:rPr>
                <w:rFonts w:ascii="Times New Roman" w:hAnsi="Times New Roman" w:cs="Times New Roman"/>
                <w:sz w:val="20"/>
                <w:szCs w:val="20"/>
              </w:rPr>
              <w:t xml:space="preserve"> (each unit decrease)</w:t>
            </w:r>
          </w:p>
        </w:tc>
        <w:tc>
          <w:tcPr>
            <w:tcW w:w="1394" w:type="dxa"/>
          </w:tcPr>
          <w:p w14:paraId="5BC8A868" w14:textId="01AC6ED5"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581/2022 (28.7%)</w:t>
            </w:r>
          </w:p>
        </w:tc>
        <w:tc>
          <w:tcPr>
            <w:tcW w:w="1395" w:type="dxa"/>
          </w:tcPr>
          <w:p w14:paraId="3BF183C2" w14:textId="4F249022"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color w:val="000000"/>
                <w:kern w:val="0"/>
                <w:sz w:val="20"/>
                <w:szCs w:val="20"/>
              </w:rPr>
              <w:t>1.194 (1.120-1.273)</w:t>
            </w:r>
          </w:p>
        </w:tc>
        <w:tc>
          <w:tcPr>
            <w:tcW w:w="1395" w:type="dxa"/>
          </w:tcPr>
          <w:p w14:paraId="3B588B7C" w14:textId="48BA4F61"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4EEBDE00" w14:textId="2E8423B7" w:rsidR="00D819BD" w:rsidRPr="002003DF" w:rsidRDefault="00D819BD" w:rsidP="00D819BD">
            <w:pPr>
              <w:rPr>
                <w:rFonts w:ascii="Times New Roman" w:eastAsia="等线" w:hAnsi="Times New Roman" w:cs="Times New Roman"/>
                <w:kern w:val="0"/>
                <w:sz w:val="20"/>
                <w:szCs w:val="20"/>
              </w:rPr>
            </w:pPr>
            <w:r w:rsidRPr="002003DF">
              <w:rPr>
                <w:rFonts w:ascii="Times New Roman" w:hAnsi="Times New Roman" w:cs="Times New Roman"/>
                <w:sz w:val="20"/>
                <w:szCs w:val="20"/>
              </w:rPr>
              <w:t>1.136 (1.064-1.213)</w:t>
            </w:r>
          </w:p>
        </w:tc>
        <w:tc>
          <w:tcPr>
            <w:tcW w:w="1395" w:type="dxa"/>
          </w:tcPr>
          <w:p w14:paraId="49B08A8E" w14:textId="1E5AF767"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14C03A49" w14:textId="22D1EEAE" w:rsidR="00D819BD" w:rsidRPr="002003DF" w:rsidRDefault="00D819BD" w:rsidP="00D819BD">
            <w:pPr>
              <w:rPr>
                <w:rFonts w:ascii="Times New Roman" w:eastAsia="等线" w:hAnsi="Times New Roman" w:cs="Times New Roman"/>
                <w:kern w:val="0"/>
                <w:sz w:val="20"/>
                <w:szCs w:val="20"/>
              </w:rPr>
            </w:pPr>
            <w:r w:rsidRPr="002003DF">
              <w:rPr>
                <w:rFonts w:ascii="Times New Roman" w:hAnsi="Times New Roman" w:cs="Times New Roman"/>
                <w:sz w:val="20"/>
                <w:szCs w:val="20"/>
              </w:rPr>
              <w:t>1.115 (1.044-1.191)</w:t>
            </w:r>
          </w:p>
        </w:tc>
        <w:tc>
          <w:tcPr>
            <w:tcW w:w="1395" w:type="dxa"/>
          </w:tcPr>
          <w:p w14:paraId="2D88CE0C" w14:textId="6ABE4EE4" w:rsidR="00D819BD" w:rsidRPr="002003DF" w:rsidRDefault="00D819BD" w:rsidP="00D819BD">
            <w:pPr>
              <w:rPr>
                <w:rFonts w:ascii="Times New Roman" w:eastAsia="等线" w:hAnsi="Times New Roman" w:cs="Times New Roman"/>
                <w:b/>
                <w:bCs/>
                <w:kern w:val="0"/>
                <w:sz w:val="20"/>
                <w:szCs w:val="20"/>
              </w:rPr>
            </w:pPr>
            <w:r w:rsidRPr="002003DF">
              <w:rPr>
                <w:rFonts w:ascii="Times New Roman" w:hAnsi="Times New Roman" w:cs="Times New Roman"/>
                <w:b/>
                <w:bCs/>
                <w:sz w:val="20"/>
                <w:szCs w:val="20"/>
              </w:rPr>
              <w:t>0.001</w:t>
            </w:r>
          </w:p>
        </w:tc>
        <w:tc>
          <w:tcPr>
            <w:tcW w:w="1395" w:type="dxa"/>
          </w:tcPr>
          <w:p w14:paraId="74557FCB" w14:textId="21E57E2F" w:rsidR="00D819BD" w:rsidRPr="002003DF" w:rsidRDefault="00D819BD" w:rsidP="00D819BD">
            <w:pPr>
              <w:rPr>
                <w:rFonts w:ascii="Times New Roman" w:eastAsia="等线" w:hAnsi="Times New Roman" w:cs="Times New Roman"/>
                <w:kern w:val="0"/>
                <w:sz w:val="20"/>
                <w:szCs w:val="20"/>
              </w:rPr>
            </w:pPr>
            <w:r w:rsidRPr="002003DF">
              <w:rPr>
                <w:rFonts w:ascii="Times New Roman" w:hAnsi="Times New Roman" w:cs="Times New Roman"/>
                <w:sz w:val="20"/>
                <w:szCs w:val="20"/>
              </w:rPr>
              <w:t>1.102 (1.026-1.183)</w:t>
            </w:r>
          </w:p>
        </w:tc>
        <w:tc>
          <w:tcPr>
            <w:tcW w:w="1395" w:type="dxa"/>
          </w:tcPr>
          <w:p w14:paraId="0F147BFF" w14:textId="7C26A67D" w:rsidR="00D819BD" w:rsidRPr="002003DF" w:rsidRDefault="00D819BD" w:rsidP="00D819BD">
            <w:pPr>
              <w:rPr>
                <w:rFonts w:ascii="Times New Roman" w:eastAsia="等线" w:hAnsi="Times New Roman" w:cs="Times New Roman"/>
                <w:b/>
                <w:bCs/>
                <w:kern w:val="0"/>
                <w:sz w:val="20"/>
                <w:szCs w:val="20"/>
              </w:rPr>
            </w:pPr>
            <w:r w:rsidRPr="002003DF">
              <w:rPr>
                <w:rFonts w:ascii="Times New Roman" w:hAnsi="Times New Roman" w:cs="Times New Roman"/>
                <w:b/>
                <w:bCs/>
                <w:sz w:val="20"/>
                <w:szCs w:val="20"/>
              </w:rPr>
              <w:t>0.008</w:t>
            </w:r>
          </w:p>
        </w:tc>
      </w:tr>
      <w:tr w:rsidR="00D819BD" w14:paraId="1A96586E" w14:textId="77777777" w:rsidTr="00D819BD">
        <w:tc>
          <w:tcPr>
            <w:tcW w:w="1394" w:type="dxa"/>
          </w:tcPr>
          <w:p w14:paraId="4CEE79BA" w14:textId="14CB31C8" w:rsidR="00D819BD" w:rsidRPr="002003DF" w:rsidRDefault="00D819BD" w:rsidP="00D819BD">
            <w:pPr>
              <w:rPr>
                <w:rFonts w:ascii="Times New Roman" w:hAnsi="Times New Roman" w:cs="Times New Roman"/>
                <w:bCs/>
                <w:sz w:val="20"/>
                <w:szCs w:val="20"/>
              </w:rPr>
            </w:pPr>
            <w:r w:rsidRPr="002003DF">
              <w:rPr>
                <w:rFonts w:ascii="Times New Roman" w:eastAsia="等线" w:hAnsi="Times New Roman" w:cs="Times New Roman"/>
                <w:kern w:val="0"/>
                <w:sz w:val="20"/>
                <w:szCs w:val="20"/>
              </w:rPr>
              <w:t>Q1(&lt;3.853)</w:t>
            </w:r>
          </w:p>
        </w:tc>
        <w:tc>
          <w:tcPr>
            <w:tcW w:w="1394" w:type="dxa"/>
          </w:tcPr>
          <w:p w14:paraId="73C0A2F1" w14:textId="52417383"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181/484 (37.4%)</w:t>
            </w:r>
          </w:p>
        </w:tc>
        <w:tc>
          <w:tcPr>
            <w:tcW w:w="1395" w:type="dxa"/>
          </w:tcPr>
          <w:p w14:paraId="4037F79B" w14:textId="33F948B9" w:rsidR="00D819BD" w:rsidRPr="002003DF" w:rsidRDefault="00D819BD" w:rsidP="00D819BD">
            <w:pPr>
              <w:rPr>
                <w:rFonts w:ascii="Times New Roman" w:eastAsia="等线" w:hAnsi="Times New Roman" w:cs="Times New Roman"/>
                <w:color w:val="000000"/>
                <w:kern w:val="0"/>
                <w:sz w:val="20"/>
                <w:szCs w:val="20"/>
              </w:rPr>
            </w:pPr>
            <w:r w:rsidRPr="002003DF">
              <w:rPr>
                <w:rFonts w:ascii="Times New Roman" w:hAnsi="Times New Roman" w:cs="Times New Roman"/>
                <w:sz w:val="20"/>
                <w:szCs w:val="20"/>
              </w:rPr>
              <w:t>2.020 (1.579-2.583)</w:t>
            </w:r>
          </w:p>
        </w:tc>
        <w:tc>
          <w:tcPr>
            <w:tcW w:w="1395" w:type="dxa"/>
          </w:tcPr>
          <w:p w14:paraId="3E22B91E" w14:textId="7D67BCC4"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55249C7F" w14:textId="0FC1AA0F"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1.658 (1.293-2.125)</w:t>
            </w:r>
          </w:p>
        </w:tc>
        <w:tc>
          <w:tcPr>
            <w:tcW w:w="1395" w:type="dxa"/>
          </w:tcPr>
          <w:p w14:paraId="7894A3DA" w14:textId="13A5C8DC"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795EDBBA" w14:textId="5A17575E"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1.555 (1.211-1.997)</w:t>
            </w:r>
          </w:p>
        </w:tc>
        <w:tc>
          <w:tcPr>
            <w:tcW w:w="1395" w:type="dxa"/>
          </w:tcPr>
          <w:p w14:paraId="47206063" w14:textId="4C7F9ADF" w:rsidR="00D819BD" w:rsidRPr="002003DF" w:rsidRDefault="00D819BD" w:rsidP="00D819BD">
            <w:pPr>
              <w:rPr>
                <w:rFonts w:ascii="Times New Roman" w:hAnsi="Times New Roman" w:cs="Times New Roman"/>
                <w:b/>
                <w:bCs/>
                <w:sz w:val="20"/>
                <w:szCs w:val="20"/>
              </w:rPr>
            </w:pPr>
            <w:r w:rsidRPr="002003DF">
              <w:rPr>
                <w:rFonts w:ascii="Times New Roman" w:hAnsi="Times New Roman" w:cs="Times New Roman"/>
                <w:b/>
                <w:bCs/>
                <w:sz w:val="20"/>
                <w:szCs w:val="20"/>
              </w:rPr>
              <w:t>0.001</w:t>
            </w:r>
          </w:p>
        </w:tc>
        <w:tc>
          <w:tcPr>
            <w:tcW w:w="1395" w:type="dxa"/>
          </w:tcPr>
          <w:p w14:paraId="401E8C82" w14:textId="5665422A"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1.479 (1.136-1.926)</w:t>
            </w:r>
          </w:p>
        </w:tc>
        <w:tc>
          <w:tcPr>
            <w:tcW w:w="1395" w:type="dxa"/>
          </w:tcPr>
          <w:p w14:paraId="6F012932" w14:textId="05A82758" w:rsidR="00D819BD" w:rsidRPr="002003DF" w:rsidRDefault="00D819BD" w:rsidP="00D819BD">
            <w:pPr>
              <w:rPr>
                <w:rFonts w:ascii="Times New Roman" w:hAnsi="Times New Roman" w:cs="Times New Roman"/>
                <w:b/>
                <w:bCs/>
                <w:sz w:val="20"/>
                <w:szCs w:val="20"/>
              </w:rPr>
            </w:pPr>
            <w:r w:rsidRPr="002003DF">
              <w:rPr>
                <w:rFonts w:ascii="Times New Roman" w:hAnsi="Times New Roman" w:cs="Times New Roman"/>
                <w:b/>
                <w:bCs/>
                <w:sz w:val="20"/>
                <w:szCs w:val="20"/>
              </w:rPr>
              <w:t>0.004</w:t>
            </w:r>
          </w:p>
        </w:tc>
      </w:tr>
      <w:tr w:rsidR="00D819BD" w14:paraId="579EDA9A" w14:textId="77777777" w:rsidTr="00D819BD">
        <w:tc>
          <w:tcPr>
            <w:tcW w:w="1394" w:type="dxa"/>
          </w:tcPr>
          <w:p w14:paraId="6642869C" w14:textId="0435270E"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Q2(3.853-4.639)</w:t>
            </w:r>
          </w:p>
        </w:tc>
        <w:tc>
          <w:tcPr>
            <w:tcW w:w="1394" w:type="dxa"/>
          </w:tcPr>
          <w:p w14:paraId="2132E97D" w14:textId="06280727"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168/488 (34.4%)</w:t>
            </w:r>
          </w:p>
        </w:tc>
        <w:tc>
          <w:tcPr>
            <w:tcW w:w="1395" w:type="dxa"/>
          </w:tcPr>
          <w:p w14:paraId="39341995" w14:textId="48A70616"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1.784 (1.391-2.289)</w:t>
            </w:r>
          </w:p>
        </w:tc>
        <w:tc>
          <w:tcPr>
            <w:tcW w:w="1395" w:type="dxa"/>
          </w:tcPr>
          <w:p w14:paraId="1EC6334F" w14:textId="4AA14632"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34AB30CC" w14:textId="280EBB97"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1.571 (1.222-2.018)</w:t>
            </w:r>
          </w:p>
        </w:tc>
        <w:tc>
          <w:tcPr>
            <w:tcW w:w="1395" w:type="dxa"/>
          </w:tcPr>
          <w:p w14:paraId="267BC672" w14:textId="583F5803" w:rsidR="00D819BD" w:rsidRPr="002003DF" w:rsidRDefault="00D819BD" w:rsidP="00D819BD">
            <w:pPr>
              <w:rPr>
                <w:rFonts w:ascii="Times New Roman" w:eastAsia="等线" w:hAnsi="Times New Roman" w:cs="Times New Roman"/>
                <w:b/>
                <w:bCs/>
                <w:kern w:val="0"/>
                <w:sz w:val="20"/>
                <w:szCs w:val="20"/>
              </w:rPr>
            </w:pPr>
            <w:r w:rsidRPr="002003DF">
              <w:rPr>
                <w:rFonts w:ascii="Times New Roman" w:eastAsia="等线" w:hAnsi="Times New Roman" w:cs="Times New Roman"/>
                <w:b/>
                <w:bCs/>
                <w:kern w:val="0"/>
                <w:sz w:val="20"/>
                <w:szCs w:val="20"/>
              </w:rPr>
              <w:t>&lt;0.001</w:t>
            </w:r>
          </w:p>
        </w:tc>
        <w:tc>
          <w:tcPr>
            <w:tcW w:w="1395" w:type="dxa"/>
          </w:tcPr>
          <w:p w14:paraId="7578D010" w14:textId="112041DC"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1.483 (1.153-1.907)</w:t>
            </w:r>
          </w:p>
        </w:tc>
        <w:tc>
          <w:tcPr>
            <w:tcW w:w="1395" w:type="dxa"/>
          </w:tcPr>
          <w:p w14:paraId="36D2EF0C" w14:textId="1D8B5570" w:rsidR="00D819BD" w:rsidRPr="002003DF" w:rsidRDefault="00D819BD" w:rsidP="00D819BD">
            <w:pPr>
              <w:rPr>
                <w:rFonts w:ascii="Times New Roman" w:hAnsi="Times New Roman" w:cs="Times New Roman"/>
                <w:b/>
                <w:bCs/>
                <w:sz w:val="20"/>
                <w:szCs w:val="20"/>
              </w:rPr>
            </w:pPr>
            <w:r w:rsidRPr="002003DF">
              <w:rPr>
                <w:rFonts w:ascii="Times New Roman" w:hAnsi="Times New Roman" w:cs="Times New Roman"/>
                <w:b/>
                <w:bCs/>
                <w:sz w:val="20"/>
                <w:szCs w:val="20"/>
              </w:rPr>
              <w:t>0.002</w:t>
            </w:r>
          </w:p>
        </w:tc>
        <w:tc>
          <w:tcPr>
            <w:tcW w:w="1395" w:type="dxa"/>
          </w:tcPr>
          <w:p w14:paraId="5529754D" w14:textId="05596C3A"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1.369 (1.048-1.786)</w:t>
            </w:r>
          </w:p>
        </w:tc>
        <w:tc>
          <w:tcPr>
            <w:tcW w:w="1395" w:type="dxa"/>
          </w:tcPr>
          <w:p w14:paraId="3285F1ED" w14:textId="5299ABEF" w:rsidR="00D819BD" w:rsidRPr="002003DF" w:rsidRDefault="00D819BD" w:rsidP="00D819BD">
            <w:pPr>
              <w:rPr>
                <w:rFonts w:ascii="Times New Roman" w:hAnsi="Times New Roman" w:cs="Times New Roman"/>
                <w:b/>
                <w:bCs/>
                <w:sz w:val="20"/>
                <w:szCs w:val="20"/>
              </w:rPr>
            </w:pPr>
            <w:r w:rsidRPr="002003DF">
              <w:rPr>
                <w:rFonts w:ascii="Times New Roman" w:hAnsi="Times New Roman" w:cs="Times New Roman"/>
                <w:b/>
                <w:bCs/>
                <w:sz w:val="20"/>
                <w:szCs w:val="20"/>
              </w:rPr>
              <w:t>0.021</w:t>
            </w:r>
          </w:p>
        </w:tc>
      </w:tr>
      <w:tr w:rsidR="00D819BD" w14:paraId="0D0AC629" w14:textId="77777777" w:rsidTr="00D819BD">
        <w:tc>
          <w:tcPr>
            <w:tcW w:w="1394" w:type="dxa"/>
          </w:tcPr>
          <w:p w14:paraId="61D3D9C1" w14:textId="7160C11F"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Q3(4.640-5.326)</w:t>
            </w:r>
          </w:p>
        </w:tc>
        <w:tc>
          <w:tcPr>
            <w:tcW w:w="1394" w:type="dxa"/>
          </w:tcPr>
          <w:p w14:paraId="1755BE8C" w14:textId="27DDC53D"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133/508 (26.2%)</w:t>
            </w:r>
          </w:p>
        </w:tc>
        <w:tc>
          <w:tcPr>
            <w:tcW w:w="1395" w:type="dxa"/>
          </w:tcPr>
          <w:p w14:paraId="4F7BB6E2" w14:textId="01E47C1F"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1.390 (1.071-1.804)</w:t>
            </w:r>
          </w:p>
        </w:tc>
        <w:tc>
          <w:tcPr>
            <w:tcW w:w="1395" w:type="dxa"/>
          </w:tcPr>
          <w:p w14:paraId="5823D484" w14:textId="357A6543" w:rsidR="00D819BD" w:rsidRPr="002003DF" w:rsidRDefault="00D819BD" w:rsidP="00D819BD">
            <w:pPr>
              <w:rPr>
                <w:rFonts w:ascii="Times New Roman" w:eastAsia="等线" w:hAnsi="Times New Roman" w:cs="Times New Roman"/>
                <w:b/>
                <w:bCs/>
                <w:kern w:val="0"/>
                <w:sz w:val="20"/>
                <w:szCs w:val="20"/>
              </w:rPr>
            </w:pPr>
            <w:r w:rsidRPr="002003DF">
              <w:rPr>
                <w:rFonts w:ascii="Times New Roman" w:hAnsi="Times New Roman" w:cs="Times New Roman"/>
                <w:b/>
                <w:bCs/>
                <w:sz w:val="20"/>
                <w:szCs w:val="20"/>
              </w:rPr>
              <w:t>0.013</w:t>
            </w:r>
          </w:p>
        </w:tc>
        <w:tc>
          <w:tcPr>
            <w:tcW w:w="1395" w:type="dxa"/>
          </w:tcPr>
          <w:p w14:paraId="719CB2AD" w14:textId="338B976E"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1.178 (0.906-1.531)</w:t>
            </w:r>
          </w:p>
        </w:tc>
        <w:tc>
          <w:tcPr>
            <w:tcW w:w="1395" w:type="dxa"/>
          </w:tcPr>
          <w:p w14:paraId="237F982D" w14:textId="0D3D2A82" w:rsidR="00D819BD" w:rsidRPr="002003DF" w:rsidRDefault="00D819BD" w:rsidP="00D819BD">
            <w:pPr>
              <w:rPr>
                <w:rFonts w:ascii="Times New Roman" w:eastAsia="等线" w:hAnsi="Times New Roman" w:cs="Times New Roman"/>
                <w:b/>
                <w:bCs/>
                <w:kern w:val="0"/>
                <w:sz w:val="20"/>
                <w:szCs w:val="20"/>
              </w:rPr>
            </w:pPr>
            <w:r w:rsidRPr="002003DF">
              <w:rPr>
                <w:rFonts w:ascii="Times New Roman" w:hAnsi="Times New Roman" w:cs="Times New Roman"/>
                <w:sz w:val="20"/>
                <w:szCs w:val="20"/>
              </w:rPr>
              <w:t>0.220</w:t>
            </w:r>
          </w:p>
        </w:tc>
        <w:tc>
          <w:tcPr>
            <w:tcW w:w="1395" w:type="dxa"/>
          </w:tcPr>
          <w:p w14:paraId="70FDBD9A" w14:textId="7E948501"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1.162 (0.893-1.512)</w:t>
            </w:r>
          </w:p>
        </w:tc>
        <w:tc>
          <w:tcPr>
            <w:tcW w:w="1395" w:type="dxa"/>
          </w:tcPr>
          <w:p w14:paraId="515FB32E" w14:textId="22BF7804" w:rsidR="00D819BD" w:rsidRPr="002003DF" w:rsidRDefault="00D819BD" w:rsidP="00D819BD">
            <w:pPr>
              <w:rPr>
                <w:rFonts w:ascii="Times New Roman" w:hAnsi="Times New Roman" w:cs="Times New Roman"/>
                <w:b/>
                <w:bCs/>
                <w:sz w:val="20"/>
                <w:szCs w:val="20"/>
              </w:rPr>
            </w:pPr>
            <w:r w:rsidRPr="002003DF">
              <w:rPr>
                <w:rFonts w:ascii="Times New Roman" w:hAnsi="Times New Roman" w:cs="Times New Roman"/>
                <w:sz w:val="20"/>
                <w:szCs w:val="20"/>
              </w:rPr>
              <w:t>0.263</w:t>
            </w:r>
          </w:p>
        </w:tc>
        <w:tc>
          <w:tcPr>
            <w:tcW w:w="1395" w:type="dxa"/>
          </w:tcPr>
          <w:p w14:paraId="5F69DDD3" w14:textId="266C06A6" w:rsidR="00D819BD" w:rsidRPr="002003DF" w:rsidRDefault="00D819BD" w:rsidP="00D819BD">
            <w:pPr>
              <w:rPr>
                <w:rFonts w:ascii="Times New Roman" w:hAnsi="Times New Roman" w:cs="Times New Roman"/>
                <w:sz w:val="20"/>
                <w:szCs w:val="20"/>
              </w:rPr>
            </w:pPr>
            <w:r w:rsidRPr="002003DF">
              <w:rPr>
                <w:rFonts w:ascii="Times New Roman" w:hAnsi="Times New Roman" w:cs="Times New Roman"/>
                <w:sz w:val="20"/>
                <w:szCs w:val="20"/>
              </w:rPr>
              <w:t>1.118 (0.846-1.477)</w:t>
            </w:r>
          </w:p>
        </w:tc>
        <w:tc>
          <w:tcPr>
            <w:tcW w:w="1395" w:type="dxa"/>
          </w:tcPr>
          <w:p w14:paraId="7B6FD9FD" w14:textId="1947D5F0" w:rsidR="00D819BD" w:rsidRPr="002003DF" w:rsidRDefault="00D819BD" w:rsidP="00D819BD">
            <w:pPr>
              <w:rPr>
                <w:rFonts w:ascii="Times New Roman" w:hAnsi="Times New Roman" w:cs="Times New Roman"/>
                <w:b/>
                <w:bCs/>
                <w:sz w:val="20"/>
                <w:szCs w:val="20"/>
              </w:rPr>
            </w:pPr>
            <w:r w:rsidRPr="002003DF">
              <w:rPr>
                <w:rFonts w:ascii="Times New Roman" w:hAnsi="Times New Roman" w:cs="Times New Roman"/>
                <w:sz w:val="20"/>
                <w:szCs w:val="20"/>
              </w:rPr>
              <w:t>0.432</w:t>
            </w:r>
          </w:p>
        </w:tc>
      </w:tr>
      <w:tr w:rsidR="00D819BD" w14:paraId="441CB5EE" w14:textId="77777777" w:rsidTr="00D819BD">
        <w:tc>
          <w:tcPr>
            <w:tcW w:w="1394" w:type="dxa"/>
          </w:tcPr>
          <w:p w14:paraId="6F4A6E69" w14:textId="1C7C4E25"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Q4(&gt;5.326)</w:t>
            </w:r>
          </w:p>
        </w:tc>
        <w:tc>
          <w:tcPr>
            <w:tcW w:w="1394" w:type="dxa"/>
          </w:tcPr>
          <w:p w14:paraId="157AA935" w14:textId="67CE9D62"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99/542 (18.3%)</w:t>
            </w:r>
          </w:p>
        </w:tc>
        <w:tc>
          <w:tcPr>
            <w:tcW w:w="1395" w:type="dxa"/>
          </w:tcPr>
          <w:p w14:paraId="1DBA21DC" w14:textId="7C789E6D"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kern w:val="0"/>
                <w:sz w:val="20"/>
                <w:szCs w:val="20"/>
              </w:rPr>
              <w:t>1.000 (Reference)</w:t>
            </w:r>
          </w:p>
        </w:tc>
        <w:tc>
          <w:tcPr>
            <w:tcW w:w="1395" w:type="dxa"/>
          </w:tcPr>
          <w:p w14:paraId="08B1B2F7" w14:textId="77777777" w:rsidR="00D819BD" w:rsidRPr="002003DF" w:rsidRDefault="00D819BD" w:rsidP="00D819BD">
            <w:pPr>
              <w:rPr>
                <w:rFonts w:ascii="Times New Roman" w:hAnsi="Times New Roman" w:cs="Times New Roman"/>
                <w:b/>
                <w:bCs/>
                <w:sz w:val="20"/>
                <w:szCs w:val="20"/>
              </w:rPr>
            </w:pPr>
          </w:p>
        </w:tc>
        <w:tc>
          <w:tcPr>
            <w:tcW w:w="1395" w:type="dxa"/>
          </w:tcPr>
          <w:p w14:paraId="242B707E" w14:textId="3A62B608"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kern w:val="0"/>
                <w:sz w:val="20"/>
                <w:szCs w:val="20"/>
              </w:rPr>
              <w:t>1.000 (Reference)</w:t>
            </w:r>
          </w:p>
        </w:tc>
        <w:tc>
          <w:tcPr>
            <w:tcW w:w="1395" w:type="dxa"/>
          </w:tcPr>
          <w:p w14:paraId="3187658B" w14:textId="77777777" w:rsidR="00D819BD" w:rsidRPr="002003DF" w:rsidRDefault="00D819BD" w:rsidP="00D819BD">
            <w:pPr>
              <w:rPr>
                <w:rFonts w:ascii="Times New Roman" w:hAnsi="Times New Roman" w:cs="Times New Roman"/>
                <w:sz w:val="20"/>
                <w:szCs w:val="20"/>
              </w:rPr>
            </w:pPr>
          </w:p>
        </w:tc>
        <w:tc>
          <w:tcPr>
            <w:tcW w:w="1395" w:type="dxa"/>
          </w:tcPr>
          <w:p w14:paraId="324F622F" w14:textId="77EE2340"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kern w:val="0"/>
                <w:sz w:val="20"/>
                <w:szCs w:val="20"/>
              </w:rPr>
              <w:t>1.000 (Reference)</w:t>
            </w:r>
          </w:p>
        </w:tc>
        <w:tc>
          <w:tcPr>
            <w:tcW w:w="1395" w:type="dxa"/>
          </w:tcPr>
          <w:p w14:paraId="2A767300" w14:textId="77777777" w:rsidR="00D819BD" w:rsidRPr="002003DF" w:rsidRDefault="00D819BD" w:rsidP="00D819BD">
            <w:pPr>
              <w:rPr>
                <w:rFonts w:ascii="Times New Roman" w:hAnsi="Times New Roman" w:cs="Times New Roman"/>
                <w:sz w:val="20"/>
                <w:szCs w:val="20"/>
              </w:rPr>
            </w:pPr>
          </w:p>
        </w:tc>
        <w:tc>
          <w:tcPr>
            <w:tcW w:w="1395" w:type="dxa"/>
          </w:tcPr>
          <w:p w14:paraId="1D269D3F" w14:textId="05CB3FFF"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kern w:val="0"/>
                <w:sz w:val="20"/>
                <w:szCs w:val="20"/>
              </w:rPr>
              <w:t>1.000 (Reference)</w:t>
            </w:r>
          </w:p>
        </w:tc>
        <w:tc>
          <w:tcPr>
            <w:tcW w:w="1395" w:type="dxa"/>
          </w:tcPr>
          <w:p w14:paraId="6D6B2FFC" w14:textId="77777777" w:rsidR="00D819BD" w:rsidRPr="002003DF" w:rsidRDefault="00D819BD" w:rsidP="00D819BD">
            <w:pPr>
              <w:rPr>
                <w:rFonts w:ascii="Times New Roman" w:hAnsi="Times New Roman" w:cs="Times New Roman"/>
                <w:sz w:val="20"/>
                <w:szCs w:val="20"/>
              </w:rPr>
            </w:pPr>
          </w:p>
        </w:tc>
      </w:tr>
      <w:tr w:rsidR="00D819BD" w14:paraId="7033BBCE" w14:textId="77777777" w:rsidTr="00D819BD">
        <w:tc>
          <w:tcPr>
            <w:tcW w:w="1394" w:type="dxa"/>
          </w:tcPr>
          <w:p w14:paraId="47CCAA0C" w14:textId="0BB8CEB7" w:rsidR="00D819BD" w:rsidRPr="002003DF" w:rsidRDefault="00D819BD" w:rsidP="00D819BD">
            <w:pPr>
              <w:rPr>
                <w:rFonts w:ascii="Times New Roman" w:eastAsia="等线" w:hAnsi="Times New Roman" w:cs="Times New Roman"/>
                <w:kern w:val="0"/>
                <w:sz w:val="20"/>
                <w:szCs w:val="20"/>
              </w:rPr>
            </w:pPr>
            <w:r w:rsidRPr="002003DF">
              <w:rPr>
                <w:rFonts w:ascii="Times New Roman" w:eastAsia="等线" w:hAnsi="Times New Roman" w:cs="Times New Roman"/>
                <w:kern w:val="0"/>
                <w:sz w:val="20"/>
                <w:szCs w:val="20"/>
              </w:rPr>
              <w:t>P trend</w:t>
            </w:r>
          </w:p>
        </w:tc>
        <w:tc>
          <w:tcPr>
            <w:tcW w:w="1394" w:type="dxa"/>
          </w:tcPr>
          <w:p w14:paraId="11A45C37"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697252E4"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61E2D569" w14:textId="4BDF0624" w:rsidR="00D819BD" w:rsidRPr="002003DF" w:rsidRDefault="00D819BD" w:rsidP="00D819BD">
            <w:pPr>
              <w:rPr>
                <w:rFonts w:ascii="Times New Roman" w:hAnsi="Times New Roman" w:cs="Times New Roman"/>
                <w:b/>
                <w:bCs/>
                <w:sz w:val="20"/>
                <w:szCs w:val="20"/>
              </w:rPr>
            </w:pPr>
            <w:r w:rsidRPr="002003DF">
              <w:rPr>
                <w:rFonts w:ascii="Times New Roman" w:eastAsia="等线" w:hAnsi="Times New Roman" w:cs="Times New Roman"/>
                <w:b/>
                <w:bCs/>
                <w:kern w:val="0"/>
                <w:sz w:val="20"/>
                <w:szCs w:val="20"/>
              </w:rPr>
              <w:t>&lt;0.001</w:t>
            </w:r>
          </w:p>
        </w:tc>
        <w:tc>
          <w:tcPr>
            <w:tcW w:w="1395" w:type="dxa"/>
          </w:tcPr>
          <w:p w14:paraId="5621FC27"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70D34A4B" w14:textId="45FB6DBE"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b/>
                <w:bCs/>
                <w:kern w:val="0"/>
                <w:sz w:val="20"/>
                <w:szCs w:val="20"/>
              </w:rPr>
              <w:t>&lt;0.001</w:t>
            </w:r>
          </w:p>
        </w:tc>
        <w:tc>
          <w:tcPr>
            <w:tcW w:w="1395" w:type="dxa"/>
          </w:tcPr>
          <w:p w14:paraId="74D60F30"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53118CA9" w14:textId="59ADE39E"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b/>
                <w:bCs/>
                <w:kern w:val="0"/>
                <w:sz w:val="20"/>
                <w:szCs w:val="20"/>
              </w:rPr>
              <w:t>&lt;0.001</w:t>
            </w:r>
          </w:p>
        </w:tc>
        <w:tc>
          <w:tcPr>
            <w:tcW w:w="1395" w:type="dxa"/>
          </w:tcPr>
          <w:p w14:paraId="634E22B5" w14:textId="77777777" w:rsidR="00D819BD" w:rsidRPr="002003DF" w:rsidRDefault="00D819BD" w:rsidP="00D819BD">
            <w:pPr>
              <w:rPr>
                <w:rFonts w:ascii="Times New Roman" w:eastAsia="等线" w:hAnsi="Times New Roman" w:cs="Times New Roman"/>
                <w:kern w:val="0"/>
                <w:sz w:val="20"/>
                <w:szCs w:val="20"/>
              </w:rPr>
            </w:pPr>
          </w:p>
        </w:tc>
        <w:tc>
          <w:tcPr>
            <w:tcW w:w="1395" w:type="dxa"/>
          </w:tcPr>
          <w:p w14:paraId="4796687F" w14:textId="7F021D2E" w:rsidR="00D819BD" w:rsidRPr="002003DF" w:rsidRDefault="00D819BD" w:rsidP="00D819BD">
            <w:pPr>
              <w:rPr>
                <w:rFonts w:ascii="Times New Roman" w:hAnsi="Times New Roman" w:cs="Times New Roman"/>
                <w:sz w:val="20"/>
                <w:szCs w:val="20"/>
              </w:rPr>
            </w:pPr>
            <w:r w:rsidRPr="002003DF">
              <w:rPr>
                <w:rFonts w:ascii="Times New Roman" w:eastAsia="等线" w:hAnsi="Times New Roman" w:cs="Times New Roman"/>
                <w:b/>
                <w:bCs/>
                <w:kern w:val="0"/>
                <w:sz w:val="20"/>
                <w:szCs w:val="20"/>
              </w:rPr>
              <w:t>0.001</w:t>
            </w:r>
          </w:p>
        </w:tc>
      </w:tr>
    </w:tbl>
    <w:p w14:paraId="5AECB4BF" w14:textId="77777777" w:rsidR="00D819BD" w:rsidRDefault="00D819BD" w:rsidP="009470B1">
      <w:pPr>
        <w:rPr>
          <w:rFonts w:ascii="Times New Roman" w:hAnsi="Times New Roman" w:cs="Times New Roman"/>
          <w:sz w:val="24"/>
          <w:szCs w:val="24"/>
        </w:rPr>
      </w:pPr>
    </w:p>
    <w:p w14:paraId="5DD5BD20" w14:textId="1DBBEB59" w:rsidR="00D53930" w:rsidRDefault="009470B1" w:rsidP="009470B1">
      <w:pPr>
        <w:rPr>
          <w:rFonts w:ascii="Times New Roman" w:hAnsi="Times New Roman" w:cs="Times New Roman"/>
          <w:sz w:val="24"/>
          <w:szCs w:val="24"/>
        </w:rPr>
      </w:pPr>
      <w:r>
        <w:rPr>
          <w:rFonts w:ascii="Times New Roman" w:hAnsi="Times New Roman" w:cs="Times New Roman"/>
          <w:sz w:val="24"/>
          <w:szCs w:val="24"/>
        </w:rPr>
        <w:t xml:space="preserve">HR, hazards ratio; </w:t>
      </w:r>
      <w:r w:rsidR="008F6663">
        <w:rPr>
          <w:rFonts w:ascii="Times New Roman" w:hAnsi="Times New Roman" w:cs="Times New Roman"/>
          <w:bCs/>
          <w:sz w:val="24"/>
          <w:szCs w:val="24"/>
        </w:rPr>
        <w:t>r</w:t>
      </w:r>
      <w:r w:rsidR="008F6663" w:rsidRPr="00E41780">
        <w:rPr>
          <w:rFonts w:ascii="Times New Roman" w:hAnsi="Times New Roman" w:cs="Times New Roman"/>
          <w:bCs/>
          <w:sz w:val="24"/>
          <w:szCs w:val="24"/>
        </w:rPr>
        <w:t>LTL</w:t>
      </w:r>
      <w:r>
        <w:rPr>
          <w:rFonts w:ascii="Times New Roman" w:hAnsi="Times New Roman" w:cs="Times New Roman"/>
          <w:sz w:val="24"/>
          <w:szCs w:val="24"/>
        </w:rPr>
        <w:t xml:space="preserve">, </w:t>
      </w:r>
      <w:r w:rsidR="005C083F">
        <w:rPr>
          <w:rFonts w:ascii="Times New Roman" w:hAnsi="Times New Roman" w:cs="Times New Roman"/>
          <w:sz w:val="24"/>
          <w:szCs w:val="24"/>
        </w:rPr>
        <w:t xml:space="preserve">relative </w:t>
      </w:r>
      <w:r w:rsidRPr="0021123F">
        <w:rPr>
          <w:rFonts w:ascii="Times New Roman" w:hAnsi="Times New Roman" w:cs="Times New Roman"/>
          <w:bCs/>
          <w:sz w:val="24"/>
          <w:szCs w:val="24"/>
        </w:rPr>
        <w:t>leukocyte telomere length</w:t>
      </w:r>
      <w:r>
        <w:rPr>
          <w:rFonts w:ascii="Times New Roman" w:hAnsi="Times New Roman" w:cs="Times New Roman"/>
          <w:bCs/>
          <w:sz w:val="24"/>
          <w:szCs w:val="24"/>
        </w:rPr>
        <w:t xml:space="preserve">, </w:t>
      </w:r>
      <w:r w:rsidRPr="00DB0A6C">
        <w:rPr>
          <w:rFonts w:ascii="Times New Roman" w:hAnsi="Times New Roman" w:cs="Times New Roman"/>
          <w:sz w:val="24"/>
          <w:szCs w:val="24"/>
        </w:rPr>
        <w:t>categorized</w:t>
      </w:r>
      <w:r>
        <w:rPr>
          <w:rFonts w:ascii="Times New Roman" w:hAnsi="Times New Roman" w:cs="Times New Roman"/>
          <w:sz w:val="24"/>
          <w:szCs w:val="24"/>
        </w:rPr>
        <w:t xml:space="preserve"> </w:t>
      </w:r>
      <w:r w:rsidR="009329A8">
        <w:rPr>
          <w:rFonts w:ascii="Times New Roman" w:hAnsi="Times New Roman" w:cs="Times New Roman"/>
          <w:sz w:val="24"/>
          <w:szCs w:val="24"/>
        </w:rPr>
        <w:t>by</w:t>
      </w:r>
      <w:r w:rsidRPr="00DB0A6C">
        <w:rPr>
          <w:rFonts w:ascii="Times New Roman" w:hAnsi="Times New Roman" w:cs="Times New Roman"/>
          <w:sz w:val="24"/>
          <w:szCs w:val="24"/>
        </w:rPr>
        <w:t xml:space="preserve"> quartiles of </w:t>
      </w:r>
      <w:r w:rsidR="008F6663" w:rsidRPr="008F6663">
        <w:rPr>
          <w:rFonts w:ascii="Times New Roman" w:hAnsi="Times New Roman" w:cs="Times New Roman"/>
          <w:sz w:val="24"/>
          <w:szCs w:val="24"/>
        </w:rPr>
        <w:t>rLTL</w:t>
      </w:r>
      <w:r w:rsidR="009329A8">
        <w:rPr>
          <w:rFonts w:ascii="Times New Roman" w:hAnsi="Times New Roman" w:cs="Times New Roman"/>
          <w:sz w:val="24"/>
          <w:szCs w:val="24"/>
        </w:rPr>
        <w:t xml:space="preserve"> in whole cohort</w:t>
      </w:r>
      <w:r>
        <w:rPr>
          <w:rFonts w:ascii="Times New Roman" w:hAnsi="Times New Roman" w:cs="Times New Roman"/>
          <w:bCs/>
          <w:sz w:val="24"/>
          <w:szCs w:val="24"/>
        </w:rPr>
        <w:t xml:space="preserve">; </w:t>
      </w:r>
      <w:r w:rsidR="00B96D1C">
        <w:rPr>
          <w:rFonts w:ascii="Times New Roman" w:hAnsi="Times New Roman" w:cs="Times New Roman"/>
          <w:bCs/>
          <w:sz w:val="24"/>
          <w:szCs w:val="24"/>
        </w:rPr>
        <w:t xml:space="preserve">CVD, cardiovascular disease; </w:t>
      </w:r>
      <w:r>
        <w:rPr>
          <w:rFonts w:ascii="Times New Roman" w:hAnsi="Times New Roman" w:cs="Times New Roman"/>
          <w:bCs/>
          <w:sz w:val="24"/>
          <w:szCs w:val="24"/>
        </w:rPr>
        <w:t>MI</w:t>
      </w:r>
      <w:r>
        <w:rPr>
          <w:rFonts w:ascii="Times New Roman" w:hAnsi="Times New Roman" w:cs="Times New Roman" w:hint="eastAsia"/>
          <w:bCs/>
          <w:sz w:val="24"/>
          <w:szCs w:val="24"/>
        </w:rPr>
        <w:t>,</w:t>
      </w:r>
      <w:r>
        <w:rPr>
          <w:rFonts w:ascii="Times New Roman" w:hAnsi="Times New Roman" w:cs="Times New Roman"/>
          <w:bCs/>
          <w:sz w:val="24"/>
          <w:szCs w:val="24"/>
        </w:rPr>
        <w:t xml:space="preserve"> m</w:t>
      </w:r>
      <w:r w:rsidRPr="009470B1">
        <w:rPr>
          <w:rFonts w:ascii="Times New Roman" w:hAnsi="Times New Roman" w:cs="Times New Roman"/>
          <w:bCs/>
          <w:sz w:val="24"/>
          <w:szCs w:val="24"/>
        </w:rPr>
        <w:t>yocardial infarction</w:t>
      </w:r>
      <w:r>
        <w:rPr>
          <w:rFonts w:ascii="Times New Roman" w:hAnsi="Times New Roman" w:cs="Times New Roman"/>
          <w:bCs/>
          <w:sz w:val="24"/>
          <w:szCs w:val="24"/>
        </w:rPr>
        <w:t xml:space="preserve">; </w:t>
      </w:r>
      <w:r w:rsidR="006103F5" w:rsidRPr="00DB0A6C">
        <w:rPr>
          <w:rFonts w:ascii="Times New Roman" w:hAnsi="Times New Roman" w:cs="Times New Roman"/>
          <w:sz w:val="24"/>
          <w:szCs w:val="24"/>
        </w:rPr>
        <w:t>CHD</w:t>
      </w:r>
      <w:r w:rsidR="006103F5">
        <w:rPr>
          <w:rFonts w:ascii="Times New Roman" w:hAnsi="Times New Roman" w:cs="Times New Roman"/>
          <w:sz w:val="24"/>
          <w:szCs w:val="24"/>
        </w:rPr>
        <w:t>,</w:t>
      </w:r>
      <w:r w:rsidR="006103F5" w:rsidRPr="00DB0A6C">
        <w:rPr>
          <w:rFonts w:ascii="Times New Roman" w:hAnsi="Times New Roman" w:cs="Times New Roman"/>
          <w:sz w:val="24"/>
          <w:szCs w:val="24"/>
        </w:rPr>
        <w:t xml:space="preserve"> </w:t>
      </w:r>
      <w:r w:rsidR="006103F5">
        <w:rPr>
          <w:rFonts w:ascii="Times New Roman" w:hAnsi="Times New Roman" w:cs="Times New Roman"/>
          <w:sz w:val="24"/>
          <w:szCs w:val="24"/>
        </w:rPr>
        <w:t>coronary heart disease;</w:t>
      </w:r>
      <w:r w:rsidR="006103F5" w:rsidRPr="006103F5">
        <w:rPr>
          <w:rFonts w:ascii="Times New Roman" w:hAnsi="Times New Roman" w:cs="Times New Roman"/>
          <w:sz w:val="24"/>
          <w:szCs w:val="24"/>
        </w:rPr>
        <w:t xml:space="preserve"> </w:t>
      </w:r>
      <w:r w:rsidR="006103F5" w:rsidRPr="00DB0A6C">
        <w:rPr>
          <w:rFonts w:ascii="Times New Roman" w:hAnsi="Times New Roman" w:cs="Times New Roman"/>
          <w:sz w:val="24"/>
          <w:szCs w:val="24"/>
        </w:rPr>
        <w:t>CHF</w:t>
      </w:r>
      <w:r w:rsidR="006103F5">
        <w:rPr>
          <w:rFonts w:ascii="Times New Roman" w:hAnsi="Times New Roman" w:cs="Times New Roman"/>
          <w:sz w:val="24"/>
          <w:szCs w:val="24"/>
        </w:rPr>
        <w:t>,</w:t>
      </w:r>
      <w:r w:rsidR="006103F5" w:rsidRPr="00DB0A6C">
        <w:rPr>
          <w:rFonts w:ascii="Times New Roman" w:hAnsi="Times New Roman" w:cs="Times New Roman"/>
          <w:sz w:val="24"/>
          <w:szCs w:val="24"/>
        </w:rPr>
        <w:t xml:space="preserve"> </w:t>
      </w:r>
      <w:r w:rsidR="006103F5">
        <w:rPr>
          <w:rFonts w:ascii="Times New Roman" w:hAnsi="Times New Roman" w:cs="Times New Roman"/>
          <w:sz w:val="24"/>
          <w:szCs w:val="24"/>
        </w:rPr>
        <w:t>c</w:t>
      </w:r>
      <w:r w:rsidRPr="00DB0A6C">
        <w:rPr>
          <w:rFonts w:ascii="Times New Roman" w:hAnsi="Times New Roman" w:cs="Times New Roman"/>
          <w:sz w:val="24"/>
          <w:szCs w:val="24"/>
        </w:rPr>
        <w:t>ongestive heart failure</w:t>
      </w:r>
      <w:r w:rsidR="006103F5">
        <w:rPr>
          <w:rFonts w:ascii="Times New Roman" w:hAnsi="Times New Roman" w:cs="Times New Roman"/>
          <w:sz w:val="24"/>
          <w:szCs w:val="24"/>
        </w:rPr>
        <w:t>;</w:t>
      </w:r>
      <w:r w:rsidRPr="00DB0A6C">
        <w:rPr>
          <w:rFonts w:ascii="Times New Roman" w:hAnsi="Times New Roman" w:cs="Times New Roman"/>
          <w:sz w:val="24"/>
          <w:szCs w:val="24"/>
        </w:rPr>
        <w:t xml:space="preserve"> </w:t>
      </w:r>
      <w:r w:rsidR="006103F5" w:rsidRPr="00DB0A6C">
        <w:rPr>
          <w:rFonts w:ascii="Times New Roman" w:hAnsi="Times New Roman" w:cs="Times New Roman"/>
          <w:sz w:val="24"/>
          <w:szCs w:val="24"/>
        </w:rPr>
        <w:t>CVA</w:t>
      </w:r>
      <w:r w:rsidR="006103F5">
        <w:rPr>
          <w:rFonts w:ascii="Times New Roman" w:hAnsi="Times New Roman" w:cs="Times New Roman"/>
          <w:sz w:val="24"/>
          <w:szCs w:val="24"/>
        </w:rPr>
        <w:t>,</w:t>
      </w:r>
      <w:r w:rsidR="006103F5" w:rsidRPr="00DB0A6C">
        <w:rPr>
          <w:rFonts w:ascii="Times New Roman" w:hAnsi="Times New Roman" w:cs="Times New Roman"/>
          <w:sz w:val="24"/>
          <w:szCs w:val="24"/>
        </w:rPr>
        <w:t xml:space="preserve"> </w:t>
      </w:r>
      <w:r w:rsidRPr="00DB0A6C">
        <w:rPr>
          <w:rFonts w:ascii="Times New Roman" w:hAnsi="Times New Roman" w:cs="Times New Roman"/>
          <w:sz w:val="24"/>
          <w:szCs w:val="24"/>
        </w:rPr>
        <w:t>cerebral vascular accident</w:t>
      </w:r>
      <w:r w:rsidR="006103F5">
        <w:rPr>
          <w:rFonts w:ascii="Times New Roman" w:hAnsi="Times New Roman" w:cs="Times New Roman"/>
          <w:sz w:val="24"/>
          <w:szCs w:val="24"/>
        </w:rPr>
        <w:t>;</w:t>
      </w:r>
      <w:r w:rsidRPr="00DB0A6C">
        <w:rPr>
          <w:rFonts w:ascii="Times New Roman" w:hAnsi="Times New Roman" w:cs="Times New Roman"/>
          <w:sz w:val="24"/>
          <w:szCs w:val="24"/>
        </w:rPr>
        <w:t xml:space="preserve"> </w:t>
      </w:r>
      <w:r w:rsidR="006103F5" w:rsidRPr="00DB0A6C">
        <w:rPr>
          <w:rFonts w:ascii="Times New Roman" w:hAnsi="Times New Roman" w:cs="Times New Roman"/>
          <w:sz w:val="24"/>
          <w:szCs w:val="24"/>
        </w:rPr>
        <w:t>PVD</w:t>
      </w:r>
      <w:r w:rsidR="006103F5">
        <w:rPr>
          <w:rFonts w:ascii="Times New Roman" w:hAnsi="Times New Roman" w:cs="Times New Roman"/>
          <w:sz w:val="24"/>
          <w:szCs w:val="24"/>
        </w:rPr>
        <w:t>,</w:t>
      </w:r>
      <w:r w:rsidR="006103F5" w:rsidRPr="00DB0A6C">
        <w:rPr>
          <w:rFonts w:ascii="Times New Roman" w:hAnsi="Times New Roman" w:cs="Times New Roman"/>
          <w:sz w:val="24"/>
          <w:szCs w:val="24"/>
        </w:rPr>
        <w:t xml:space="preserve"> </w:t>
      </w:r>
      <w:r>
        <w:rPr>
          <w:rFonts w:ascii="Times New Roman" w:hAnsi="Times New Roman" w:cs="Times New Roman"/>
          <w:sz w:val="24"/>
          <w:szCs w:val="24"/>
        </w:rPr>
        <w:t>p</w:t>
      </w:r>
      <w:r w:rsidR="006103F5">
        <w:rPr>
          <w:rFonts w:ascii="Times New Roman" w:hAnsi="Times New Roman" w:cs="Times New Roman"/>
          <w:sz w:val="24"/>
          <w:szCs w:val="24"/>
        </w:rPr>
        <w:t>eripheral vascular disease.</w:t>
      </w:r>
    </w:p>
    <w:p w14:paraId="4398457C" w14:textId="3B40DC07" w:rsidR="00564F57" w:rsidRDefault="009470B1" w:rsidP="009470B1">
      <w:pPr>
        <w:rPr>
          <w:rFonts w:ascii="Times New Roman" w:hAnsi="Times New Roman" w:cs="Times New Roman"/>
          <w:sz w:val="24"/>
          <w:szCs w:val="24"/>
        </w:rPr>
      </w:pPr>
      <w:r w:rsidRPr="009173E7">
        <w:rPr>
          <w:rFonts w:ascii="Times New Roman" w:hAnsi="Times New Roman" w:cs="Times New Roman"/>
          <w:sz w:val="24"/>
          <w:szCs w:val="24"/>
        </w:rPr>
        <w:t xml:space="preserve">Model 1: </w:t>
      </w:r>
      <w:r>
        <w:rPr>
          <w:rFonts w:ascii="Times New Roman" w:hAnsi="Times New Roman" w:cs="Times New Roman"/>
          <w:sz w:val="24"/>
          <w:szCs w:val="24"/>
        </w:rPr>
        <w:t xml:space="preserve">without </w:t>
      </w:r>
      <w:r w:rsidRPr="009173E7">
        <w:rPr>
          <w:rFonts w:ascii="Times New Roman" w:hAnsi="Times New Roman" w:cs="Times New Roman"/>
          <w:sz w:val="24"/>
          <w:szCs w:val="24"/>
        </w:rPr>
        <w:t xml:space="preserve">adjustment. Model 2: adjusted for age and </w:t>
      </w:r>
      <w:r w:rsidR="00D42E73">
        <w:rPr>
          <w:rFonts w:ascii="Times New Roman" w:hAnsi="Times New Roman" w:cs="Times New Roman"/>
          <w:sz w:val="24"/>
          <w:szCs w:val="24"/>
        </w:rPr>
        <w:t>sex</w:t>
      </w:r>
      <w:r w:rsidRPr="009173E7">
        <w:rPr>
          <w:rFonts w:ascii="Times New Roman" w:hAnsi="Times New Roman" w:cs="Times New Roman"/>
          <w:sz w:val="24"/>
          <w:szCs w:val="24"/>
        </w:rPr>
        <w:t>. M</w:t>
      </w:r>
      <w:r>
        <w:rPr>
          <w:rFonts w:ascii="Times New Roman" w:hAnsi="Times New Roman" w:cs="Times New Roman"/>
          <w:sz w:val="24"/>
          <w:szCs w:val="24"/>
        </w:rPr>
        <w:t>odel 3: Model 2 + adjusted for duration of diabetes, BMI, SBP and ever smoked</w:t>
      </w:r>
      <w:r w:rsidRPr="009173E7">
        <w:rPr>
          <w:rFonts w:ascii="Times New Roman" w:hAnsi="Times New Roman" w:cs="Times New Roman"/>
          <w:sz w:val="24"/>
          <w:szCs w:val="24"/>
        </w:rPr>
        <w:t>. Model 4: Model 3 + adjusted for</w:t>
      </w:r>
      <w:r>
        <w:rPr>
          <w:rFonts w:ascii="Times New Roman" w:hAnsi="Times New Roman" w:cs="Times New Roman"/>
          <w:sz w:val="24"/>
          <w:szCs w:val="24"/>
        </w:rPr>
        <w:t xml:space="preserve"> </w:t>
      </w:r>
      <w:r w:rsidRPr="007006B8">
        <w:rPr>
          <w:rFonts w:ascii="Times New Roman" w:hAnsi="Times New Roman" w:cs="Times New Roman"/>
          <w:sz w:val="24"/>
          <w:szCs w:val="24"/>
        </w:rPr>
        <w:t>HbA</w:t>
      </w:r>
      <w:r w:rsidRPr="007006B8">
        <w:rPr>
          <w:rFonts w:ascii="Times New Roman" w:hAnsi="Times New Roman" w:cs="Times New Roman"/>
          <w:sz w:val="24"/>
          <w:szCs w:val="24"/>
          <w:vertAlign w:val="subscript"/>
        </w:rPr>
        <w:t>1c</w:t>
      </w:r>
      <w:r>
        <w:rPr>
          <w:rFonts w:ascii="Times New Roman" w:hAnsi="Times New Roman" w:cs="Times New Roman"/>
          <w:sz w:val="24"/>
          <w:szCs w:val="24"/>
          <w:vertAlign w:val="subscript"/>
        </w:rPr>
        <w:t xml:space="preserve">, </w:t>
      </w:r>
      <w:r>
        <w:rPr>
          <w:rFonts w:ascii="Times New Roman" w:hAnsi="Times New Roman" w:cs="Times New Roman"/>
          <w:sz w:val="24"/>
          <w:szCs w:val="24"/>
        </w:rPr>
        <w:t>LDL-C, eGFR and Ln</w:t>
      </w:r>
      <w:r w:rsidR="006103F5">
        <w:rPr>
          <w:rFonts w:ascii="Times New Roman" w:hAnsi="Times New Roman" w:cs="Times New Roman"/>
          <w:sz w:val="24"/>
          <w:szCs w:val="24"/>
        </w:rPr>
        <w:t xml:space="preserve"> </w:t>
      </w:r>
      <w:r>
        <w:rPr>
          <w:rFonts w:ascii="Times New Roman" w:hAnsi="Times New Roman" w:cs="Times New Roman"/>
          <w:sz w:val="24"/>
          <w:szCs w:val="24"/>
        </w:rPr>
        <w:t>(ACR)</w:t>
      </w:r>
      <w:r w:rsidRPr="009173E7">
        <w:rPr>
          <w:rFonts w:ascii="Times New Roman" w:hAnsi="Times New Roman" w:cs="Times New Roman"/>
          <w:sz w:val="24"/>
          <w:szCs w:val="24"/>
        </w:rPr>
        <w:t>.</w:t>
      </w:r>
      <w:r w:rsidR="006103F5">
        <w:rPr>
          <w:rFonts w:ascii="Times New Roman" w:hAnsi="Times New Roman" w:cs="Times New Roman"/>
          <w:sz w:val="24"/>
          <w:szCs w:val="24"/>
        </w:rPr>
        <w:t xml:space="preserve"> When conducting </w:t>
      </w:r>
      <w:r w:rsidR="009329A8">
        <w:rPr>
          <w:rFonts w:ascii="Times New Roman" w:hAnsi="Times New Roman" w:cs="Times New Roman"/>
          <w:sz w:val="24"/>
          <w:szCs w:val="24"/>
        </w:rPr>
        <w:t xml:space="preserve">regression models </w:t>
      </w:r>
      <w:r w:rsidR="006103F5">
        <w:rPr>
          <w:rFonts w:ascii="Times New Roman" w:hAnsi="Times New Roman" w:cs="Times New Roman"/>
          <w:sz w:val="24"/>
          <w:szCs w:val="24"/>
        </w:rPr>
        <w:t xml:space="preserve">in male/female group, the </w:t>
      </w:r>
      <w:r w:rsidR="00D53930">
        <w:rPr>
          <w:rFonts w:ascii="Times New Roman" w:hAnsi="Times New Roman" w:cs="Times New Roman"/>
          <w:sz w:val="24"/>
          <w:szCs w:val="24"/>
        </w:rPr>
        <w:t>category variable</w:t>
      </w:r>
      <w:r w:rsidR="006103F5">
        <w:rPr>
          <w:rFonts w:ascii="Times New Roman" w:hAnsi="Times New Roman" w:cs="Times New Roman"/>
          <w:sz w:val="24"/>
          <w:szCs w:val="24"/>
        </w:rPr>
        <w:t xml:space="preserve"> of </w:t>
      </w:r>
      <w:r w:rsidR="00D42E73">
        <w:rPr>
          <w:rFonts w:ascii="Times New Roman" w:hAnsi="Times New Roman" w:cs="Times New Roman"/>
          <w:sz w:val="24"/>
          <w:szCs w:val="24"/>
        </w:rPr>
        <w:t xml:space="preserve">sex </w:t>
      </w:r>
      <w:r w:rsidR="006103F5">
        <w:rPr>
          <w:rFonts w:ascii="Times New Roman" w:hAnsi="Times New Roman" w:cs="Times New Roman"/>
          <w:sz w:val="24"/>
          <w:szCs w:val="24"/>
        </w:rPr>
        <w:t>was excluded.</w:t>
      </w:r>
    </w:p>
    <w:p w14:paraId="6942F2E3" w14:textId="77777777" w:rsidR="00564F57" w:rsidRDefault="00564F57">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3D0350C6" w14:textId="2C7AEAC0" w:rsidR="00EB7DF1" w:rsidRDefault="0032175C">
      <w:pPr>
        <w:widowControl/>
        <w:jc w:val="left"/>
        <w:rPr>
          <w:rFonts w:ascii="Times New Roman" w:hAnsi="Times New Roman" w:cs="Times New Roman"/>
          <w:color w:val="000000" w:themeColor="text1"/>
          <w:sz w:val="24"/>
          <w:szCs w:val="24"/>
          <w:highlight w:val="yellow"/>
        </w:rPr>
      </w:pPr>
      <w:r w:rsidRPr="00710DD5">
        <w:rPr>
          <w:rFonts w:ascii="Times New Roman" w:hAnsi="Times New Roman" w:cs="Times New Roman"/>
          <w:sz w:val="24"/>
          <w:szCs w:val="24"/>
        </w:rPr>
        <w:lastRenderedPageBreak/>
        <w:t>Table S</w:t>
      </w:r>
      <w:r w:rsidR="00C800DD">
        <w:rPr>
          <w:rFonts w:ascii="Times New Roman" w:hAnsi="Times New Roman" w:cs="Times New Roman"/>
          <w:sz w:val="24"/>
          <w:szCs w:val="24"/>
        </w:rPr>
        <w:t>7</w:t>
      </w:r>
      <w:r w:rsidR="00E95DF1" w:rsidRPr="00710DD5">
        <w:rPr>
          <w:rFonts w:ascii="Times New Roman" w:hAnsi="Times New Roman" w:cs="Times New Roman"/>
          <w:sz w:val="24"/>
          <w:szCs w:val="24"/>
        </w:rPr>
        <w:t xml:space="preserve">. Hazards ratio of </w:t>
      </w:r>
      <w:r w:rsidR="008F6663" w:rsidRPr="008F6663">
        <w:rPr>
          <w:rFonts w:ascii="Times New Roman" w:hAnsi="Times New Roman" w:cs="Times New Roman"/>
          <w:sz w:val="24"/>
          <w:szCs w:val="24"/>
        </w:rPr>
        <w:t>rLTL</w:t>
      </w:r>
      <w:r w:rsidR="00E95DF1" w:rsidRPr="00710DD5">
        <w:rPr>
          <w:rFonts w:ascii="Times New Roman" w:hAnsi="Times New Roman" w:cs="Times New Roman"/>
          <w:sz w:val="24"/>
          <w:szCs w:val="24"/>
        </w:rPr>
        <w:t xml:space="preserve"> in relation to sub-group analysis according to</w:t>
      </w:r>
      <w:r w:rsidR="004109E3" w:rsidRPr="00710DD5">
        <w:rPr>
          <w:rFonts w:ascii="Times New Roman" w:hAnsi="Times New Roman" w:cs="Times New Roman"/>
          <w:sz w:val="24"/>
          <w:szCs w:val="24"/>
        </w:rPr>
        <w:t xml:space="preserve"> age category and specific CVD endpoints</w:t>
      </w:r>
      <w:r w:rsidR="00E95DF1" w:rsidRPr="00710DD5">
        <w:rPr>
          <w:rFonts w:ascii="Times New Roman" w:hAnsi="Times New Roman" w:cs="Times New Roman"/>
          <w:color w:val="000000" w:themeColor="text1"/>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1963"/>
        <w:gridCol w:w="2462"/>
        <w:gridCol w:w="2243"/>
        <w:gridCol w:w="1050"/>
      </w:tblGrid>
      <w:tr w:rsidR="00671B45" w14:paraId="5FC7D1B9" w14:textId="77777777" w:rsidTr="007C1747">
        <w:tc>
          <w:tcPr>
            <w:tcW w:w="0" w:type="auto"/>
            <w:tcBorders>
              <w:top w:val="single" w:sz="4" w:space="0" w:color="auto"/>
            </w:tcBorders>
            <w:vAlign w:val="center"/>
          </w:tcPr>
          <w:p w14:paraId="321BA06A" w14:textId="6894095E" w:rsidR="00671B45" w:rsidRDefault="00671B45" w:rsidP="00671B45">
            <w:pPr>
              <w:widowControl/>
              <w:jc w:val="left"/>
              <w:rPr>
                <w:rFonts w:ascii="Times New Roman" w:hAnsi="Times New Roman" w:cs="Times New Roman"/>
                <w:sz w:val="24"/>
                <w:szCs w:val="24"/>
              </w:rPr>
            </w:pPr>
            <w:r w:rsidRPr="00114B63">
              <w:rPr>
                <w:rFonts w:ascii="Times New Roman" w:eastAsia="等线" w:hAnsi="Times New Roman" w:cs="Times New Roman"/>
                <w:color w:val="000000"/>
                <w:kern w:val="0"/>
                <w:sz w:val="24"/>
                <w:szCs w:val="24"/>
              </w:rPr>
              <w:t>Outcomes</w:t>
            </w:r>
          </w:p>
        </w:tc>
        <w:tc>
          <w:tcPr>
            <w:tcW w:w="0" w:type="auto"/>
            <w:tcBorders>
              <w:top w:val="single" w:sz="4" w:space="0" w:color="auto"/>
            </w:tcBorders>
            <w:vAlign w:val="center"/>
          </w:tcPr>
          <w:p w14:paraId="68E5BFB9" w14:textId="12384241" w:rsidR="00671B45" w:rsidRDefault="00671B45" w:rsidP="00671B45">
            <w:pPr>
              <w:widowControl/>
              <w:jc w:val="left"/>
              <w:rPr>
                <w:rFonts w:ascii="Times New Roman" w:hAnsi="Times New Roman" w:cs="Times New Roman"/>
                <w:sz w:val="24"/>
                <w:szCs w:val="24"/>
              </w:rPr>
            </w:pPr>
            <w:r w:rsidRPr="00EB7DF1">
              <w:rPr>
                <w:rFonts w:ascii="Times New Roman" w:eastAsia="等线" w:hAnsi="Times New Roman" w:cs="Times New Roman"/>
                <w:color w:val="000000"/>
                <w:kern w:val="0"/>
                <w:sz w:val="24"/>
                <w:szCs w:val="24"/>
              </w:rPr>
              <w:t>Events/total (%)</w:t>
            </w:r>
          </w:p>
        </w:tc>
        <w:tc>
          <w:tcPr>
            <w:tcW w:w="0" w:type="auto"/>
            <w:tcBorders>
              <w:top w:val="single" w:sz="4" w:space="0" w:color="auto"/>
              <w:bottom w:val="single" w:sz="4" w:space="0" w:color="auto"/>
            </w:tcBorders>
            <w:vAlign w:val="center"/>
          </w:tcPr>
          <w:p w14:paraId="50F91C69" w14:textId="135268B2" w:rsidR="00671B45" w:rsidRDefault="00671B45" w:rsidP="00671B45">
            <w:pPr>
              <w:widowControl/>
              <w:jc w:val="left"/>
              <w:rPr>
                <w:rFonts w:ascii="Times New Roman" w:hAnsi="Times New Roman" w:cs="Times New Roman"/>
                <w:sz w:val="24"/>
                <w:szCs w:val="24"/>
              </w:rPr>
            </w:pPr>
            <w:r w:rsidRPr="00EB7DF1">
              <w:rPr>
                <w:rFonts w:ascii="Times New Roman" w:eastAsia="等线" w:hAnsi="Times New Roman" w:cs="Times New Roman"/>
                <w:color w:val="000000"/>
                <w:kern w:val="0"/>
                <w:sz w:val="24"/>
                <w:szCs w:val="24"/>
              </w:rPr>
              <w:t>Hazards ratio (95% CI)</w:t>
            </w:r>
          </w:p>
        </w:tc>
        <w:tc>
          <w:tcPr>
            <w:tcW w:w="0" w:type="auto"/>
            <w:tcBorders>
              <w:top w:val="single" w:sz="4" w:space="0" w:color="auto"/>
              <w:bottom w:val="single" w:sz="4" w:space="0" w:color="auto"/>
            </w:tcBorders>
            <w:vAlign w:val="center"/>
          </w:tcPr>
          <w:p w14:paraId="7FC3B9D0" w14:textId="77777777" w:rsidR="00671B45" w:rsidRDefault="00671B45" w:rsidP="00671B45">
            <w:pPr>
              <w:widowControl/>
              <w:jc w:val="left"/>
              <w:rPr>
                <w:rFonts w:ascii="Times New Roman" w:hAnsi="Times New Roman" w:cs="Times New Roman"/>
                <w:sz w:val="24"/>
                <w:szCs w:val="24"/>
              </w:rPr>
            </w:pPr>
          </w:p>
        </w:tc>
        <w:tc>
          <w:tcPr>
            <w:tcW w:w="0" w:type="auto"/>
            <w:tcBorders>
              <w:top w:val="single" w:sz="4" w:space="0" w:color="auto"/>
            </w:tcBorders>
            <w:vAlign w:val="center"/>
          </w:tcPr>
          <w:p w14:paraId="12BC6051" w14:textId="5B87272A" w:rsidR="00671B45" w:rsidRDefault="00671B45" w:rsidP="00671B45">
            <w:pPr>
              <w:widowControl/>
              <w:jc w:val="left"/>
              <w:rPr>
                <w:rFonts w:ascii="Times New Roman" w:hAnsi="Times New Roman" w:cs="Times New Roman"/>
                <w:sz w:val="24"/>
                <w:szCs w:val="24"/>
              </w:rPr>
            </w:pPr>
            <w:r w:rsidRPr="00EB7DF1">
              <w:rPr>
                <w:rFonts w:ascii="Times New Roman" w:eastAsia="等线" w:hAnsi="Times New Roman" w:cs="Times New Roman"/>
                <w:color w:val="000000"/>
                <w:kern w:val="0"/>
                <w:sz w:val="24"/>
                <w:szCs w:val="24"/>
              </w:rPr>
              <w:t>P value</w:t>
            </w:r>
            <w:r>
              <w:rPr>
                <w:rFonts w:ascii="Times New Roman" w:eastAsia="等线" w:hAnsi="Times New Roman" w:cs="Times New Roman"/>
                <w:color w:val="000000"/>
                <w:kern w:val="0"/>
                <w:sz w:val="24"/>
                <w:szCs w:val="24"/>
              </w:rPr>
              <w:t>*</w:t>
            </w:r>
            <w:r w:rsidRPr="00EB7DF1">
              <w:rPr>
                <w:rFonts w:ascii="Times New Roman" w:eastAsia="等线" w:hAnsi="Times New Roman" w:cs="Times New Roman"/>
                <w:color w:val="000000"/>
                <w:kern w:val="0"/>
                <w:sz w:val="24"/>
                <w:szCs w:val="24"/>
              </w:rPr>
              <w:t xml:space="preserve"> </w:t>
            </w:r>
          </w:p>
        </w:tc>
      </w:tr>
      <w:tr w:rsidR="00671B45" w14:paraId="03FA2BF9" w14:textId="77777777" w:rsidTr="007C1747">
        <w:tc>
          <w:tcPr>
            <w:tcW w:w="0" w:type="auto"/>
            <w:tcBorders>
              <w:bottom w:val="single" w:sz="4" w:space="0" w:color="auto"/>
            </w:tcBorders>
            <w:vAlign w:val="center"/>
          </w:tcPr>
          <w:p w14:paraId="0FC59F4B" w14:textId="528C903C" w:rsidR="00671B45" w:rsidRDefault="00671B45" w:rsidP="00671B45">
            <w:pPr>
              <w:widowControl/>
              <w:jc w:val="left"/>
              <w:rPr>
                <w:rFonts w:ascii="Times New Roman" w:hAnsi="Times New Roman" w:cs="Times New Roman"/>
                <w:sz w:val="24"/>
                <w:szCs w:val="24"/>
              </w:rPr>
            </w:pPr>
          </w:p>
        </w:tc>
        <w:tc>
          <w:tcPr>
            <w:tcW w:w="0" w:type="auto"/>
            <w:tcBorders>
              <w:bottom w:val="single" w:sz="4" w:space="0" w:color="auto"/>
            </w:tcBorders>
            <w:vAlign w:val="center"/>
          </w:tcPr>
          <w:p w14:paraId="2B7CC81B" w14:textId="758623BD" w:rsidR="00671B45" w:rsidRDefault="00671B45" w:rsidP="00671B45">
            <w:pPr>
              <w:widowControl/>
              <w:jc w:val="left"/>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D156EB3" w14:textId="51F911AB" w:rsidR="00671B45" w:rsidRDefault="00671B45" w:rsidP="00671B45">
            <w:pPr>
              <w:widowControl/>
              <w:jc w:val="left"/>
              <w:rPr>
                <w:rFonts w:ascii="Times New Roman" w:hAnsi="Times New Roman" w:cs="Times New Roman"/>
                <w:sz w:val="24"/>
                <w:szCs w:val="24"/>
              </w:rPr>
            </w:pPr>
            <w:r w:rsidRPr="00EB7DF1">
              <w:rPr>
                <w:rFonts w:ascii="Times New Roman" w:eastAsia="等线" w:hAnsi="Times New Roman" w:cs="Times New Roman"/>
                <w:color w:val="000000"/>
                <w:kern w:val="0"/>
                <w:sz w:val="24"/>
                <w:szCs w:val="24"/>
              </w:rPr>
              <w:t>Unadjusted model</w:t>
            </w:r>
          </w:p>
        </w:tc>
        <w:tc>
          <w:tcPr>
            <w:tcW w:w="0" w:type="auto"/>
            <w:tcBorders>
              <w:top w:val="single" w:sz="4" w:space="0" w:color="auto"/>
              <w:bottom w:val="single" w:sz="4" w:space="0" w:color="auto"/>
            </w:tcBorders>
            <w:vAlign w:val="center"/>
          </w:tcPr>
          <w:p w14:paraId="6A44C063" w14:textId="5B27A04A" w:rsidR="00671B45" w:rsidRDefault="00671B45" w:rsidP="00671B45">
            <w:pPr>
              <w:widowControl/>
              <w:jc w:val="left"/>
              <w:rPr>
                <w:rFonts w:ascii="Times New Roman" w:hAnsi="Times New Roman" w:cs="Times New Roman"/>
                <w:sz w:val="24"/>
                <w:szCs w:val="24"/>
              </w:rPr>
            </w:pPr>
            <w:r w:rsidRPr="00EB7DF1">
              <w:rPr>
                <w:rFonts w:ascii="Times New Roman" w:eastAsia="等线" w:hAnsi="Times New Roman" w:cs="Times New Roman"/>
                <w:color w:val="000000"/>
                <w:kern w:val="0"/>
                <w:sz w:val="24"/>
                <w:szCs w:val="24"/>
              </w:rPr>
              <w:t xml:space="preserve">Fully adjusted model </w:t>
            </w:r>
          </w:p>
        </w:tc>
        <w:tc>
          <w:tcPr>
            <w:tcW w:w="0" w:type="auto"/>
            <w:tcBorders>
              <w:bottom w:val="single" w:sz="4" w:space="0" w:color="auto"/>
            </w:tcBorders>
            <w:vAlign w:val="center"/>
          </w:tcPr>
          <w:p w14:paraId="6A957D70" w14:textId="77777777" w:rsidR="00671B45" w:rsidRDefault="00671B45" w:rsidP="00671B45">
            <w:pPr>
              <w:widowControl/>
              <w:jc w:val="left"/>
              <w:rPr>
                <w:rFonts w:ascii="Times New Roman" w:hAnsi="Times New Roman" w:cs="Times New Roman"/>
                <w:sz w:val="24"/>
                <w:szCs w:val="24"/>
              </w:rPr>
            </w:pPr>
          </w:p>
        </w:tc>
      </w:tr>
      <w:tr w:rsidR="00671B45" w14:paraId="77D7DB4E" w14:textId="77777777" w:rsidTr="007C1747">
        <w:tc>
          <w:tcPr>
            <w:tcW w:w="0" w:type="auto"/>
            <w:tcBorders>
              <w:top w:val="single" w:sz="4" w:space="0" w:color="auto"/>
            </w:tcBorders>
          </w:tcPr>
          <w:p w14:paraId="2F75B3B8" w14:textId="1AAEC272" w:rsidR="00671B45" w:rsidRDefault="00671B45" w:rsidP="00671B45">
            <w:pPr>
              <w:widowControl/>
              <w:jc w:val="left"/>
              <w:rPr>
                <w:rFonts w:ascii="Times New Roman" w:hAnsi="Times New Roman" w:cs="Times New Roman"/>
                <w:sz w:val="24"/>
                <w:szCs w:val="24"/>
              </w:rPr>
            </w:pPr>
            <w:r>
              <w:rPr>
                <w:rFonts w:ascii="Times New Roman" w:eastAsia="等线" w:hAnsi="Times New Roman" w:cs="Times New Roman"/>
                <w:color w:val="000000"/>
                <w:kern w:val="0"/>
                <w:sz w:val="24"/>
                <w:szCs w:val="24"/>
              </w:rPr>
              <w:t>Stratified by age</w:t>
            </w:r>
          </w:p>
        </w:tc>
        <w:tc>
          <w:tcPr>
            <w:tcW w:w="0" w:type="auto"/>
            <w:tcBorders>
              <w:top w:val="single" w:sz="4" w:space="0" w:color="auto"/>
            </w:tcBorders>
          </w:tcPr>
          <w:p w14:paraId="517C5F87" w14:textId="77777777" w:rsidR="00671B45" w:rsidRDefault="00671B45" w:rsidP="00671B45">
            <w:pPr>
              <w:widowControl/>
              <w:jc w:val="left"/>
              <w:rPr>
                <w:rFonts w:ascii="Times New Roman" w:hAnsi="Times New Roman" w:cs="Times New Roman"/>
                <w:sz w:val="24"/>
                <w:szCs w:val="24"/>
              </w:rPr>
            </w:pPr>
          </w:p>
        </w:tc>
        <w:tc>
          <w:tcPr>
            <w:tcW w:w="0" w:type="auto"/>
            <w:tcBorders>
              <w:top w:val="single" w:sz="4" w:space="0" w:color="auto"/>
            </w:tcBorders>
          </w:tcPr>
          <w:p w14:paraId="2B699509" w14:textId="77777777" w:rsidR="00671B45" w:rsidRDefault="00671B45" w:rsidP="00671B45">
            <w:pPr>
              <w:widowControl/>
              <w:jc w:val="left"/>
              <w:rPr>
                <w:rFonts w:ascii="Times New Roman" w:hAnsi="Times New Roman" w:cs="Times New Roman"/>
                <w:sz w:val="24"/>
                <w:szCs w:val="24"/>
              </w:rPr>
            </w:pPr>
          </w:p>
        </w:tc>
        <w:tc>
          <w:tcPr>
            <w:tcW w:w="0" w:type="auto"/>
            <w:tcBorders>
              <w:top w:val="single" w:sz="4" w:space="0" w:color="auto"/>
            </w:tcBorders>
          </w:tcPr>
          <w:p w14:paraId="0C874FB1" w14:textId="77777777" w:rsidR="00671B45" w:rsidRDefault="00671B45" w:rsidP="00671B45">
            <w:pPr>
              <w:widowControl/>
              <w:jc w:val="left"/>
              <w:rPr>
                <w:rFonts w:ascii="Times New Roman" w:hAnsi="Times New Roman" w:cs="Times New Roman"/>
                <w:sz w:val="24"/>
                <w:szCs w:val="24"/>
              </w:rPr>
            </w:pPr>
          </w:p>
        </w:tc>
        <w:tc>
          <w:tcPr>
            <w:tcW w:w="0" w:type="auto"/>
            <w:tcBorders>
              <w:top w:val="single" w:sz="4" w:space="0" w:color="auto"/>
            </w:tcBorders>
          </w:tcPr>
          <w:p w14:paraId="3E08EF79" w14:textId="77777777" w:rsidR="00671B45" w:rsidRDefault="00671B45" w:rsidP="00671B45">
            <w:pPr>
              <w:widowControl/>
              <w:jc w:val="left"/>
              <w:rPr>
                <w:rFonts w:ascii="Times New Roman" w:hAnsi="Times New Roman" w:cs="Times New Roman"/>
                <w:sz w:val="24"/>
                <w:szCs w:val="24"/>
              </w:rPr>
            </w:pPr>
          </w:p>
        </w:tc>
      </w:tr>
      <w:tr w:rsidR="00671B45" w14:paraId="09150B48" w14:textId="77777777" w:rsidTr="007C1747">
        <w:tc>
          <w:tcPr>
            <w:tcW w:w="0" w:type="auto"/>
            <w:vAlign w:val="center"/>
          </w:tcPr>
          <w:p w14:paraId="2F05442F" w14:textId="3AFABE48" w:rsidR="00671B45" w:rsidRDefault="00671B45" w:rsidP="00671B45">
            <w:pPr>
              <w:widowControl/>
              <w:jc w:val="left"/>
              <w:rPr>
                <w:rFonts w:ascii="Times New Roman" w:hAnsi="Times New Roman" w:cs="Times New Roman"/>
                <w:sz w:val="24"/>
                <w:szCs w:val="24"/>
              </w:rPr>
            </w:pPr>
            <w:r w:rsidRPr="00114B63">
              <w:rPr>
                <w:rFonts w:ascii="Times New Roman" w:eastAsia="等线" w:hAnsi="Times New Roman" w:cs="Times New Roman"/>
                <w:color w:val="000000"/>
                <w:kern w:val="0"/>
                <w:sz w:val="24"/>
                <w:szCs w:val="24"/>
              </w:rPr>
              <w:t>&lt; 45 years</w:t>
            </w:r>
          </w:p>
        </w:tc>
        <w:tc>
          <w:tcPr>
            <w:tcW w:w="0" w:type="auto"/>
            <w:vAlign w:val="center"/>
          </w:tcPr>
          <w:p w14:paraId="78159ADC" w14:textId="4062AA25" w:rsidR="00671B45" w:rsidRDefault="00671B45" w:rsidP="00671B45">
            <w:pPr>
              <w:widowControl/>
              <w:jc w:val="left"/>
              <w:rPr>
                <w:rFonts w:ascii="Times New Roman" w:hAnsi="Times New Roman" w:cs="Times New Roman"/>
                <w:sz w:val="24"/>
                <w:szCs w:val="24"/>
              </w:rPr>
            </w:pPr>
            <w:r w:rsidRPr="00EB7DF1">
              <w:rPr>
                <w:rFonts w:ascii="Times New Roman" w:eastAsia="等线" w:hAnsi="Times New Roman" w:cs="Times New Roman"/>
                <w:color w:val="000000"/>
                <w:kern w:val="0"/>
                <w:sz w:val="24"/>
                <w:szCs w:val="24"/>
              </w:rPr>
              <w:t>110/931 (11.8%)</w:t>
            </w:r>
          </w:p>
        </w:tc>
        <w:tc>
          <w:tcPr>
            <w:tcW w:w="0" w:type="auto"/>
            <w:vAlign w:val="center"/>
          </w:tcPr>
          <w:p w14:paraId="6FE2D751" w14:textId="24262D0D" w:rsidR="00671B45" w:rsidRDefault="00671B45" w:rsidP="00671B45">
            <w:pPr>
              <w:widowControl/>
              <w:jc w:val="left"/>
              <w:rPr>
                <w:rFonts w:ascii="Times New Roman" w:hAnsi="Times New Roman" w:cs="Times New Roman"/>
                <w:sz w:val="24"/>
                <w:szCs w:val="24"/>
              </w:rPr>
            </w:pPr>
            <w:r w:rsidRPr="00710DD5">
              <w:rPr>
                <w:rFonts w:ascii="Times New Roman" w:eastAsia="等线" w:hAnsi="Times New Roman" w:cs="Times New Roman"/>
                <w:color w:val="000000"/>
                <w:kern w:val="0"/>
                <w:sz w:val="24"/>
                <w:szCs w:val="24"/>
              </w:rPr>
              <w:t>1.195 (1.018-1.403)</w:t>
            </w:r>
          </w:p>
        </w:tc>
        <w:tc>
          <w:tcPr>
            <w:tcW w:w="0" w:type="auto"/>
            <w:vAlign w:val="center"/>
          </w:tcPr>
          <w:p w14:paraId="6C6B1FC1" w14:textId="679B1CDE" w:rsidR="00671B45" w:rsidRDefault="00671B45" w:rsidP="00671B45">
            <w:pPr>
              <w:widowControl/>
              <w:jc w:val="left"/>
              <w:rPr>
                <w:rFonts w:ascii="Times New Roman" w:hAnsi="Times New Roman" w:cs="Times New Roman"/>
                <w:sz w:val="24"/>
                <w:szCs w:val="24"/>
              </w:rPr>
            </w:pPr>
            <w:r w:rsidRPr="00710DD5">
              <w:rPr>
                <w:rFonts w:ascii="Times New Roman" w:eastAsia="等线" w:hAnsi="Times New Roman" w:cs="Times New Roman"/>
                <w:color w:val="000000"/>
                <w:kern w:val="0"/>
                <w:sz w:val="24"/>
                <w:szCs w:val="24"/>
              </w:rPr>
              <w:t>1.113 (0.935-1.323)</w:t>
            </w:r>
          </w:p>
        </w:tc>
        <w:tc>
          <w:tcPr>
            <w:tcW w:w="0" w:type="auto"/>
          </w:tcPr>
          <w:p w14:paraId="64AE2D84" w14:textId="44AF65FC" w:rsidR="00671B45" w:rsidRDefault="00671B45" w:rsidP="00671B45">
            <w:pPr>
              <w:widowControl/>
              <w:jc w:val="left"/>
              <w:rPr>
                <w:rFonts w:ascii="Times New Roman" w:hAnsi="Times New Roman" w:cs="Times New Roman"/>
                <w:sz w:val="24"/>
                <w:szCs w:val="24"/>
              </w:rPr>
            </w:pPr>
            <w:r w:rsidRPr="00710DD5">
              <w:rPr>
                <w:rFonts w:ascii="Times New Roman" w:eastAsia="等线" w:hAnsi="Times New Roman" w:cs="Times New Roman"/>
                <w:kern w:val="0"/>
                <w:sz w:val="24"/>
                <w:szCs w:val="24"/>
              </w:rPr>
              <w:t>0.227</w:t>
            </w:r>
          </w:p>
        </w:tc>
      </w:tr>
      <w:tr w:rsidR="00671B45" w14:paraId="6FF377FE" w14:textId="77777777" w:rsidTr="007C1747">
        <w:tc>
          <w:tcPr>
            <w:tcW w:w="0" w:type="auto"/>
            <w:vAlign w:val="center"/>
          </w:tcPr>
          <w:p w14:paraId="075E72F8" w14:textId="17E85F9F" w:rsidR="00671B45" w:rsidRDefault="00671B45" w:rsidP="00671B45">
            <w:pPr>
              <w:widowControl/>
              <w:jc w:val="left"/>
              <w:rPr>
                <w:rFonts w:ascii="Times New Roman" w:hAnsi="Times New Roman" w:cs="Times New Roman"/>
                <w:sz w:val="24"/>
                <w:szCs w:val="24"/>
              </w:rPr>
            </w:pPr>
            <w:r w:rsidRPr="00114B63">
              <w:rPr>
                <w:rFonts w:ascii="Times New Roman" w:eastAsia="等线" w:hAnsi="Times New Roman" w:cs="Times New Roman"/>
                <w:color w:val="000000"/>
                <w:kern w:val="0"/>
                <w:sz w:val="24"/>
                <w:szCs w:val="24"/>
              </w:rPr>
              <w:t>45-59 years</w:t>
            </w:r>
          </w:p>
        </w:tc>
        <w:tc>
          <w:tcPr>
            <w:tcW w:w="0" w:type="auto"/>
            <w:vAlign w:val="center"/>
          </w:tcPr>
          <w:p w14:paraId="4D6D5535" w14:textId="48A91FE4" w:rsidR="00671B45" w:rsidRDefault="00671B45" w:rsidP="00671B45">
            <w:pPr>
              <w:widowControl/>
              <w:jc w:val="left"/>
              <w:rPr>
                <w:rFonts w:ascii="Times New Roman" w:hAnsi="Times New Roman" w:cs="Times New Roman"/>
                <w:sz w:val="24"/>
                <w:szCs w:val="24"/>
              </w:rPr>
            </w:pPr>
            <w:r w:rsidRPr="00EB7DF1">
              <w:rPr>
                <w:rFonts w:ascii="Times New Roman" w:eastAsia="等线" w:hAnsi="Times New Roman" w:cs="Times New Roman"/>
                <w:color w:val="000000"/>
                <w:kern w:val="0"/>
                <w:sz w:val="24"/>
                <w:szCs w:val="24"/>
              </w:rPr>
              <w:t>385/1704 (22.6%)</w:t>
            </w:r>
          </w:p>
        </w:tc>
        <w:tc>
          <w:tcPr>
            <w:tcW w:w="0" w:type="auto"/>
            <w:vAlign w:val="center"/>
          </w:tcPr>
          <w:p w14:paraId="766AA62C" w14:textId="1B395276" w:rsidR="00671B45" w:rsidRDefault="00671B45" w:rsidP="00671B45">
            <w:pPr>
              <w:widowControl/>
              <w:jc w:val="left"/>
              <w:rPr>
                <w:rFonts w:ascii="Times New Roman" w:hAnsi="Times New Roman" w:cs="Times New Roman"/>
                <w:sz w:val="24"/>
                <w:szCs w:val="24"/>
              </w:rPr>
            </w:pPr>
            <w:r w:rsidRPr="00710DD5">
              <w:rPr>
                <w:rFonts w:ascii="Times New Roman" w:eastAsia="等线" w:hAnsi="Times New Roman" w:cs="Times New Roman"/>
                <w:color w:val="000000"/>
                <w:kern w:val="0"/>
                <w:sz w:val="24"/>
                <w:szCs w:val="24"/>
              </w:rPr>
              <w:t>1.233 (1.133-1.341)</w:t>
            </w:r>
          </w:p>
        </w:tc>
        <w:tc>
          <w:tcPr>
            <w:tcW w:w="0" w:type="auto"/>
            <w:vAlign w:val="center"/>
          </w:tcPr>
          <w:p w14:paraId="7475D09B" w14:textId="011D2A2D" w:rsidR="00671B45" w:rsidRDefault="00671B45" w:rsidP="00671B45">
            <w:pPr>
              <w:widowControl/>
              <w:jc w:val="left"/>
              <w:rPr>
                <w:rFonts w:ascii="Times New Roman" w:hAnsi="Times New Roman" w:cs="Times New Roman"/>
                <w:sz w:val="24"/>
                <w:szCs w:val="24"/>
              </w:rPr>
            </w:pPr>
            <w:r w:rsidRPr="00710DD5">
              <w:rPr>
                <w:rFonts w:ascii="Times New Roman" w:eastAsia="等线" w:hAnsi="Times New Roman" w:cs="Times New Roman"/>
                <w:color w:val="000000"/>
                <w:kern w:val="0"/>
                <w:sz w:val="24"/>
                <w:szCs w:val="24"/>
              </w:rPr>
              <w:t>1.182 (1.080-1.295)</w:t>
            </w:r>
          </w:p>
        </w:tc>
        <w:tc>
          <w:tcPr>
            <w:tcW w:w="0" w:type="auto"/>
            <w:vAlign w:val="center"/>
          </w:tcPr>
          <w:p w14:paraId="66D0B66E" w14:textId="56E7A164" w:rsidR="00671B45" w:rsidRDefault="00671B45" w:rsidP="00671B45">
            <w:pPr>
              <w:widowControl/>
              <w:jc w:val="left"/>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r>
      <w:tr w:rsidR="00671B45" w14:paraId="448C524E" w14:textId="77777777" w:rsidTr="007C1747">
        <w:tc>
          <w:tcPr>
            <w:tcW w:w="0" w:type="auto"/>
            <w:vAlign w:val="center"/>
          </w:tcPr>
          <w:p w14:paraId="6A4F49E6" w14:textId="0F275725" w:rsidR="00671B45" w:rsidRDefault="00671B45" w:rsidP="00671B45">
            <w:pPr>
              <w:widowControl/>
              <w:jc w:val="left"/>
              <w:rPr>
                <w:rFonts w:ascii="Times New Roman" w:hAnsi="Times New Roman" w:cs="Times New Roman"/>
                <w:sz w:val="24"/>
                <w:szCs w:val="24"/>
              </w:rPr>
            </w:pPr>
            <w:r w:rsidRPr="00114B63">
              <w:rPr>
                <w:rFonts w:ascii="Times New Roman" w:eastAsia="等线" w:hAnsi="Times New Roman" w:cs="Times New Roman"/>
                <w:color w:val="000000"/>
                <w:kern w:val="0"/>
                <w:sz w:val="24"/>
                <w:szCs w:val="24"/>
              </w:rPr>
              <w:t>60-74 years</w:t>
            </w:r>
          </w:p>
        </w:tc>
        <w:tc>
          <w:tcPr>
            <w:tcW w:w="0" w:type="auto"/>
            <w:vAlign w:val="center"/>
          </w:tcPr>
          <w:p w14:paraId="7ED2FBDB" w14:textId="7346CEE6" w:rsidR="00671B45" w:rsidRDefault="00671B45" w:rsidP="00671B45">
            <w:pPr>
              <w:widowControl/>
              <w:jc w:val="left"/>
              <w:rPr>
                <w:rFonts w:ascii="Times New Roman" w:hAnsi="Times New Roman" w:cs="Times New Roman"/>
                <w:sz w:val="24"/>
                <w:szCs w:val="24"/>
              </w:rPr>
            </w:pPr>
            <w:r w:rsidRPr="00EB7DF1">
              <w:rPr>
                <w:rFonts w:ascii="Times New Roman" w:eastAsia="等线" w:hAnsi="Times New Roman" w:cs="Times New Roman"/>
                <w:color w:val="000000"/>
                <w:kern w:val="0"/>
                <w:sz w:val="24"/>
                <w:szCs w:val="24"/>
              </w:rPr>
              <w:t>520/1565 (33.2%)</w:t>
            </w:r>
          </w:p>
        </w:tc>
        <w:tc>
          <w:tcPr>
            <w:tcW w:w="0" w:type="auto"/>
            <w:vAlign w:val="center"/>
          </w:tcPr>
          <w:p w14:paraId="7F14F1B2" w14:textId="7E7C510D" w:rsidR="00671B45" w:rsidRDefault="00671B45" w:rsidP="00671B45">
            <w:pPr>
              <w:widowControl/>
              <w:jc w:val="left"/>
              <w:rPr>
                <w:rFonts w:ascii="Times New Roman" w:hAnsi="Times New Roman" w:cs="Times New Roman"/>
                <w:sz w:val="24"/>
                <w:szCs w:val="24"/>
              </w:rPr>
            </w:pPr>
            <w:r w:rsidRPr="00710DD5">
              <w:rPr>
                <w:rFonts w:ascii="Times New Roman" w:eastAsia="等线" w:hAnsi="Times New Roman" w:cs="Times New Roman"/>
                <w:color w:val="000000"/>
                <w:kern w:val="0"/>
                <w:sz w:val="24"/>
                <w:szCs w:val="24"/>
              </w:rPr>
              <w:t>1.199 (1.120-1.284)</w:t>
            </w:r>
          </w:p>
        </w:tc>
        <w:tc>
          <w:tcPr>
            <w:tcW w:w="0" w:type="auto"/>
            <w:vAlign w:val="center"/>
          </w:tcPr>
          <w:p w14:paraId="618944A8" w14:textId="023E5789" w:rsidR="00671B45" w:rsidRDefault="00671B45" w:rsidP="00671B45">
            <w:pPr>
              <w:widowControl/>
              <w:jc w:val="left"/>
              <w:rPr>
                <w:rFonts w:ascii="Times New Roman" w:hAnsi="Times New Roman" w:cs="Times New Roman"/>
                <w:sz w:val="24"/>
                <w:szCs w:val="24"/>
              </w:rPr>
            </w:pPr>
            <w:r w:rsidRPr="00710DD5">
              <w:rPr>
                <w:rFonts w:ascii="Times New Roman" w:eastAsia="等线" w:hAnsi="Times New Roman" w:cs="Times New Roman"/>
                <w:color w:val="000000"/>
                <w:kern w:val="0"/>
                <w:sz w:val="24"/>
                <w:szCs w:val="24"/>
              </w:rPr>
              <w:t>1.146 (1.063-1.236)</w:t>
            </w:r>
          </w:p>
        </w:tc>
        <w:tc>
          <w:tcPr>
            <w:tcW w:w="0" w:type="auto"/>
            <w:vAlign w:val="center"/>
          </w:tcPr>
          <w:p w14:paraId="6A1BB8C5" w14:textId="2CB0E755" w:rsidR="00671B45" w:rsidRDefault="00671B45" w:rsidP="00671B45">
            <w:pPr>
              <w:widowControl/>
              <w:jc w:val="left"/>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r>
      <w:tr w:rsidR="00671B45" w14:paraId="2BD2FD87" w14:textId="77777777" w:rsidTr="007C1747">
        <w:tc>
          <w:tcPr>
            <w:tcW w:w="0" w:type="auto"/>
            <w:vAlign w:val="center"/>
          </w:tcPr>
          <w:p w14:paraId="4B438DE5" w14:textId="5854ED8C" w:rsidR="00671B45" w:rsidRPr="00114B63" w:rsidRDefault="00671B45" w:rsidP="00671B45">
            <w:pPr>
              <w:widowControl/>
              <w:jc w:val="left"/>
              <w:rPr>
                <w:rFonts w:ascii="Times New Roman" w:eastAsia="等线" w:hAnsi="Times New Roman" w:cs="Times New Roman"/>
                <w:color w:val="000000"/>
                <w:kern w:val="0"/>
                <w:sz w:val="24"/>
                <w:szCs w:val="24"/>
              </w:rPr>
            </w:pPr>
            <w:r w:rsidRPr="00114B63">
              <w:rPr>
                <w:rFonts w:ascii="Times New Roman" w:eastAsia="等线" w:hAnsi="Times New Roman" w:cs="Times New Roman"/>
                <w:color w:val="000000"/>
                <w:kern w:val="0"/>
                <w:sz w:val="24"/>
                <w:szCs w:val="24"/>
              </w:rPr>
              <w:t>75+ years</w:t>
            </w:r>
          </w:p>
        </w:tc>
        <w:tc>
          <w:tcPr>
            <w:tcW w:w="0" w:type="auto"/>
            <w:vAlign w:val="center"/>
          </w:tcPr>
          <w:p w14:paraId="79A77051" w14:textId="4D29F4F7" w:rsidR="00671B45" w:rsidRPr="00EB7DF1" w:rsidRDefault="00671B45" w:rsidP="00671B45">
            <w:pPr>
              <w:widowControl/>
              <w:jc w:val="left"/>
              <w:rPr>
                <w:rFonts w:ascii="Times New Roman" w:eastAsia="等线" w:hAnsi="Times New Roman" w:cs="Times New Roman"/>
                <w:color w:val="000000"/>
                <w:kern w:val="0"/>
                <w:sz w:val="24"/>
                <w:szCs w:val="24"/>
              </w:rPr>
            </w:pPr>
            <w:r w:rsidRPr="00EB7DF1">
              <w:rPr>
                <w:rFonts w:ascii="Times New Roman" w:eastAsia="等线" w:hAnsi="Times New Roman" w:cs="Times New Roman"/>
                <w:color w:val="000000"/>
                <w:kern w:val="0"/>
                <w:sz w:val="24"/>
                <w:szCs w:val="24"/>
              </w:rPr>
              <w:t>125/341 (36.7%)</w:t>
            </w:r>
          </w:p>
        </w:tc>
        <w:tc>
          <w:tcPr>
            <w:tcW w:w="0" w:type="auto"/>
            <w:vAlign w:val="center"/>
          </w:tcPr>
          <w:p w14:paraId="278CC35F" w14:textId="5DA79127"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1.113 (0.935-1.323)</w:t>
            </w:r>
          </w:p>
        </w:tc>
        <w:tc>
          <w:tcPr>
            <w:tcW w:w="0" w:type="auto"/>
            <w:vAlign w:val="center"/>
          </w:tcPr>
          <w:p w14:paraId="5E2FD55F" w14:textId="007874D1"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1.101 (0.942-1.289)</w:t>
            </w:r>
          </w:p>
        </w:tc>
        <w:tc>
          <w:tcPr>
            <w:tcW w:w="0" w:type="auto"/>
          </w:tcPr>
          <w:p w14:paraId="6C1990C0" w14:textId="28261BC4" w:rsidR="00671B45" w:rsidRPr="002003DF" w:rsidRDefault="00671B45" w:rsidP="00671B45">
            <w:pPr>
              <w:widowControl/>
              <w:jc w:val="left"/>
              <w:rPr>
                <w:rFonts w:ascii="Times New Roman" w:eastAsia="等线" w:hAnsi="Times New Roman" w:cs="Times New Roman"/>
                <w:b/>
                <w:bCs/>
                <w:color w:val="000000"/>
                <w:kern w:val="0"/>
                <w:sz w:val="24"/>
                <w:szCs w:val="24"/>
              </w:rPr>
            </w:pPr>
            <w:r w:rsidRPr="00710DD5">
              <w:rPr>
                <w:rFonts w:ascii="Times New Roman" w:eastAsia="等线" w:hAnsi="Times New Roman" w:cs="Times New Roman"/>
                <w:kern w:val="0"/>
                <w:sz w:val="24"/>
                <w:szCs w:val="24"/>
              </w:rPr>
              <w:t>0.228</w:t>
            </w:r>
          </w:p>
        </w:tc>
      </w:tr>
      <w:tr w:rsidR="00671B45" w14:paraId="5A0D425E" w14:textId="77777777" w:rsidTr="007C1747">
        <w:tc>
          <w:tcPr>
            <w:tcW w:w="0" w:type="auto"/>
            <w:vAlign w:val="center"/>
          </w:tcPr>
          <w:p w14:paraId="6A0A726F" w14:textId="50A34724" w:rsidR="00671B45" w:rsidRPr="00114B63" w:rsidRDefault="00671B45" w:rsidP="00671B45">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S</w:t>
            </w:r>
            <w:r w:rsidRPr="00114B63">
              <w:rPr>
                <w:rFonts w:ascii="Times New Roman" w:eastAsia="等线" w:hAnsi="Times New Roman" w:cs="Times New Roman"/>
                <w:color w:val="000000"/>
                <w:kern w:val="0"/>
                <w:sz w:val="24"/>
                <w:szCs w:val="24"/>
              </w:rPr>
              <w:t>pecific</w:t>
            </w:r>
            <w:r>
              <w:rPr>
                <w:rFonts w:ascii="Times New Roman" w:eastAsia="等线" w:hAnsi="Times New Roman" w:cs="Times New Roman"/>
                <w:color w:val="000000"/>
                <w:kern w:val="0"/>
                <w:sz w:val="24"/>
                <w:szCs w:val="24"/>
              </w:rPr>
              <w:t xml:space="preserve"> </w:t>
            </w:r>
            <w:r w:rsidRPr="00114B63">
              <w:rPr>
                <w:rFonts w:ascii="Times New Roman" w:eastAsia="等线" w:hAnsi="Times New Roman" w:cs="Times New Roman"/>
                <w:color w:val="000000"/>
                <w:kern w:val="0"/>
                <w:sz w:val="24"/>
                <w:szCs w:val="24"/>
              </w:rPr>
              <w:t>CVD</w:t>
            </w:r>
            <w:r>
              <w:rPr>
                <w:rFonts w:ascii="Times New Roman" w:eastAsia="等线" w:hAnsi="Times New Roman" w:cs="Times New Roman"/>
                <w:color w:val="000000"/>
                <w:kern w:val="0"/>
                <w:sz w:val="24"/>
                <w:szCs w:val="24"/>
              </w:rPr>
              <w:t xml:space="preserve"> endpoints</w:t>
            </w:r>
          </w:p>
        </w:tc>
        <w:tc>
          <w:tcPr>
            <w:tcW w:w="0" w:type="auto"/>
            <w:vAlign w:val="center"/>
          </w:tcPr>
          <w:p w14:paraId="2DD4F5AD" w14:textId="77777777" w:rsidR="00671B45" w:rsidRPr="00EB7DF1" w:rsidRDefault="00671B45" w:rsidP="00671B45">
            <w:pPr>
              <w:widowControl/>
              <w:jc w:val="left"/>
              <w:rPr>
                <w:rFonts w:ascii="Times New Roman" w:eastAsia="等线" w:hAnsi="Times New Roman" w:cs="Times New Roman"/>
                <w:color w:val="000000"/>
                <w:kern w:val="0"/>
                <w:sz w:val="24"/>
                <w:szCs w:val="24"/>
              </w:rPr>
            </w:pPr>
          </w:p>
        </w:tc>
        <w:tc>
          <w:tcPr>
            <w:tcW w:w="0" w:type="auto"/>
            <w:vAlign w:val="center"/>
          </w:tcPr>
          <w:p w14:paraId="5DE1B028" w14:textId="77777777" w:rsidR="00671B45" w:rsidRPr="00710DD5" w:rsidRDefault="00671B45" w:rsidP="00671B45">
            <w:pPr>
              <w:widowControl/>
              <w:jc w:val="left"/>
              <w:rPr>
                <w:rFonts w:ascii="Times New Roman" w:eastAsia="等线" w:hAnsi="Times New Roman" w:cs="Times New Roman"/>
                <w:color w:val="000000"/>
                <w:kern w:val="0"/>
                <w:sz w:val="24"/>
                <w:szCs w:val="24"/>
              </w:rPr>
            </w:pPr>
          </w:p>
        </w:tc>
        <w:tc>
          <w:tcPr>
            <w:tcW w:w="0" w:type="auto"/>
            <w:vAlign w:val="center"/>
          </w:tcPr>
          <w:p w14:paraId="362FE538" w14:textId="77777777" w:rsidR="00671B45" w:rsidRPr="00710DD5" w:rsidRDefault="00671B45" w:rsidP="00671B45">
            <w:pPr>
              <w:widowControl/>
              <w:jc w:val="left"/>
              <w:rPr>
                <w:rFonts w:ascii="Times New Roman" w:eastAsia="等线" w:hAnsi="Times New Roman" w:cs="Times New Roman"/>
                <w:color w:val="000000"/>
                <w:kern w:val="0"/>
                <w:sz w:val="24"/>
                <w:szCs w:val="24"/>
              </w:rPr>
            </w:pPr>
          </w:p>
        </w:tc>
        <w:tc>
          <w:tcPr>
            <w:tcW w:w="0" w:type="auto"/>
          </w:tcPr>
          <w:p w14:paraId="66796464" w14:textId="77777777" w:rsidR="00671B45" w:rsidRPr="00710DD5" w:rsidRDefault="00671B45" w:rsidP="00671B45">
            <w:pPr>
              <w:widowControl/>
              <w:jc w:val="left"/>
              <w:rPr>
                <w:rFonts w:ascii="Times New Roman" w:eastAsia="等线" w:hAnsi="Times New Roman" w:cs="Times New Roman"/>
                <w:kern w:val="0"/>
                <w:sz w:val="24"/>
                <w:szCs w:val="24"/>
              </w:rPr>
            </w:pPr>
          </w:p>
        </w:tc>
      </w:tr>
      <w:tr w:rsidR="00671B45" w14:paraId="26E199D4" w14:textId="77777777" w:rsidTr="007C1747">
        <w:tc>
          <w:tcPr>
            <w:tcW w:w="0" w:type="auto"/>
            <w:vAlign w:val="center"/>
          </w:tcPr>
          <w:p w14:paraId="20E48856" w14:textId="32CD9437" w:rsidR="00671B45" w:rsidRPr="00114B63" w:rsidRDefault="00671B45" w:rsidP="00671B45">
            <w:pPr>
              <w:widowControl/>
              <w:jc w:val="left"/>
              <w:rPr>
                <w:rFonts w:ascii="Times New Roman" w:eastAsia="等线" w:hAnsi="Times New Roman" w:cs="Times New Roman"/>
                <w:color w:val="000000"/>
                <w:kern w:val="0"/>
                <w:sz w:val="24"/>
                <w:szCs w:val="24"/>
              </w:rPr>
            </w:pPr>
            <w:r w:rsidRPr="00114B63">
              <w:rPr>
                <w:rFonts w:ascii="Times New Roman" w:eastAsia="等线" w:hAnsi="Times New Roman" w:cs="Times New Roman"/>
                <w:color w:val="000000"/>
                <w:kern w:val="0"/>
                <w:sz w:val="24"/>
                <w:szCs w:val="24"/>
              </w:rPr>
              <w:t>MI</w:t>
            </w:r>
          </w:p>
        </w:tc>
        <w:tc>
          <w:tcPr>
            <w:tcW w:w="0" w:type="auto"/>
            <w:vAlign w:val="center"/>
          </w:tcPr>
          <w:p w14:paraId="7A4F1618" w14:textId="13BBC44C" w:rsidR="00671B45" w:rsidRPr="00EB7DF1" w:rsidRDefault="00671B45" w:rsidP="00671B45">
            <w:pPr>
              <w:widowControl/>
              <w:jc w:val="left"/>
              <w:rPr>
                <w:rFonts w:ascii="Times New Roman" w:eastAsia="等线" w:hAnsi="Times New Roman" w:cs="Times New Roman"/>
                <w:color w:val="000000"/>
                <w:kern w:val="0"/>
                <w:sz w:val="24"/>
                <w:szCs w:val="24"/>
              </w:rPr>
            </w:pPr>
            <w:r w:rsidRPr="00EB7DF1">
              <w:rPr>
                <w:rFonts w:ascii="Times New Roman" w:eastAsia="等线" w:hAnsi="Times New Roman" w:cs="Times New Roman"/>
                <w:color w:val="000000"/>
                <w:kern w:val="0"/>
                <w:sz w:val="24"/>
                <w:szCs w:val="24"/>
              </w:rPr>
              <w:t>318/5236 (6.1%)</w:t>
            </w:r>
          </w:p>
        </w:tc>
        <w:tc>
          <w:tcPr>
            <w:tcW w:w="0" w:type="auto"/>
            <w:vAlign w:val="center"/>
          </w:tcPr>
          <w:p w14:paraId="470F822A" w14:textId="25664192"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1.192 (1.091-1.303)</w:t>
            </w:r>
          </w:p>
        </w:tc>
        <w:tc>
          <w:tcPr>
            <w:tcW w:w="0" w:type="auto"/>
            <w:vAlign w:val="center"/>
          </w:tcPr>
          <w:p w14:paraId="39017161" w14:textId="5EEE4D16"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1.019 (0.922-1.125)</w:t>
            </w:r>
          </w:p>
        </w:tc>
        <w:tc>
          <w:tcPr>
            <w:tcW w:w="0" w:type="auto"/>
            <w:vAlign w:val="center"/>
          </w:tcPr>
          <w:p w14:paraId="07677434" w14:textId="77103708" w:rsidR="00671B45" w:rsidRPr="00710DD5" w:rsidRDefault="00671B45" w:rsidP="00671B45">
            <w:pPr>
              <w:widowControl/>
              <w:jc w:val="left"/>
              <w:rPr>
                <w:rFonts w:ascii="Times New Roman" w:eastAsia="等线" w:hAnsi="Times New Roman" w:cs="Times New Roman"/>
                <w:kern w:val="0"/>
                <w:sz w:val="24"/>
                <w:szCs w:val="24"/>
              </w:rPr>
            </w:pPr>
            <w:r w:rsidRPr="00EB7DF1">
              <w:rPr>
                <w:rFonts w:ascii="Times New Roman" w:eastAsia="等线" w:hAnsi="Times New Roman" w:cs="Times New Roman"/>
                <w:color w:val="000000"/>
                <w:kern w:val="0"/>
                <w:sz w:val="24"/>
                <w:szCs w:val="24"/>
              </w:rPr>
              <w:t>0.716</w:t>
            </w:r>
          </w:p>
        </w:tc>
      </w:tr>
      <w:tr w:rsidR="00671B45" w14:paraId="02AFED18" w14:textId="77777777" w:rsidTr="007C1747">
        <w:tc>
          <w:tcPr>
            <w:tcW w:w="0" w:type="auto"/>
            <w:vAlign w:val="center"/>
          </w:tcPr>
          <w:p w14:paraId="77EB644D" w14:textId="32275C34" w:rsidR="00671B45" w:rsidRPr="00114B63" w:rsidRDefault="00671B45" w:rsidP="00671B45">
            <w:pPr>
              <w:widowControl/>
              <w:jc w:val="left"/>
              <w:rPr>
                <w:rFonts w:ascii="Times New Roman" w:eastAsia="等线" w:hAnsi="Times New Roman" w:cs="Times New Roman"/>
                <w:color w:val="000000"/>
                <w:kern w:val="0"/>
                <w:sz w:val="24"/>
                <w:szCs w:val="24"/>
              </w:rPr>
            </w:pPr>
            <w:r w:rsidRPr="00114B63">
              <w:rPr>
                <w:rFonts w:ascii="Times New Roman" w:eastAsia="等线" w:hAnsi="Times New Roman" w:cs="Times New Roman"/>
                <w:color w:val="000000"/>
                <w:kern w:val="0"/>
                <w:sz w:val="24"/>
                <w:szCs w:val="24"/>
              </w:rPr>
              <w:t>CHD</w:t>
            </w:r>
          </w:p>
        </w:tc>
        <w:tc>
          <w:tcPr>
            <w:tcW w:w="0" w:type="auto"/>
            <w:vAlign w:val="center"/>
          </w:tcPr>
          <w:p w14:paraId="1C73E0F3" w14:textId="2B09105C" w:rsidR="00671B45" w:rsidRPr="00EB7DF1" w:rsidRDefault="00671B45" w:rsidP="00671B45">
            <w:pPr>
              <w:widowControl/>
              <w:jc w:val="left"/>
              <w:rPr>
                <w:rFonts w:ascii="Times New Roman" w:eastAsia="等线" w:hAnsi="Times New Roman" w:cs="Times New Roman"/>
                <w:color w:val="000000"/>
                <w:kern w:val="0"/>
                <w:sz w:val="24"/>
                <w:szCs w:val="24"/>
              </w:rPr>
            </w:pPr>
            <w:r w:rsidRPr="00EB7DF1">
              <w:rPr>
                <w:rFonts w:ascii="Times New Roman" w:eastAsia="等线" w:hAnsi="Times New Roman" w:cs="Times New Roman"/>
                <w:color w:val="000000"/>
                <w:kern w:val="0"/>
                <w:sz w:val="24"/>
                <w:szCs w:val="24"/>
              </w:rPr>
              <w:t>700/4967 (14.1%)</w:t>
            </w:r>
          </w:p>
        </w:tc>
        <w:tc>
          <w:tcPr>
            <w:tcW w:w="0" w:type="auto"/>
            <w:vAlign w:val="center"/>
          </w:tcPr>
          <w:p w14:paraId="2489913D" w14:textId="15C55F42"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1.256 (1.186-1.331)</w:t>
            </w:r>
          </w:p>
        </w:tc>
        <w:tc>
          <w:tcPr>
            <w:tcW w:w="0" w:type="auto"/>
            <w:vAlign w:val="center"/>
          </w:tcPr>
          <w:p w14:paraId="4C958529" w14:textId="4FE4258B"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1.135 (1.065-1.210)</w:t>
            </w:r>
          </w:p>
        </w:tc>
        <w:tc>
          <w:tcPr>
            <w:tcW w:w="0" w:type="auto"/>
            <w:vAlign w:val="center"/>
          </w:tcPr>
          <w:p w14:paraId="1F2251FC" w14:textId="7E8112AB" w:rsidR="00671B45" w:rsidRPr="00EB7DF1" w:rsidRDefault="00671B45" w:rsidP="00671B45">
            <w:pPr>
              <w:widowControl/>
              <w:jc w:val="left"/>
              <w:rPr>
                <w:rFonts w:ascii="Times New Roman" w:eastAsia="等线" w:hAnsi="Times New Roman" w:cs="Times New Roman"/>
                <w:color w:val="000000"/>
                <w:kern w:val="0"/>
                <w:sz w:val="24"/>
                <w:szCs w:val="24"/>
              </w:rPr>
            </w:pPr>
            <w:r w:rsidRPr="002003DF">
              <w:rPr>
                <w:rFonts w:ascii="Times New Roman" w:eastAsia="等线" w:hAnsi="Times New Roman" w:cs="Times New Roman"/>
                <w:b/>
                <w:bCs/>
                <w:color w:val="000000"/>
                <w:kern w:val="0"/>
                <w:sz w:val="24"/>
                <w:szCs w:val="24"/>
              </w:rPr>
              <w:t>&lt;0.001</w:t>
            </w:r>
          </w:p>
        </w:tc>
      </w:tr>
      <w:tr w:rsidR="00671B45" w14:paraId="2EE53AA4" w14:textId="77777777" w:rsidTr="007C1747">
        <w:tc>
          <w:tcPr>
            <w:tcW w:w="0" w:type="auto"/>
            <w:vAlign w:val="center"/>
          </w:tcPr>
          <w:p w14:paraId="0580F4EA" w14:textId="2B075FF3" w:rsidR="00671B45" w:rsidRPr="00114B63" w:rsidRDefault="00671B45" w:rsidP="00671B45">
            <w:pPr>
              <w:widowControl/>
              <w:jc w:val="left"/>
              <w:rPr>
                <w:rFonts w:ascii="Times New Roman" w:eastAsia="等线" w:hAnsi="Times New Roman" w:cs="Times New Roman"/>
                <w:color w:val="000000"/>
                <w:kern w:val="0"/>
                <w:sz w:val="24"/>
                <w:szCs w:val="24"/>
              </w:rPr>
            </w:pPr>
            <w:r w:rsidRPr="00114B63">
              <w:rPr>
                <w:rFonts w:ascii="Times New Roman" w:eastAsia="等线" w:hAnsi="Times New Roman" w:cs="Times New Roman"/>
                <w:color w:val="000000"/>
                <w:kern w:val="0"/>
                <w:sz w:val="24"/>
                <w:szCs w:val="24"/>
              </w:rPr>
              <w:t>CVA</w:t>
            </w:r>
          </w:p>
        </w:tc>
        <w:tc>
          <w:tcPr>
            <w:tcW w:w="0" w:type="auto"/>
            <w:vAlign w:val="center"/>
          </w:tcPr>
          <w:p w14:paraId="3F40645D" w14:textId="54F8B3DC" w:rsidR="00671B45" w:rsidRPr="00EB7DF1" w:rsidRDefault="00671B45" w:rsidP="00671B45">
            <w:pPr>
              <w:widowControl/>
              <w:jc w:val="left"/>
              <w:rPr>
                <w:rFonts w:ascii="Times New Roman" w:eastAsia="等线" w:hAnsi="Times New Roman" w:cs="Times New Roman"/>
                <w:color w:val="000000"/>
                <w:kern w:val="0"/>
                <w:sz w:val="24"/>
                <w:szCs w:val="24"/>
              </w:rPr>
            </w:pPr>
            <w:r w:rsidRPr="00EB7DF1">
              <w:rPr>
                <w:rFonts w:ascii="Times New Roman" w:eastAsia="等线" w:hAnsi="Times New Roman" w:cs="Times New Roman"/>
                <w:color w:val="000000"/>
                <w:kern w:val="0"/>
                <w:sz w:val="24"/>
                <w:szCs w:val="24"/>
              </w:rPr>
              <w:t>635/5196 (12.2%)</w:t>
            </w:r>
          </w:p>
        </w:tc>
        <w:tc>
          <w:tcPr>
            <w:tcW w:w="0" w:type="auto"/>
            <w:vAlign w:val="center"/>
          </w:tcPr>
          <w:p w14:paraId="245715D5" w14:textId="6418DCCE"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1.229 (1.154-1.309)</w:t>
            </w:r>
          </w:p>
        </w:tc>
        <w:tc>
          <w:tcPr>
            <w:tcW w:w="0" w:type="auto"/>
            <w:vAlign w:val="center"/>
          </w:tcPr>
          <w:p w14:paraId="3BED623F" w14:textId="28DBBB88"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1.112 (1.039-1.191)</w:t>
            </w:r>
          </w:p>
        </w:tc>
        <w:tc>
          <w:tcPr>
            <w:tcW w:w="0" w:type="auto"/>
            <w:vAlign w:val="center"/>
          </w:tcPr>
          <w:p w14:paraId="1CDEEADF" w14:textId="10B60B14" w:rsidR="00671B45" w:rsidRPr="002003DF" w:rsidRDefault="00671B45" w:rsidP="00671B45">
            <w:pPr>
              <w:widowControl/>
              <w:jc w:val="left"/>
              <w:rPr>
                <w:rFonts w:ascii="Times New Roman" w:eastAsia="等线" w:hAnsi="Times New Roman" w:cs="Times New Roman"/>
                <w:b/>
                <w:bCs/>
                <w:color w:val="000000"/>
                <w:kern w:val="0"/>
                <w:sz w:val="24"/>
                <w:szCs w:val="24"/>
              </w:rPr>
            </w:pPr>
            <w:r w:rsidRPr="002003DF">
              <w:rPr>
                <w:rFonts w:ascii="Times New Roman" w:eastAsia="等线" w:hAnsi="Times New Roman" w:cs="Times New Roman"/>
                <w:b/>
                <w:bCs/>
                <w:color w:val="000000"/>
                <w:kern w:val="0"/>
                <w:sz w:val="24"/>
                <w:szCs w:val="24"/>
              </w:rPr>
              <w:t>0.002</w:t>
            </w:r>
          </w:p>
        </w:tc>
      </w:tr>
      <w:tr w:rsidR="00671B45" w14:paraId="1E0F877A" w14:textId="77777777" w:rsidTr="007C1747">
        <w:tc>
          <w:tcPr>
            <w:tcW w:w="0" w:type="auto"/>
            <w:vAlign w:val="center"/>
          </w:tcPr>
          <w:p w14:paraId="74F31824" w14:textId="54CD054C" w:rsidR="00671B45" w:rsidRPr="00114B63" w:rsidRDefault="00671B45" w:rsidP="00671B45">
            <w:pPr>
              <w:widowControl/>
              <w:jc w:val="left"/>
              <w:rPr>
                <w:rFonts w:ascii="Times New Roman" w:eastAsia="等线" w:hAnsi="Times New Roman" w:cs="Times New Roman"/>
                <w:color w:val="000000"/>
                <w:kern w:val="0"/>
                <w:sz w:val="24"/>
                <w:szCs w:val="24"/>
              </w:rPr>
            </w:pPr>
            <w:r w:rsidRPr="00114B63">
              <w:rPr>
                <w:rFonts w:ascii="Times New Roman" w:eastAsia="等线" w:hAnsi="Times New Roman" w:cs="Times New Roman"/>
                <w:color w:val="000000"/>
                <w:kern w:val="0"/>
                <w:sz w:val="24"/>
                <w:szCs w:val="24"/>
              </w:rPr>
              <w:t>CHF</w:t>
            </w:r>
          </w:p>
        </w:tc>
        <w:tc>
          <w:tcPr>
            <w:tcW w:w="0" w:type="auto"/>
            <w:vAlign w:val="center"/>
          </w:tcPr>
          <w:p w14:paraId="2CF21590" w14:textId="5851145E" w:rsidR="00671B45" w:rsidRPr="00EB7DF1" w:rsidRDefault="00671B45" w:rsidP="00671B45">
            <w:pPr>
              <w:widowControl/>
              <w:jc w:val="left"/>
              <w:rPr>
                <w:rFonts w:ascii="Times New Roman" w:eastAsia="等线" w:hAnsi="Times New Roman" w:cs="Times New Roman"/>
                <w:color w:val="000000"/>
                <w:kern w:val="0"/>
                <w:sz w:val="24"/>
                <w:szCs w:val="24"/>
              </w:rPr>
            </w:pPr>
            <w:r w:rsidRPr="00EB7DF1">
              <w:rPr>
                <w:rFonts w:ascii="Times New Roman" w:eastAsia="等线" w:hAnsi="Times New Roman" w:cs="Times New Roman"/>
                <w:color w:val="000000"/>
                <w:kern w:val="0"/>
                <w:sz w:val="24"/>
                <w:szCs w:val="24"/>
              </w:rPr>
              <w:t>577/5234 (11.0%)</w:t>
            </w:r>
          </w:p>
        </w:tc>
        <w:tc>
          <w:tcPr>
            <w:tcW w:w="0" w:type="auto"/>
            <w:vAlign w:val="center"/>
          </w:tcPr>
          <w:p w14:paraId="5E321226" w14:textId="3987393C"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1.253 (1.174-1.337)</w:t>
            </w:r>
          </w:p>
        </w:tc>
        <w:tc>
          <w:tcPr>
            <w:tcW w:w="0" w:type="auto"/>
            <w:vAlign w:val="center"/>
          </w:tcPr>
          <w:p w14:paraId="41EF17AB" w14:textId="13AB7988"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1.092 (1.018-1.172)</w:t>
            </w:r>
          </w:p>
        </w:tc>
        <w:tc>
          <w:tcPr>
            <w:tcW w:w="0" w:type="auto"/>
            <w:vAlign w:val="center"/>
          </w:tcPr>
          <w:p w14:paraId="0C6BC920" w14:textId="34621BDE" w:rsidR="00671B45" w:rsidRPr="002003DF" w:rsidRDefault="00671B45" w:rsidP="00671B45">
            <w:pPr>
              <w:widowControl/>
              <w:jc w:val="left"/>
              <w:rPr>
                <w:rFonts w:ascii="Times New Roman" w:eastAsia="等线" w:hAnsi="Times New Roman" w:cs="Times New Roman"/>
                <w:b/>
                <w:bCs/>
                <w:color w:val="000000"/>
                <w:kern w:val="0"/>
                <w:sz w:val="24"/>
                <w:szCs w:val="24"/>
              </w:rPr>
            </w:pPr>
            <w:r w:rsidRPr="002003DF">
              <w:rPr>
                <w:rFonts w:ascii="Times New Roman" w:eastAsia="等线" w:hAnsi="Times New Roman" w:cs="Times New Roman"/>
                <w:b/>
                <w:bCs/>
                <w:color w:val="000000"/>
                <w:kern w:val="0"/>
                <w:sz w:val="24"/>
                <w:szCs w:val="24"/>
              </w:rPr>
              <w:t>0.014</w:t>
            </w:r>
          </w:p>
        </w:tc>
      </w:tr>
      <w:tr w:rsidR="00671B45" w14:paraId="32A02329" w14:textId="77777777" w:rsidTr="007C1747">
        <w:tc>
          <w:tcPr>
            <w:tcW w:w="0" w:type="auto"/>
            <w:tcBorders>
              <w:bottom w:val="single" w:sz="4" w:space="0" w:color="auto"/>
            </w:tcBorders>
            <w:vAlign w:val="center"/>
          </w:tcPr>
          <w:p w14:paraId="0F4BC464" w14:textId="4471ABD8" w:rsidR="00671B45" w:rsidRPr="00114B63" w:rsidRDefault="00671B45" w:rsidP="00671B45">
            <w:pPr>
              <w:widowControl/>
              <w:jc w:val="left"/>
              <w:rPr>
                <w:rFonts w:ascii="Times New Roman" w:eastAsia="等线" w:hAnsi="Times New Roman" w:cs="Times New Roman"/>
                <w:color w:val="000000"/>
                <w:kern w:val="0"/>
                <w:sz w:val="24"/>
                <w:szCs w:val="24"/>
              </w:rPr>
            </w:pPr>
            <w:r w:rsidRPr="00114B63">
              <w:rPr>
                <w:rFonts w:ascii="Times New Roman" w:eastAsia="等线" w:hAnsi="Times New Roman" w:cs="Times New Roman"/>
                <w:color w:val="000000"/>
                <w:kern w:val="0"/>
                <w:sz w:val="24"/>
                <w:szCs w:val="24"/>
              </w:rPr>
              <w:t>PVD</w:t>
            </w:r>
          </w:p>
        </w:tc>
        <w:tc>
          <w:tcPr>
            <w:tcW w:w="0" w:type="auto"/>
            <w:tcBorders>
              <w:bottom w:val="single" w:sz="4" w:space="0" w:color="auto"/>
            </w:tcBorders>
            <w:vAlign w:val="center"/>
          </w:tcPr>
          <w:p w14:paraId="68B9D87D" w14:textId="57DA500A" w:rsidR="00671B45" w:rsidRPr="00EB7DF1" w:rsidRDefault="00671B45" w:rsidP="00671B45">
            <w:pPr>
              <w:widowControl/>
              <w:jc w:val="left"/>
              <w:rPr>
                <w:rFonts w:ascii="Times New Roman" w:eastAsia="等线" w:hAnsi="Times New Roman" w:cs="Times New Roman"/>
                <w:color w:val="000000"/>
                <w:kern w:val="0"/>
                <w:sz w:val="24"/>
                <w:szCs w:val="24"/>
              </w:rPr>
            </w:pPr>
            <w:r w:rsidRPr="00EB7DF1">
              <w:rPr>
                <w:rFonts w:ascii="Times New Roman" w:eastAsia="等线" w:hAnsi="Times New Roman" w:cs="Times New Roman"/>
                <w:color w:val="000000"/>
                <w:kern w:val="0"/>
                <w:sz w:val="24"/>
                <w:szCs w:val="24"/>
              </w:rPr>
              <w:t>206/4996 (4.1%)</w:t>
            </w:r>
          </w:p>
        </w:tc>
        <w:tc>
          <w:tcPr>
            <w:tcW w:w="0" w:type="auto"/>
            <w:tcBorders>
              <w:bottom w:val="single" w:sz="4" w:space="0" w:color="auto"/>
            </w:tcBorders>
            <w:vAlign w:val="center"/>
          </w:tcPr>
          <w:p w14:paraId="3CB31B09" w14:textId="6D3D6FEA"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1.128 (1.006-1.265)</w:t>
            </w:r>
          </w:p>
        </w:tc>
        <w:tc>
          <w:tcPr>
            <w:tcW w:w="0" w:type="auto"/>
            <w:tcBorders>
              <w:bottom w:val="single" w:sz="4" w:space="0" w:color="auto"/>
            </w:tcBorders>
            <w:vAlign w:val="center"/>
          </w:tcPr>
          <w:p w14:paraId="3E210A20" w14:textId="68FB4D81" w:rsidR="00671B45" w:rsidRPr="00710DD5" w:rsidRDefault="00671B45" w:rsidP="00671B45">
            <w:pPr>
              <w:widowControl/>
              <w:jc w:val="left"/>
              <w:rPr>
                <w:rFonts w:ascii="Times New Roman" w:eastAsia="等线" w:hAnsi="Times New Roman" w:cs="Times New Roman"/>
                <w:color w:val="000000"/>
                <w:kern w:val="0"/>
                <w:sz w:val="24"/>
                <w:szCs w:val="24"/>
              </w:rPr>
            </w:pPr>
            <w:r w:rsidRPr="00710DD5">
              <w:rPr>
                <w:rFonts w:ascii="Times New Roman" w:eastAsia="等线" w:hAnsi="Times New Roman" w:cs="Times New Roman"/>
                <w:color w:val="000000"/>
                <w:kern w:val="0"/>
                <w:sz w:val="24"/>
                <w:szCs w:val="24"/>
              </w:rPr>
              <w:t>0.992 (0.873-1.127)</w:t>
            </w:r>
          </w:p>
        </w:tc>
        <w:tc>
          <w:tcPr>
            <w:tcW w:w="0" w:type="auto"/>
            <w:tcBorders>
              <w:bottom w:val="single" w:sz="4" w:space="0" w:color="auto"/>
            </w:tcBorders>
            <w:vAlign w:val="center"/>
          </w:tcPr>
          <w:p w14:paraId="148E5002" w14:textId="0BD9447A" w:rsidR="00671B45" w:rsidRPr="002003DF" w:rsidRDefault="00671B45" w:rsidP="00671B45">
            <w:pPr>
              <w:widowControl/>
              <w:jc w:val="left"/>
              <w:rPr>
                <w:rFonts w:ascii="Times New Roman" w:eastAsia="等线" w:hAnsi="Times New Roman" w:cs="Times New Roman"/>
                <w:b/>
                <w:bCs/>
                <w:color w:val="000000"/>
                <w:kern w:val="0"/>
                <w:sz w:val="24"/>
                <w:szCs w:val="24"/>
              </w:rPr>
            </w:pPr>
            <w:r w:rsidRPr="00EB7DF1">
              <w:rPr>
                <w:rFonts w:ascii="Times New Roman" w:eastAsia="等线" w:hAnsi="Times New Roman" w:cs="Times New Roman"/>
                <w:color w:val="000000"/>
                <w:kern w:val="0"/>
                <w:sz w:val="24"/>
                <w:szCs w:val="24"/>
              </w:rPr>
              <w:t>0.905</w:t>
            </w:r>
          </w:p>
        </w:tc>
      </w:tr>
    </w:tbl>
    <w:p w14:paraId="58E7C84B" w14:textId="77777777" w:rsidR="00671B45" w:rsidRDefault="00671B45">
      <w:pPr>
        <w:widowControl/>
        <w:jc w:val="left"/>
        <w:rPr>
          <w:rFonts w:ascii="Times New Roman" w:hAnsi="Times New Roman" w:cs="Times New Roman"/>
          <w:sz w:val="24"/>
          <w:szCs w:val="24"/>
        </w:rPr>
      </w:pPr>
    </w:p>
    <w:p w14:paraId="68FFDB8E" w14:textId="3370C096" w:rsidR="00A3695D" w:rsidRPr="008F48F5" w:rsidRDefault="008F48F5" w:rsidP="008F48F5">
      <w:pPr>
        <w:rPr>
          <w:rFonts w:ascii="Times New Roman" w:hAnsi="Times New Roman" w:cs="Times New Roman"/>
          <w:sz w:val="24"/>
          <w:szCs w:val="24"/>
        </w:rPr>
      </w:pPr>
      <w:r>
        <w:rPr>
          <w:rFonts w:ascii="Times New Roman" w:hAnsi="Times New Roman" w:cs="Times New Roman"/>
          <w:bCs/>
          <w:sz w:val="24"/>
          <w:szCs w:val="24"/>
        </w:rPr>
        <w:t>*</w:t>
      </w:r>
      <w:r w:rsidR="00AC3FA8">
        <w:rPr>
          <w:rFonts w:ascii="Times New Roman" w:hAnsi="Times New Roman" w:cs="Times New Roman"/>
          <w:bCs/>
          <w:sz w:val="24"/>
          <w:szCs w:val="24"/>
        </w:rPr>
        <w:t xml:space="preserve"> </w:t>
      </w:r>
      <w:r>
        <w:rPr>
          <w:rFonts w:ascii="Times New Roman" w:hAnsi="Times New Roman" w:cs="Times New Roman"/>
          <w:bCs/>
          <w:sz w:val="24"/>
          <w:szCs w:val="24"/>
        </w:rPr>
        <w:t xml:space="preserve">P value for full adjustment; </w:t>
      </w:r>
      <w:r w:rsidR="008F6663" w:rsidRPr="008F6663">
        <w:rPr>
          <w:rFonts w:ascii="Times New Roman" w:hAnsi="Times New Roman" w:cs="Times New Roman"/>
          <w:sz w:val="24"/>
          <w:szCs w:val="24"/>
        </w:rPr>
        <w:t>rLTL</w:t>
      </w:r>
      <w:r w:rsidR="006860F6">
        <w:rPr>
          <w:rFonts w:ascii="Times New Roman" w:hAnsi="Times New Roman" w:cs="Times New Roman"/>
          <w:sz w:val="24"/>
          <w:szCs w:val="24"/>
        </w:rPr>
        <w:t xml:space="preserve">, relative </w:t>
      </w:r>
      <w:r w:rsidR="006860F6" w:rsidRPr="0021123F">
        <w:rPr>
          <w:rFonts w:ascii="Times New Roman" w:hAnsi="Times New Roman" w:cs="Times New Roman"/>
          <w:bCs/>
          <w:sz w:val="24"/>
          <w:szCs w:val="24"/>
        </w:rPr>
        <w:t>leukocyte telomere length</w:t>
      </w:r>
      <w:r w:rsidR="006860F6">
        <w:rPr>
          <w:rFonts w:ascii="Times New Roman" w:hAnsi="Times New Roman" w:cs="Times New Roman"/>
          <w:bCs/>
          <w:sz w:val="24"/>
          <w:szCs w:val="24"/>
        </w:rPr>
        <w:t xml:space="preserve">; </w:t>
      </w:r>
      <w:r w:rsidR="00B96D1C">
        <w:rPr>
          <w:rFonts w:ascii="Times New Roman" w:hAnsi="Times New Roman" w:cs="Times New Roman"/>
          <w:bCs/>
          <w:sz w:val="24"/>
          <w:szCs w:val="24"/>
        </w:rPr>
        <w:t xml:space="preserve">CVD, cardiovascular disease; </w:t>
      </w:r>
      <w:r w:rsidR="00A3695D" w:rsidRPr="008F48F5">
        <w:rPr>
          <w:rFonts w:ascii="Times New Roman" w:hAnsi="Times New Roman" w:cs="Times New Roman"/>
          <w:bCs/>
          <w:sz w:val="24"/>
          <w:szCs w:val="24"/>
        </w:rPr>
        <w:t>MI</w:t>
      </w:r>
      <w:r w:rsidR="00A3695D" w:rsidRPr="008F48F5">
        <w:rPr>
          <w:rFonts w:ascii="Times New Roman" w:hAnsi="Times New Roman" w:cs="Times New Roman" w:hint="eastAsia"/>
          <w:bCs/>
          <w:sz w:val="24"/>
          <w:szCs w:val="24"/>
        </w:rPr>
        <w:t>,</w:t>
      </w:r>
      <w:r w:rsidR="00A3695D" w:rsidRPr="008F48F5">
        <w:rPr>
          <w:rFonts w:ascii="Times New Roman" w:hAnsi="Times New Roman" w:cs="Times New Roman"/>
          <w:bCs/>
          <w:sz w:val="24"/>
          <w:szCs w:val="24"/>
        </w:rPr>
        <w:t xml:space="preserve"> myocardial infarction; </w:t>
      </w:r>
      <w:r w:rsidR="00A3695D" w:rsidRPr="008F48F5">
        <w:rPr>
          <w:rFonts w:ascii="Times New Roman" w:hAnsi="Times New Roman" w:cs="Times New Roman"/>
          <w:sz w:val="24"/>
          <w:szCs w:val="24"/>
        </w:rPr>
        <w:t>CHD, coronary heart disease; CHF, congestive heart failure; CVA, cerebral vascular accident; PVD, peripheral vascular disease.</w:t>
      </w:r>
    </w:p>
    <w:p w14:paraId="3484838F" w14:textId="77777777" w:rsidR="00222FB5" w:rsidRDefault="00AC3FA8" w:rsidP="009470B1">
      <w:pPr>
        <w:rPr>
          <w:rFonts w:ascii="Times New Roman" w:hAnsi="Times New Roman" w:cs="Times New Roman"/>
          <w:sz w:val="24"/>
          <w:szCs w:val="24"/>
        </w:rPr>
        <w:sectPr w:rsidR="00222FB5" w:rsidSect="007C1747">
          <w:footerReference w:type="default" r:id="rId10"/>
          <w:pgSz w:w="16838" w:h="11906" w:orient="landscape"/>
          <w:pgMar w:top="1440" w:right="1440" w:bottom="1440" w:left="1440" w:header="851" w:footer="992" w:gutter="0"/>
          <w:cols w:space="425"/>
          <w:docGrid w:type="lines" w:linePitch="312"/>
        </w:sectPr>
      </w:pPr>
      <w:r>
        <w:rPr>
          <w:rFonts w:ascii="Times New Roman" w:hAnsi="Times New Roman" w:cs="Times New Roman"/>
          <w:sz w:val="24"/>
          <w:szCs w:val="24"/>
        </w:rPr>
        <w:t>Full adjus</w:t>
      </w:r>
      <w:r w:rsidR="00114B63">
        <w:rPr>
          <w:rFonts w:ascii="Times New Roman" w:hAnsi="Times New Roman" w:cs="Times New Roman"/>
          <w:sz w:val="24"/>
          <w:szCs w:val="24"/>
        </w:rPr>
        <w:t>ted</w:t>
      </w:r>
      <w:r>
        <w:rPr>
          <w:rFonts w:ascii="Times New Roman" w:hAnsi="Times New Roman" w:cs="Times New Roman"/>
          <w:sz w:val="24"/>
          <w:szCs w:val="24"/>
        </w:rPr>
        <w:t xml:space="preserve"> model includ</w:t>
      </w:r>
      <w:r w:rsidR="00AB318B">
        <w:rPr>
          <w:rFonts w:ascii="Times New Roman" w:hAnsi="Times New Roman" w:cs="Times New Roman"/>
          <w:sz w:val="24"/>
          <w:szCs w:val="24"/>
        </w:rPr>
        <w:t>ed</w:t>
      </w:r>
      <w:r>
        <w:rPr>
          <w:rFonts w:ascii="Times New Roman" w:hAnsi="Times New Roman" w:cs="Times New Roman"/>
          <w:sz w:val="24"/>
          <w:szCs w:val="24"/>
        </w:rPr>
        <w:t xml:space="preserve"> age, </w:t>
      </w:r>
      <w:r w:rsidR="00D42E73">
        <w:rPr>
          <w:rFonts w:ascii="Times New Roman" w:hAnsi="Times New Roman" w:cs="Times New Roman"/>
          <w:sz w:val="24"/>
          <w:szCs w:val="24"/>
        </w:rPr>
        <w:t>sex</w:t>
      </w:r>
      <w:r>
        <w:rPr>
          <w:rFonts w:ascii="Times New Roman" w:hAnsi="Times New Roman" w:cs="Times New Roman"/>
          <w:sz w:val="24"/>
          <w:szCs w:val="24"/>
        </w:rPr>
        <w:t>, duration of diabetes, BMI, SBP, ever smoked,</w:t>
      </w:r>
      <w:r w:rsidR="00613421">
        <w:rPr>
          <w:rFonts w:ascii="Times New Roman" w:hAnsi="Times New Roman" w:cs="Times New Roman"/>
          <w:sz w:val="24"/>
          <w:szCs w:val="24"/>
        </w:rPr>
        <w:t xml:space="preserve"> </w:t>
      </w:r>
      <w:r w:rsidR="00A3695D" w:rsidRPr="007006B8">
        <w:rPr>
          <w:rFonts w:ascii="Times New Roman" w:hAnsi="Times New Roman" w:cs="Times New Roman"/>
          <w:sz w:val="24"/>
          <w:szCs w:val="24"/>
        </w:rPr>
        <w:t>HbA</w:t>
      </w:r>
      <w:r w:rsidR="00A3695D" w:rsidRPr="007006B8">
        <w:rPr>
          <w:rFonts w:ascii="Times New Roman" w:hAnsi="Times New Roman" w:cs="Times New Roman"/>
          <w:sz w:val="24"/>
          <w:szCs w:val="24"/>
          <w:vertAlign w:val="subscript"/>
        </w:rPr>
        <w:t>1c</w:t>
      </w:r>
      <w:r w:rsidR="00A3695D">
        <w:rPr>
          <w:rFonts w:ascii="Times New Roman" w:hAnsi="Times New Roman" w:cs="Times New Roman"/>
          <w:sz w:val="24"/>
          <w:szCs w:val="24"/>
          <w:vertAlign w:val="subscript"/>
        </w:rPr>
        <w:t xml:space="preserve">, </w:t>
      </w:r>
      <w:r w:rsidR="00A3695D">
        <w:rPr>
          <w:rFonts w:ascii="Times New Roman" w:hAnsi="Times New Roman" w:cs="Times New Roman"/>
          <w:sz w:val="24"/>
          <w:szCs w:val="24"/>
        </w:rPr>
        <w:t>LDL-C, eGFR and Ln (ACR)</w:t>
      </w:r>
      <w:r w:rsidR="00A3695D" w:rsidRPr="009173E7">
        <w:rPr>
          <w:rFonts w:ascii="Times New Roman" w:hAnsi="Times New Roman" w:cs="Times New Roman"/>
          <w:sz w:val="24"/>
          <w:szCs w:val="24"/>
        </w:rPr>
        <w:t>.</w:t>
      </w:r>
    </w:p>
    <w:p w14:paraId="5AB7CFCD" w14:textId="028C83C6" w:rsidR="00222FB5" w:rsidRDefault="00222FB5" w:rsidP="00222FB5">
      <w:pPr>
        <w:rPr>
          <w:rFonts w:ascii="Times New Roman" w:hAnsi="Times New Roman" w:cs="Times New Roman"/>
          <w:sz w:val="24"/>
          <w:szCs w:val="24"/>
        </w:rPr>
      </w:pPr>
      <w:r w:rsidRPr="00947486">
        <w:rPr>
          <w:rFonts w:ascii="Times New Roman" w:hAnsi="Times New Roman" w:cs="Times New Roman"/>
          <w:sz w:val="24"/>
          <w:szCs w:val="24"/>
        </w:rPr>
        <w:lastRenderedPageBreak/>
        <w:t>Table S</w:t>
      </w:r>
      <w:r>
        <w:rPr>
          <w:rFonts w:ascii="Times New Roman" w:hAnsi="Times New Roman" w:cs="Times New Roman"/>
          <w:sz w:val="24"/>
          <w:szCs w:val="24"/>
        </w:rPr>
        <w:t>8</w:t>
      </w:r>
      <w:r w:rsidRPr="00947486">
        <w:rPr>
          <w:rFonts w:ascii="Times New Roman" w:hAnsi="Times New Roman" w:cs="Times New Roman"/>
          <w:sz w:val="24"/>
          <w:szCs w:val="24"/>
        </w:rPr>
        <w:t xml:space="preserve">. The interaction between relative telomere length and </w:t>
      </w:r>
      <w:r w:rsidRPr="00947486">
        <w:rPr>
          <w:rFonts w:ascii="Times New Roman" w:eastAsia="等线" w:hAnsi="Times New Roman" w:cs="Times New Roman"/>
          <w:color w:val="000000"/>
          <w:kern w:val="0"/>
          <w:sz w:val="24"/>
          <w:szCs w:val="24"/>
        </w:rPr>
        <w:t>HbA</w:t>
      </w:r>
      <w:r w:rsidRPr="00947486">
        <w:rPr>
          <w:rFonts w:ascii="Times New Roman" w:eastAsia="等线" w:hAnsi="Times New Roman" w:cs="Times New Roman"/>
          <w:color w:val="000000"/>
          <w:kern w:val="0"/>
          <w:sz w:val="24"/>
          <w:szCs w:val="24"/>
          <w:vertAlign w:val="subscript"/>
        </w:rPr>
        <w:t>1c</w:t>
      </w:r>
      <w:r w:rsidRPr="00947486">
        <w:rPr>
          <w:rFonts w:ascii="Times New Roman" w:hAnsi="Times New Roman" w:cs="Times New Roman"/>
          <w:sz w:val="24"/>
          <w:szCs w:val="24"/>
        </w:rPr>
        <w:t xml:space="preserve"> on incident CVD</w:t>
      </w:r>
      <w:r>
        <w:rPr>
          <w:rFonts w:ascii="Times New Roman" w:hAnsi="Times New Roman" w:cs="Times New Roman"/>
          <w:sz w:val="24"/>
          <w:szCs w:val="24"/>
        </w:rPr>
        <w:t xml:space="preserve"> </w:t>
      </w:r>
    </w:p>
    <w:tbl>
      <w:tblPr>
        <w:tblW w:w="8397" w:type="dxa"/>
        <w:tblLook w:val="04A0" w:firstRow="1" w:lastRow="0" w:firstColumn="1" w:lastColumn="0" w:noHBand="0" w:noVBand="1"/>
      </w:tblPr>
      <w:tblGrid>
        <w:gridCol w:w="4324"/>
        <w:gridCol w:w="2838"/>
        <w:gridCol w:w="1235"/>
      </w:tblGrid>
      <w:tr w:rsidR="00222FB5" w:rsidRPr="001C4AC4" w14:paraId="2BAC35D0" w14:textId="77777777" w:rsidTr="001A443E">
        <w:trPr>
          <w:trHeight w:val="306"/>
        </w:trPr>
        <w:tc>
          <w:tcPr>
            <w:tcW w:w="0" w:type="auto"/>
            <w:tcBorders>
              <w:top w:val="single" w:sz="4" w:space="0" w:color="auto"/>
              <w:left w:val="nil"/>
              <w:bottom w:val="single" w:sz="4" w:space="0" w:color="auto"/>
              <w:right w:val="nil"/>
            </w:tcBorders>
            <w:shd w:val="clear" w:color="auto" w:fill="auto"/>
            <w:hideMark/>
          </w:tcPr>
          <w:p w14:paraId="58ABD6EB"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Variables</w:t>
            </w:r>
          </w:p>
        </w:tc>
        <w:tc>
          <w:tcPr>
            <w:tcW w:w="0" w:type="auto"/>
            <w:tcBorders>
              <w:top w:val="single" w:sz="4" w:space="0" w:color="auto"/>
              <w:left w:val="nil"/>
              <w:bottom w:val="single" w:sz="4" w:space="0" w:color="auto"/>
              <w:right w:val="nil"/>
            </w:tcBorders>
            <w:shd w:val="clear" w:color="auto" w:fill="auto"/>
            <w:noWrap/>
            <w:hideMark/>
          </w:tcPr>
          <w:p w14:paraId="5360E158"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HR (95%CI)</w:t>
            </w:r>
          </w:p>
        </w:tc>
        <w:tc>
          <w:tcPr>
            <w:tcW w:w="0" w:type="auto"/>
            <w:tcBorders>
              <w:top w:val="single" w:sz="4" w:space="0" w:color="auto"/>
              <w:left w:val="nil"/>
              <w:bottom w:val="single" w:sz="4" w:space="0" w:color="auto"/>
              <w:right w:val="nil"/>
            </w:tcBorders>
            <w:shd w:val="clear" w:color="auto" w:fill="auto"/>
            <w:noWrap/>
            <w:hideMark/>
          </w:tcPr>
          <w:p w14:paraId="46B1BCFE"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P value</w:t>
            </w:r>
          </w:p>
        </w:tc>
      </w:tr>
      <w:tr w:rsidR="00222FB5" w:rsidRPr="001C4AC4" w14:paraId="014EC9E7" w14:textId="77777777" w:rsidTr="001A443E">
        <w:trPr>
          <w:trHeight w:val="306"/>
        </w:trPr>
        <w:tc>
          <w:tcPr>
            <w:tcW w:w="0" w:type="auto"/>
            <w:tcBorders>
              <w:top w:val="nil"/>
              <w:left w:val="nil"/>
              <w:bottom w:val="nil"/>
              <w:right w:val="nil"/>
            </w:tcBorders>
            <w:shd w:val="clear" w:color="auto" w:fill="auto"/>
            <w:hideMark/>
          </w:tcPr>
          <w:p w14:paraId="089948BA"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rLTL (each unit decrease)</w:t>
            </w:r>
          </w:p>
        </w:tc>
        <w:tc>
          <w:tcPr>
            <w:tcW w:w="0" w:type="auto"/>
            <w:tcBorders>
              <w:top w:val="nil"/>
              <w:left w:val="nil"/>
              <w:bottom w:val="nil"/>
              <w:right w:val="nil"/>
            </w:tcBorders>
            <w:shd w:val="clear" w:color="auto" w:fill="auto"/>
            <w:noWrap/>
            <w:hideMark/>
          </w:tcPr>
          <w:p w14:paraId="7B87CB14"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1.719 (1.373-2.152)</w:t>
            </w:r>
          </w:p>
        </w:tc>
        <w:tc>
          <w:tcPr>
            <w:tcW w:w="0" w:type="auto"/>
            <w:tcBorders>
              <w:top w:val="nil"/>
              <w:left w:val="nil"/>
              <w:bottom w:val="nil"/>
              <w:right w:val="nil"/>
            </w:tcBorders>
            <w:shd w:val="clear" w:color="auto" w:fill="auto"/>
            <w:noWrap/>
            <w:hideMark/>
          </w:tcPr>
          <w:p w14:paraId="2386B15C" w14:textId="77777777" w:rsidR="00222FB5" w:rsidRPr="00311BC2" w:rsidRDefault="00222FB5" w:rsidP="001A443E">
            <w:pPr>
              <w:widowControl/>
              <w:jc w:val="left"/>
              <w:rPr>
                <w:rFonts w:ascii="Times New Roman" w:eastAsia="等线" w:hAnsi="Times New Roman" w:cs="Times New Roman"/>
                <w:b/>
                <w:bCs/>
                <w:color w:val="000000"/>
                <w:kern w:val="0"/>
                <w:sz w:val="24"/>
                <w:szCs w:val="24"/>
              </w:rPr>
            </w:pPr>
            <w:r w:rsidRPr="00311BC2">
              <w:rPr>
                <w:rFonts w:ascii="Times New Roman" w:eastAsia="等线" w:hAnsi="Times New Roman" w:cs="Times New Roman"/>
                <w:b/>
                <w:bCs/>
                <w:color w:val="000000"/>
                <w:kern w:val="0"/>
                <w:sz w:val="24"/>
                <w:szCs w:val="24"/>
              </w:rPr>
              <w:t>&lt;0.001</w:t>
            </w:r>
          </w:p>
        </w:tc>
      </w:tr>
      <w:tr w:rsidR="00222FB5" w:rsidRPr="001C4AC4" w14:paraId="265A79B0" w14:textId="77777777" w:rsidTr="001A443E">
        <w:trPr>
          <w:trHeight w:val="345"/>
        </w:trPr>
        <w:tc>
          <w:tcPr>
            <w:tcW w:w="0" w:type="auto"/>
            <w:tcBorders>
              <w:top w:val="nil"/>
              <w:left w:val="nil"/>
              <w:bottom w:val="nil"/>
              <w:right w:val="nil"/>
            </w:tcBorders>
            <w:shd w:val="clear" w:color="auto" w:fill="auto"/>
            <w:hideMark/>
          </w:tcPr>
          <w:p w14:paraId="46A44E3A"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HbA</w:t>
            </w:r>
            <w:r w:rsidRPr="001C4AC4">
              <w:rPr>
                <w:rFonts w:ascii="Times New Roman" w:eastAsia="等线" w:hAnsi="Times New Roman" w:cs="Times New Roman"/>
                <w:color w:val="000000"/>
                <w:kern w:val="0"/>
                <w:sz w:val="24"/>
                <w:szCs w:val="24"/>
                <w:vertAlign w:val="subscript"/>
              </w:rPr>
              <w:t>1c</w:t>
            </w:r>
            <w:r w:rsidRPr="001C4AC4">
              <w:rPr>
                <w:rFonts w:ascii="Times New Roman" w:eastAsia="等线" w:hAnsi="Times New Roman" w:cs="Times New Roman"/>
                <w:color w:val="000000"/>
                <w:kern w:val="0"/>
                <w:sz w:val="24"/>
                <w:szCs w:val="24"/>
              </w:rPr>
              <w:t xml:space="preserve"> (%)</w:t>
            </w:r>
          </w:p>
        </w:tc>
        <w:tc>
          <w:tcPr>
            <w:tcW w:w="0" w:type="auto"/>
            <w:tcBorders>
              <w:top w:val="nil"/>
              <w:left w:val="nil"/>
              <w:bottom w:val="nil"/>
              <w:right w:val="nil"/>
            </w:tcBorders>
            <w:shd w:val="clear" w:color="auto" w:fill="auto"/>
            <w:noWrap/>
            <w:hideMark/>
          </w:tcPr>
          <w:p w14:paraId="2859E076"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0.870 (0.767-0.987)</w:t>
            </w:r>
          </w:p>
        </w:tc>
        <w:tc>
          <w:tcPr>
            <w:tcW w:w="0" w:type="auto"/>
            <w:tcBorders>
              <w:top w:val="nil"/>
              <w:left w:val="nil"/>
              <w:bottom w:val="nil"/>
              <w:right w:val="nil"/>
            </w:tcBorders>
            <w:shd w:val="clear" w:color="auto" w:fill="auto"/>
            <w:noWrap/>
            <w:hideMark/>
          </w:tcPr>
          <w:p w14:paraId="1B04E88F" w14:textId="77777777" w:rsidR="00222FB5" w:rsidRPr="00311BC2" w:rsidRDefault="00222FB5" w:rsidP="001A443E">
            <w:pPr>
              <w:widowControl/>
              <w:jc w:val="left"/>
              <w:rPr>
                <w:rFonts w:ascii="Times New Roman" w:eastAsia="等线" w:hAnsi="Times New Roman" w:cs="Times New Roman"/>
                <w:b/>
                <w:bCs/>
                <w:color w:val="000000"/>
                <w:kern w:val="0"/>
                <w:sz w:val="24"/>
                <w:szCs w:val="24"/>
              </w:rPr>
            </w:pPr>
            <w:r w:rsidRPr="00311BC2">
              <w:rPr>
                <w:rFonts w:ascii="Times New Roman" w:eastAsia="等线" w:hAnsi="Times New Roman" w:cs="Times New Roman"/>
                <w:b/>
                <w:bCs/>
                <w:color w:val="000000"/>
                <w:kern w:val="0"/>
                <w:sz w:val="24"/>
                <w:szCs w:val="24"/>
              </w:rPr>
              <w:t>0.031</w:t>
            </w:r>
          </w:p>
        </w:tc>
      </w:tr>
      <w:tr w:rsidR="00222FB5" w:rsidRPr="001C4AC4" w14:paraId="0B0B8A94" w14:textId="77777777" w:rsidTr="001A443E">
        <w:trPr>
          <w:trHeight w:val="306"/>
        </w:trPr>
        <w:tc>
          <w:tcPr>
            <w:tcW w:w="0" w:type="auto"/>
            <w:tcBorders>
              <w:top w:val="nil"/>
              <w:left w:val="nil"/>
              <w:bottom w:val="nil"/>
              <w:right w:val="nil"/>
            </w:tcBorders>
            <w:shd w:val="clear" w:color="auto" w:fill="auto"/>
            <w:hideMark/>
          </w:tcPr>
          <w:p w14:paraId="77FB1034"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 xml:space="preserve">Age (years) </w:t>
            </w:r>
          </w:p>
        </w:tc>
        <w:tc>
          <w:tcPr>
            <w:tcW w:w="0" w:type="auto"/>
            <w:tcBorders>
              <w:top w:val="nil"/>
              <w:left w:val="nil"/>
              <w:bottom w:val="nil"/>
              <w:right w:val="nil"/>
            </w:tcBorders>
            <w:shd w:val="clear" w:color="auto" w:fill="auto"/>
            <w:noWrap/>
            <w:hideMark/>
          </w:tcPr>
          <w:p w14:paraId="75A98EBA"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1.034 (1.027-1.042)</w:t>
            </w:r>
          </w:p>
        </w:tc>
        <w:tc>
          <w:tcPr>
            <w:tcW w:w="0" w:type="auto"/>
            <w:tcBorders>
              <w:top w:val="nil"/>
              <w:left w:val="nil"/>
              <w:bottom w:val="nil"/>
              <w:right w:val="nil"/>
            </w:tcBorders>
            <w:shd w:val="clear" w:color="auto" w:fill="auto"/>
            <w:noWrap/>
            <w:hideMark/>
          </w:tcPr>
          <w:p w14:paraId="04D56EE2" w14:textId="77777777" w:rsidR="00222FB5" w:rsidRPr="00311BC2" w:rsidRDefault="00222FB5" w:rsidP="001A443E">
            <w:pPr>
              <w:widowControl/>
              <w:jc w:val="left"/>
              <w:rPr>
                <w:rFonts w:ascii="Times New Roman" w:eastAsia="等线" w:hAnsi="Times New Roman" w:cs="Times New Roman"/>
                <w:b/>
                <w:bCs/>
                <w:color w:val="000000"/>
                <w:kern w:val="0"/>
                <w:sz w:val="24"/>
                <w:szCs w:val="24"/>
              </w:rPr>
            </w:pPr>
            <w:r w:rsidRPr="00311BC2">
              <w:rPr>
                <w:rFonts w:ascii="Times New Roman" w:eastAsia="等线" w:hAnsi="Times New Roman" w:cs="Times New Roman"/>
                <w:b/>
                <w:bCs/>
                <w:color w:val="000000"/>
                <w:kern w:val="0"/>
                <w:sz w:val="24"/>
                <w:szCs w:val="24"/>
              </w:rPr>
              <w:t>&lt;0.001</w:t>
            </w:r>
          </w:p>
        </w:tc>
      </w:tr>
      <w:tr w:rsidR="00222FB5" w:rsidRPr="001C4AC4" w14:paraId="6DEC3149" w14:textId="77777777" w:rsidTr="001A443E">
        <w:trPr>
          <w:trHeight w:val="306"/>
        </w:trPr>
        <w:tc>
          <w:tcPr>
            <w:tcW w:w="0" w:type="auto"/>
            <w:tcBorders>
              <w:top w:val="nil"/>
              <w:left w:val="nil"/>
              <w:bottom w:val="nil"/>
              <w:right w:val="nil"/>
            </w:tcBorders>
            <w:shd w:val="clear" w:color="auto" w:fill="auto"/>
            <w:hideMark/>
          </w:tcPr>
          <w:p w14:paraId="54D00543"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Sex</w:t>
            </w:r>
            <w:r w:rsidRPr="001C4AC4">
              <w:rPr>
                <w:rFonts w:ascii="Times New Roman" w:eastAsia="等线" w:hAnsi="Times New Roman" w:cs="Times New Roman"/>
                <w:color w:val="000000"/>
                <w:kern w:val="0"/>
                <w:sz w:val="24"/>
                <w:szCs w:val="24"/>
              </w:rPr>
              <w:t xml:space="preserve"> (male) </w:t>
            </w:r>
          </w:p>
        </w:tc>
        <w:tc>
          <w:tcPr>
            <w:tcW w:w="0" w:type="auto"/>
            <w:tcBorders>
              <w:top w:val="nil"/>
              <w:left w:val="nil"/>
              <w:bottom w:val="nil"/>
              <w:right w:val="nil"/>
            </w:tcBorders>
            <w:shd w:val="clear" w:color="auto" w:fill="auto"/>
            <w:noWrap/>
            <w:hideMark/>
          </w:tcPr>
          <w:p w14:paraId="4B66CFB4"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1.332 (1.149-1.545)</w:t>
            </w:r>
          </w:p>
        </w:tc>
        <w:tc>
          <w:tcPr>
            <w:tcW w:w="0" w:type="auto"/>
            <w:tcBorders>
              <w:top w:val="nil"/>
              <w:left w:val="nil"/>
              <w:bottom w:val="nil"/>
              <w:right w:val="nil"/>
            </w:tcBorders>
            <w:shd w:val="clear" w:color="auto" w:fill="auto"/>
            <w:noWrap/>
            <w:hideMark/>
          </w:tcPr>
          <w:p w14:paraId="423B099A" w14:textId="77777777" w:rsidR="00222FB5" w:rsidRPr="00311BC2" w:rsidRDefault="00222FB5" w:rsidP="001A443E">
            <w:pPr>
              <w:widowControl/>
              <w:jc w:val="left"/>
              <w:rPr>
                <w:rFonts w:ascii="Times New Roman" w:eastAsia="等线" w:hAnsi="Times New Roman" w:cs="Times New Roman"/>
                <w:b/>
                <w:bCs/>
                <w:color w:val="000000"/>
                <w:kern w:val="0"/>
                <w:sz w:val="24"/>
                <w:szCs w:val="24"/>
              </w:rPr>
            </w:pPr>
            <w:r w:rsidRPr="00311BC2">
              <w:rPr>
                <w:rFonts w:ascii="Times New Roman" w:eastAsia="等线" w:hAnsi="Times New Roman" w:cs="Times New Roman"/>
                <w:b/>
                <w:bCs/>
                <w:color w:val="000000"/>
                <w:kern w:val="0"/>
                <w:sz w:val="24"/>
                <w:szCs w:val="24"/>
              </w:rPr>
              <w:t>&lt;0.001</w:t>
            </w:r>
          </w:p>
        </w:tc>
      </w:tr>
      <w:tr w:rsidR="00222FB5" w:rsidRPr="001C4AC4" w14:paraId="5434A432" w14:textId="77777777" w:rsidTr="001A443E">
        <w:trPr>
          <w:trHeight w:val="306"/>
        </w:trPr>
        <w:tc>
          <w:tcPr>
            <w:tcW w:w="0" w:type="auto"/>
            <w:tcBorders>
              <w:top w:val="nil"/>
              <w:left w:val="nil"/>
              <w:bottom w:val="nil"/>
              <w:right w:val="nil"/>
            </w:tcBorders>
            <w:shd w:val="clear" w:color="auto" w:fill="auto"/>
            <w:hideMark/>
          </w:tcPr>
          <w:p w14:paraId="192B9D48"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Duration of diabetes (years)</w:t>
            </w:r>
          </w:p>
        </w:tc>
        <w:tc>
          <w:tcPr>
            <w:tcW w:w="0" w:type="auto"/>
            <w:tcBorders>
              <w:top w:val="nil"/>
              <w:left w:val="nil"/>
              <w:bottom w:val="nil"/>
              <w:right w:val="nil"/>
            </w:tcBorders>
            <w:shd w:val="clear" w:color="auto" w:fill="auto"/>
            <w:noWrap/>
            <w:hideMark/>
          </w:tcPr>
          <w:p w14:paraId="393D8C07"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1.021 (1.012-1.030)</w:t>
            </w:r>
          </w:p>
        </w:tc>
        <w:tc>
          <w:tcPr>
            <w:tcW w:w="0" w:type="auto"/>
            <w:tcBorders>
              <w:top w:val="nil"/>
              <w:left w:val="nil"/>
              <w:bottom w:val="nil"/>
              <w:right w:val="nil"/>
            </w:tcBorders>
            <w:shd w:val="clear" w:color="auto" w:fill="auto"/>
            <w:noWrap/>
            <w:hideMark/>
          </w:tcPr>
          <w:p w14:paraId="0931BD37" w14:textId="77777777" w:rsidR="00222FB5" w:rsidRPr="00311BC2" w:rsidRDefault="00222FB5" w:rsidP="001A443E">
            <w:pPr>
              <w:widowControl/>
              <w:jc w:val="left"/>
              <w:rPr>
                <w:rFonts w:ascii="Times New Roman" w:eastAsia="等线" w:hAnsi="Times New Roman" w:cs="Times New Roman"/>
                <w:b/>
                <w:bCs/>
                <w:color w:val="000000"/>
                <w:kern w:val="0"/>
                <w:sz w:val="24"/>
                <w:szCs w:val="24"/>
              </w:rPr>
            </w:pPr>
            <w:r w:rsidRPr="00311BC2">
              <w:rPr>
                <w:rFonts w:ascii="Times New Roman" w:eastAsia="等线" w:hAnsi="Times New Roman" w:cs="Times New Roman"/>
                <w:b/>
                <w:bCs/>
                <w:color w:val="000000"/>
                <w:kern w:val="0"/>
                <w:sz w:val="24"/>
                <w:szCs w:val="24"/>
              </w:rPr>
              <w:t>&lt;0.001</w:t>
            </w:r>
          </w:p>
        </w:tc>
      </w:tr>
      <w:tr w:rsidR="00222FB5" w:rsidRPr="001C4AC4" w14:paraId="6838F030" w14:textId="77777777" w:rsidTr="001A443E">
        <w:trPr>
          <w:trHeight w:val="306"/>
        </w:trPr>
        <w:tc>
          <w:tcPr>
            <w:tcW w:w="0" w:type="auto"/>
            <w:tcBorders>
              <w:top w:val="nil"/>
              <w:left w:val="nil"/>
              <w:bottom w:val="nil"/>
              <w:right w:val="nil"/>
            </w:tcBorders>
            <w:shd w:val="clear" w:color="auto" w:fill="auto"/>
            <w:hideMark/>
          </w:tcPr>
          <w:p w14:paraId="028BFB5E"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Ever smoked</w:t>
            </w:r>
          </w:p>
        </w:tc>
        <w:tc>
          <w:tcPr>
            <w:tcW w:w="0" w:type="auto"/>
            <w:tcBorders>
              <w:top w:val="nil"/>
              <w:left w:val="nil"/>
              <w:bottom w:val="nil"/>
              <w:right w:val="nil"/>
            </w:tcBorders>
            <w:shd w:val="clear" w:color="auto" w:fill="auto"/>
            <w:noWrap/>
            <w:hideMark/>
          </w:tcPr>
          <w:p w14:paraId="4F36F986"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1.353 (1.161-1.577)</w:t>
            </w:r>
          </w:p>
        </w:tc>
        <w:tc>
          <w:tcPr>
            <w:tcW w:w="0" w:type="auto"/>
            <w:tcBorders>
              <w:top w:val="nil"/>
              <w:left w:val="nil"/>
              <w:bottom w:val="nil"/>
              <w:right w:val="nil"/>
            </w:tcBorders>
            <w:shd w:val="clear" w:color="auto" w:fill="auto"/>
            <w:noWrap/>
            <w:hideMark/>
          </w:tcPr>
          <w:p w14:paraId="0B0F6240" w14:textId="77777777" w:rsidR="00222FB5" w:rsidRPr="00311BC2" w:rsidRDefault="00222FB5" w:rsidP="001A443E">
            <w:pPr>
              <w:widowControl/>
              <w:jc w:val="left"/>
              <w:rPr>
                <w:rFonts w:ascii="Times New Roman" w:eastAsia="等线" w:hAnsi="Times New Roman" w:cs="Times New Roman"/>
                <w:b/>
                <w:bCs/>
                <w:color w:val="000000"/>
                <w:kern w:val="0"/>
                <w:sz w:val="24"/>
                <w:szCs w:val="24"/>
              </w:rPr>
            </w:pPr>
            <w:r w:rsidRPr="00311BC2">
              <w:rPr>
                <w:rFonts w:ascii="Times New Roman" w:eastAsia="等线" w:hAnsi="Times New Roman" w:cs="Times New Roman"/>
                <w:b/>
                <w:bCs/>
                <w:color w:val="000000"/>
                <w:kern w:val="0"/>
                <w:sz w:val="24"/>
                <w:szCs w:val="24"/>
              </w:rPr>
              <w:t>&lt;0.001</w:t>
            </w:r>
          </w:p>
        </w:tc>
      </w:tr>
      <w:tr w:rsidR="00222FB5" w:rsidRPr="001C4AC4" w14:paraId="753457BF" w14:textId="77777777" w:rsidTr="001A443E">
        <w:trPr>
          <w:trHeight w:val="365"/>
        </w:trPr>
        <w:tc>
          <w:tcPr>
            <w:tcW w:w="0" w:type="auto"/>
            <w:tcBorders>
              <w:top w:val="nil"/>
              <w:left w:val="nil"/>
              <w:bottom w:val="nil"/>
              <w:right w:val="nil"/>
            </w:tcBorders>
            <w:shd w:val="clear" w:color="auto" w:fill="auto"/>
            <w:hideMark/>
          </w:tcPr>
          <w:p w14:paraId="6B635174"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BMI (kg/m</w:t>
            </w:r>
            <w:r w:rsidRPr="001C4AC4">
              <w:rPr>
                <w:rFonts w:ascii="Times New Roman" w:eastAsia="等线" w:hAnsi="Times New Roman" w:cs="Times New Roman"/>
                <w:color w:val="000000"/>
                <w:kern w:val="0"/>
                <w:sz w:val="24"/>
                <w:szCs w:val="24"/>
                <w:vertAlign w:val="superscript"/>
              </w:rPr>
              <w:t>2</w:t>
            </w:r>
            <w:r w:rsidRPr="001C4AC4">
              <w:rPr>
                <w:rFonts w:ascii="Times New Roman" w:eastAsia="等线" w:hAnsi="Times New Roman" w:cs="Times New Roman"/>
                <w:color w:val="000000"/>
                <w:kern w:val="0"/>
                <w:sz w:val="24"/>
                <w:szCs w:val="24"/>
              </w:rPr>
              <w:t>)</w:t>
            </w:r>
          </w:p>
        </w:tc>
        <w:tc>
          <w:tcPr>
            <w:tcW w:w="0" w:type="auto"/>
            <w:tcBorders>
              <w:top w:val="nil"/>
              <w:left w:val="nil"/>
              <w:bottom w:val="nil"/>
              <w:right w:val="nil"/>
            </w:tcBorders>
            <w:shd w:val="clear" w:color="auto" w:fill="auto"/>
            <w:noWrap/>
            <w:hideMark/>
          </w:tcPr>
          <w:p w14:paraId="5C38BE2F"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1.020 (1.004-1.036)</w:t>
            </w:r>
          </w:p>
        </w:tc>
        <w:tc>
          <w:tcPr>
            <w:tcW w:w="0" w:type="auto"/>
            <w:tcBorders>
              <w:top w:val="nil"/>
              <w:left w:val="nil"/>
              <w:bottom w:val="nil"/>
              <w:right w:val="nil"/>
            </w:tcBorders>
            <w:shd w:val="clear" w:color="auto" w:fill="auto"/>
            <w:noWrap/>
            <w:hideMark/>
          </w:tcPr>
          <w:p w14:paraId="07E4F269" w14:textId="77777777" w:rsidR="00222FB5" w:rsidRPr="00311BC2" w:rsidRDefault="00222FB5" w:rsidP="001A443E">
            <w:pPr>
              <w:widowControl/>
              <w:jc w:val="left"/>
              <w:rPr>
                <w:rFonts w:ascii="Times New Roman" w:eastAsia="等线" w:hAnsi="Times New Roman" w:cs="Times New Roman"/>
                <w:b/>
                <w:bCs/>
                <w:color w:val="000000"/>
                <w:kern w:val="0"/>
                <w:sz w:val="24"/>
                <w:szCs w:val="24"/>
              </w:rPr>
            </w:pPr>
            <w:r w:rsidRPr="00311BC2">
              <w:rPr>
                <w:rFonts w:ascii="Times New Roman" w:eastAsia="等线" w:hAnsi="Times New Roman" w:cs="Times New Roman"/>
                <w:b/>
                <w:bCs/>
                <w:color w:val="000000"/>
                <w:kern w:val="0"/>
                <w:sz w:val="24"/>
                <w:szCs w:val="24"/>
              </w:rPr>
              <w:t>0.015</w:t>
            </w:r>
          </w:p>
        </w:tc>
      </w:tr>
      <w:tr w:rsidR="00222FB5" w:rsidRPr="001C4AC4" w14:paraId="1414B40C" w14:textId="77777777" w:rsidTr="001A443E">
        <w:trPr>
          <w:trHeight w:val="306"/>
        </w:trPr>
        <w:tc>
          <w:tcPr>
            <w:tcW w:w="0" w:type="auto"/>
            <w:tcBorders>
              <w:top w:val="nil"/>
              <w:left w:val="nil"/>
              <w:bottom w:val="nil"/>
              <w:right w:val="nil"/>
            </w:tcBorders>
            <w:shd w:val="clear" w:color="auto" w:fill="auto"/>
            <w:hideMark/>
          </w:tcPr>
          <w:p w14:paraId="74171DAA"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SBP (mmHg)</w:t>
            </w:r>
          </w:p>
        </w:tc>
        <w:tc>
          <w:tcPr>
            <w:tcW w:w="0" w:type="auto"/>
            <w:tcBorders>
              <w:top w:val="nil"/>
              <w:left w:val="nil"/>
              <w:bottom w:val="nil"/>
              <w:right w:val="nil"/>
            </w:tcBorders>
            <w:shd w:val="clear" w:color="auto" w:fill="auto"/>
            <w:noWrap/>
            <w:hideMark/>
          </w:tcPr>
          <w:p w14:paraId="35D9F686"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1.002 (0.999-1.006)</w:t>
            </w:r>
          </w:p>
        </w:tc>
        <w:tc>
          <w:tcPr>
            <w:tcW w:w="0" w:type="auto"/>
            <w:tcBorders>
              <w:top w:val="nil"/>
              <w:left w:val="nil"/>
              <w:bottom w:val="nil"/>
              <w:right w:val="nil"/>
            </w:tcBorders>
            <w:shd w:val="clear" w:color="auto" w:fill="auto"/>
            <w:noWrap/>
            <w:hideMark/>
          </w:tcPr>
          <w:p w14:paraId="05D33E96"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0.185</w:t>
            </w:r>
          </w:p>
        </w:tc>
      </w:tr>
      <w:tr w:rsidR="00222FB5" w:rsidRPr="001C4AC4" w14:paraId="1B4A9B5B" w14:textId="77777777" w:rsidTr="001A443E">
        <w:trPr>
          <w:trHeight w:val="306"/>
        </w:trPr>
        <w:tc>
          <w:tcPr>
            <w:tcW w:w="0" w:type="auto"/>
            <w:tcBorders>
              <w:top w:val="nil"/>
              <w:left w:val="nil"/>
              <w:bottom w:val="nil"/>
              <w:right w:val="nil"/>
            </w:tcBorders>
            <w:shd w:val="clear" w:color="auto" w:fill="auto"/>
            <w:hideMark/>
          </w:tcPr>
          <w:p w14:paraId="794BE2A2"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LDL-C (mmol/L)</w:t>
            </w:r>
          </w:p>
        </w:tc>
        <w:tc>
          <w:tcPr>
            <w:tcW w:w="0" w:type="auto"/>
            <w:tcBorders>
              <w:top w:val="nil"/>
              <w:left w:val="nil"/>
              <w:bottom w:val="nil"/>
              <w:right w:val="nil"/>
            </w:tcBorders>
            <w:shd w:val="clear" w:color="auto" w:fill="auto"/>
            <w:noWrap/>
            <w:hideMark/>
          </w:tcPr>
          <w:p w14:paraId="6F425C7B"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1.104 (1.036-1.177)</w:t>
            </w:r>
          </w:p>
        </w:tc>
        <w:tc>
          <w:tcPr>
            <w:tcW w:w="0" w:type="auto"/>
            <w:tcBorders>
              <w:top w:val="nil"/>
              <w:left w:val="nil"/>
              <w:bottom w:val="nil"/>
              <w:right w:val="nil"/>
            </w:tcBorders>
            <w:shd w:val="clear" w:color="auto" w:fill="auto"/>
            <w:noWrap/>
            <w:hideMark/>
          </w:tcPr>
          <w:p w14:paraId="5FE2CFCB" w14:textId="77777777" w:rsidR="00222FB5" w:rsidRPr="00311BC2" w:rsidRDefault="00222FB5" w:rsidP="001A443E">
            <w:pPr>
              <w:widowControl/>
              <w:jc w:val="left"/>
              <w:rPr>
                <w:rFonts w:ascii="Times New Roman" w:eastAsia="等线" w:hAnsi="Times New Roman" w:cs="Times New Roman"/>
                <w:b/>
                <w:bCs/>
                <w:color w:val="000000"/>
                <w:kern w:val="0"/>
                <w:sz w:val="24"/>
                <w:szCs w:val="24"/>
              </w:rPr>
            </w:pPr>
            <w:r w:rsidRPr="00311BC2">
              <w:rPr>
                <w:rFonts w:ascii="Times New Roman" w:eastAsia="等线" w:hAnsi="Times New Roman" w:cs="Times New Roman"/>
                <w:b/>
                <w:bCs/>
                <w:color w:val="000000"/>
                <w:kern w:val="0"/>
                <w:sz w:val="24"/>
                <w:szCs w:val="24"/>
              </w:rPr>
              <w:t>0.002</w:t>
            </w:r>
          </w:p>
        </w:tc>
      </w:tr>
      <w:tr w:rsidR="00222FB5" w:rsidRPr="001C4AC4" w14:paraId="4FEB765F" w14:textId="77777777" w:rsidTr="001A443E">
        <w:trPr>
          <w:trHeight w:val="365"/>
        </w:trPr>
        <w:tc>
          <w:tcPr>
            <w:tcW w:w="0" w:type="auto"/>
            <w:tcBorders>
              <w:top w:val="nil"/>
              <w:left w:val="nil"/>
              <w:bottom w:val="nil"/>
              <w:right w:val="nil"/>
            </w:tcBorders>
            <w:shd w:val="clear" w:color="auto" w:fill="auto"/>
            <w:hideMark/>
          </w:tcPr>
          <w:p w14:paraId="1836A829"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eGFR (mL/min/1.73 m</w:t>
            </w:r>
            <w:r w:rsidRPr="001C4AC4">
              <w:rPr>
                <w:rFonts w:ascii="Times New Roman" w:eastAsia="等线" w:hAnsi="Times New Roman" w:cs="Times New Roman"/>
                <w:color w:val="000000"/>
                <w:kern w:val="0"/>
                <w:sz w:val="24"/>
                <w:szCs w:val="24"/>
                <w:vertAlign w:val="superscript"/>
              </w:rPr>
              <w:t>2</w:t>
            </w:r>
            <w:r w:rsidRPr="001C4AC4">
              <w:rPr>
                <w:rFonts w:ascii="Times New Roman" w:eastAsia="等线" w:hAnsi="Times New Roman" w:cs="Times New Roman"/>
                <w:color w:val="000000"/>
                <w:kern w:val="0"/>
                <w:sz w:val="24"/>
                <w:szCs w:val="24"/>
              </w:rPr>
              <w:t>)</w:t>
            </w:r>
          </w:p>
        </w:tc>
        <w:tc>
          <w:tcPr>
            <w:tcW w:w="0" w:type="auto"/>
            <w:tcBorders>
              <w:top w:val="nil"/>
              <w:left w:val="nil"/>
              <w:bottom w:val="nil"/>
              <w:right w:val="nil"/>
            </w:tcBorders>
            <w:shd w:val="clear" w:color="auto" w:fill="auto"/>
            <w:noWrap/>
            <w:hideMark/>
          </w:tcPr>
          <w:p w14:paraId="03DDE5EB"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0.997 (0.993-1.000)</w:t>
            </w:r>
          </w:p>
        </w:tc>
        <w:tc>
          <w:tcPr>
            <w:tcW w:w="0" w:type="auto"/>
            <w:tcBorders>
              <w:top w:val="nil"/>
              <w:left w:val="nil"/>
              <w:bottom w:val="nil"/>
              <w:right w:val="nil"/>
            </w:tcBorders>
            <w:shd w:val="clear" w:color="auto" w:fill="auto"/>
            <w:noWrap/>
            <w:hideMark/>
          </w:tcPr>
          <w:p w14:paraId="72CA249C"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0.075</w:t>
            </w:r>
          </w:p>
        </w:tc>
      </w:tr>
      <w:tr w:rsidR="00222FB5" w:rsidRPr="001C4AC4" w14:paraId="2F71FD28" w14:textId="77777777" w:rsidTr="001A443E">
        <w:trPr>
          <w:trHeight w:val="306"/>
        </w:trPr>
        <w:tc>
          <w:tcPr>
            <w:tcW w:w="0" w:type="auto"/>
            <w:tcBorders>
              <w:top w:val="nil"/>
              <w:left w:val="nil"/>
              <w:bottom w:val="nil"/>
              <w:right w:val="nil"/>
            </w:tcBorders>
            <w:shd w:val="clear" w:color="auto" w:fill="auto"/>
            <w:hideMark/>
          </w:tcPr>
          <w:p w14:paraId="1729048A"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Ln (ACR)</w:t>
            </w:r>
          </w:p>
        </w:tc>
        <w:tc>
          <w:tcPr>
            <w:tcW w:w="0" w:type="auto"/>
            <w:tcBorders>
              <w:top w:val="nil"/>
              <w:left w:val="nil"/>
              <w:bottom w:val="nil"/>
              <w:right w:val="nil"/>
            </w:tcBorders>
            <w:shd w:val="clear" w:color="auto" w:fill="auto"/>
            <w:noWrap/>
            <w:hideMark/>
          </w:tcPr>
          <w:p w14:paraId="1B9FD66F"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1.120 (1.080-1.163)</w:t>
            </w:r>
          </w:p>
        </w:tc>
        <w:tc>
          <w:tcPr>
            <w:tcW w:w="0" w:type="auto"/>
            <w:tcBorders>
              <w:top w:val="nil"/>
              <w:left w:val="nil"/>
              <w:bottom w:val="nil"/>
              <w:right w:val="nil"/>
            </w:tcBorders>
            <w:shd w:val="clear" w:color="auto" w:fill="auto"/>
            <w:noWrap/>
            <w:hideMark/>
          </w:tcPr>
          <w:p w14:paraId="5DF231EB" w14:textId="77777777" w:rsidR="00222FB5" w:rsidRPr="00311BC2" w:rsidRDefault="00222FB5" w:rsidP="001A443E">
            <w:pPr>
              <w:widowControl/>
              <w:jc w:val="left"/>
              <w:rPr>
                <w:rFonts w:ascii="Times New Roman" w:eastAsia="等线" w:hAnsi="Times New Roman" w:cs="Times New Roman"/>
                <w:b/>
                <w:bCs/>
                <w:color w:val="000000"/>
                <w:kern w:val="0"/>
                <w:sz w:val="24"/>
                <w:szCs w:val="24"/>
              </w:rPr>
            </w:pPr>
            <w:r w:rsidRPr="00311BC2">
              <w:rPr>
                <w:rFonts w:ascii="Times New Roman" w:eastAsia="等线" w:hAnsi="Times New Roman" w:cs="Times New Roman"/>
                <w:b/>
                <w:bCs/>
                <w:color w:val="000000"/>
                <w:kern w:val="0"/>
                <w:sz w:val="24"/>
                <w:szCs w:val="24"/>
              </w:rPr>
              <w:t>&lt;0.001</w:t>
            </w:r>
          </w:p>
        </w:tc>
      </w:tr>
      <w:tr w:rsidR="00222FB5" w:rsidRPr="001C4AC4" w14:paraId="4FEDE62E" w14:textId="77777777" w:rsidTr="001A443E">
        <w:trPr>
          <w:trHeight w:val="306"/>
        </w:trPr>
        <w:tc>
          <w:tcPr>
            <w:tcW w:w="0" w:type="auto"/>
            <w:tcBorders>
              <w:top w:val="nil"/>
              <w:left w:val="nil"/>
              <w:bottom w:val="single" w:sz="4" w:space="0" w:color="auto"/>
              <w:right w:val="nil"/>
            </w:tcBorders>
            <w:shd w:val="clear" w:color="auto" w:fill="auto"/>
            <w:hideMark/>
          </w:tcPr>
          <w:p w14:paraId="4309B9E1"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I</w:t>
            </w:r>
            <w:r w:rsidRPr="001C4AC4">
              <w:rPr>
                <w:rFonts w:ascii="Times New Roman" w:eastAsia="等线" w:hAnsi="Times New Roman" w:cs="Times New Roman"/>
                <w:color w:val="000000"/>
                <w:kern w:val="0"/>
                <w:sz w:val="24"/>
                <w:szCs w:val="24"/>
              </w:rPr>
              <w:t>nteraction of rLTL and HbA1c</w:t>
            </w:r>
          </w:p>
        </w:tc>
        <w:tc>
          <w:tcPr>
            <w:tcW w:w="0" w:type="auto"/>
            <w:tcBorders>
              <w:top w:val="nil"/>
              <w:left w:val="nil"/>
              <w:bottom w:val="single" w:sz="4" w:space="0" w:color="auto"/>
              <w:right w:val="nil"/>
            </w:tcBorders>
            <w:shd w:val="clear" w:color="auto" w:fill="auto"/>
            <w:noWrap/>
            <w:hideMark/>
          </w:tcPr>
          <w:p w14:paraId="672CB81D" w14:textId="77777777" w:rsidR="00222FB5" w:rsidRPr="001C4AC4" w:rsidRDefault="00222FB5" w:rsidP="001A443E">
            <w:pPr>
              <w:widowControl/>
              <w:jc w:val="left"/>
              <w:rPr>
                <w:rFonts w:ascii="Times New Roman" w:eastAsia="等线" w:hAnsi="Times New Roman" w:cs="Times New Roman"/>
                <w:color w:val="000000"/>
                <w:kern w:val="0"/>
                <w:sz w:val="24"/>
                <w:szCs w:val="24"/>
              </w:rPr>
            </w:pPr>
            <w:r w:rsidRPr="001C4AC4">
              <w:rPr>
                <w:rFonts w:ascii="Times New Roman" w:eastAsia="等线" w:hAnsi="Times New Roman" w:cs="Times New Roman"/>
                <w:color w:val="000000"/>
                <w:kern w:val="0"/>
                <w:sz w:val="24"/>
                <w:szCs w:val="24"/>
              </w:rPr>
              <w:t>1.054 (1.025-1.084)</w:t>
            </w:r>
          </w:p>
        </w:tc>
        <w:tc>
          <w:tcPr>
            <w:tcW w:w="0" w:type="auto"/>
            <w:tcBorders>
              <w:top w:val="nil"/>
              <w:left w:val="nil"/>
              <w:bottom w:val="single" w:sz="4" w:space="0" w:color="auto"/>
              <w:right w:val="nil"/>
            </w:tcBorders>
            <w:shd w:val="clear" w:color="auto" w:fill="auto"/>
            <w:noWrap/>
            <w:hideMark/>
          </w:tcPr>
          <w:p w14:paraId="39A02666" w14:textId="77777777" w:rsidR="00222FB5" w:rsidRPr="00311BC2" w:rsidRDefault="00222FB5" w:rsidP="001A443E">
            <w:pPr>
              <w:widowControl/>
              <w:jc w:val="left"/>
              <w:rPr>
                <w:rFonts w:ascii="Times New Roman" w:eastAsia="等线" w:hAnsi="Times New Roman" w:cs="Times New Roman"/>
                <w:b/>
                <w:bCs/>
                <w:color w:val="000000"/>
                <w:kern w:val="0"/>
                <w:sz w:val="24"/>
                <w:szCs w:val="24"/>
              </w:rPr>
            </w:pPr>
            <w:r w:rsidRPr="00311BC2">
              <w:rPr>
                <w:rFonts w:ascii="Times New Roman" w:eastAsia="等线" w:hAnsi="Times New Roman" w:cs="Times New Roman"/>
                <w:b/>
                <w:bCs/>
                <w:color w:val="000000"/>
                <w:kern w:val="0"/>
                <w:sz w:val="24"/>
                <w:szCs w:val="24"/>
              </w:rPr>
              <w:t>&lt;0.001</w:t>
            </w:r>
          </w:p>
        </w:tc>
      </w:tr>
    </w:tbl>
    <w:p w14:paraId="74A4455B" w14:textId="77777777" w:rsidR="00222FB5" w:rsidRDefault="00222FB5" w:rsidP="00222FB5">
      <w:pPr>
        <w:rPr>
          <w:rFonts w:ascii="Times New Roman" w:hAnsi="Times New Roman" w:cs="Times New Roman"/>
          <w:sz w:val="24"/>
          <w:szCs w:val="24"/>
        </w:rPr>
      </w:pPr>
      <w:r>
        <w:rPr>
          <w:rFonts w:ascii="Times New Roman" w:hAnsi="Times New Roman" w:cs="Times New Roman"/>
          <w:sz w:val="24"/>
          <w:szCs w:val="24"/>
        </w:rPr>
        <w:t xml:space="preserve">HR, hazards ratio; </w:t>
      </w:r>
      <w:r>
        <w:rPr>
          <w:rFonts w:ascii="Times New Roman" w:hAnsi="Times New Roman" w:cs="Times New Roman"/>
          <w:bCs/>
          <w:sz w:val="24"/>
          <w:szCs w:val="24"/>
        </w:rPr>
        <w:t>r</w:t>
      </w:r>
      <w:r w:rsidRPr="00E41780">
        <w:rPr>
          <w:rFonts w:ascii="Times New Roman" w:hAnsi="Times New Roman" w:cs="Times New Roman"/>
          <w:bCs/>
          <w:sz w:val="24"/>
          <w:szCs w:val="24"/>
        </w:rPr>
        <w:t>LTL</w:t>
      </w:r>
      <w:r>
        <w:rPr>
          <w:rFonts w:ascii="Times New Roman" w:hAnsi="Times New Roman" w:cs="Times New Roman"/>
          <w:sz w:val="24"/>
          <w:szCs w:val="24"/>
        </w:rPr>
        <w:t xml:space="preserve">, relative </w:t>
      </w:r>
      <w:r w:rsidRPr="0021123F">
        <w:rPr>
          <w:rFonts w:ascii="Times New Roman" w:hAnsi="Times New Roman" w:cs="Times New Roman"/>
          <w:bCs/>
          <w:sz w:val="24"/>
          <w:szCs w:val="24"/>
        </w:rPr>
        <w:t>leukocyte telomere length</w:t>
      </w:r>
      <w:r>
        <w:rPr>
          <w:rFonts w:ascii="Times New Roman" w:hAnsi="Times New Roman" w:cs="Times New Roman"/>
          <w:bCs/>
          <w:sz w:val="24"/>
          <w:szCs w:val="24"/>
        </w:rPr>
        <w:t>; CVD, cardiovascular disease</w:t>
      </w:r>
      <w:r>
        <w:rPr>
          <w:rFonts w:ascii="Times New Roman" w:hAnsi="Times New Roman" w:cs="Times New Roman"/>
          <w:sz w:val="24"/>
          <w:szCs w:val="24"/>
        </w:rPr>
        <w:t xml:space="preserve">; </w:t>
      </w:r>
      <w:r w:rsidRPr="002E00CA">
        <w:rPr>
          <w:rFonts w:ascii="Times New Roman" w:hAnsi="Times New Roman" w:cs="Times New Roman"/>
          <w:sz w:val="24"/>
          <w:szCs w:val="24"/>
        </w:rPr>
        <w:t>BMI, body mass index; SBP, systolic blood pressure;</w:t>
      </w:r>
      <w:r>
        <w:rPr>
          <w:rFonts w:ascii="Times New Roman" w:hAnsi="Times New Roman" w:cs="Times New Roman"/>
          <w:sz w:val="24"/>
          <w:szCs w:val="24"/>
        </w:rPr>
        <w:t xml:space="preserve"> </w:t>
      </w:r>
      <w:r w:rsidRPr="00033677">
        <w:rPr>
          <w:rFonts w:ascii="Times New Roman" w:hAnsi="Times New Roman" w:cs="Times New Roman"/>
          <w:sz w:val="24"/>
          <w:szCs w:val="24"/>
        </w:rPr>
        <w:t>HbA</w:t>
      </w:r>
      <w:r w:rsidRPr="00033677">
        <w:rPr>
          <w:rFonts w:ascii="Times New Roman" w:hAnsi="Times New Roman" w:cs="Times New Roman"/>
          <w:sz w:val="24"/>
          <w:szCs w:val="24"/>
          <w:vertAlign w:val="subscript"/>
        </w:rPr>
        <w:t>1c</w:t>
      </w:r>
      <w:r w:rsidRPr="002E00CA">
        <w:rPr>
          <w:rFonts w:ascii="Times New Roman" w:hAnsi="Times New Roman" w:cs="Times New Roman"/>
          <w:sz w:val="24"/>
          <w:szCs w:val="24"/>
        </w:rPr>
        <w:t xml:space="preserve">, </w:t>
      </w:r>
      <w:r w:rsidRPr="00964EFA">
        <w:rPr>
          <w:rFonts w:ascii="Times New Roman" w:hAnsi="Times New Roman" w:cs="Times New Roman"/>
          <w:sz w:val="24"/>
          <w:szCs w:val="24"/>
        </w:rPr>
        <w:t>Hemoglobin A1c</w:t>
      </w:r>
      <w:r w:rsidRPr="002E00CA">
        <w:rPr>
          <w:rFonts w:ascii="Times New Roman" w:hAnsi="Times New Roman" w:cs="Times New Roman"/>
          <w:sz w:val="24"/>
          <w:szCs w:val="24"/>
        </w:rPr>
        <w:t>;</w:t>
      </w:r>
      <w:r>
        <w:rPr>
          <w:rFonts w:ascii="Times New Roman" w:hAnsi="Times New Roman" w:cs="Times New Roman"/>
          <w:sz w:val="24"/>
          <w:szCs w:val="24"/>
        </w:rPr>
        <w:t xml:space="preserve"> </w:t>
      </w:r>
      <w:r w:rsidRPr="00DB0A6C">
        <w:rPr>
          <w:rFonts w:ascii="Times New Roman" w:hAnsi="Times New Roman" w:cs="Times New Roman"/>
          <w:sz w:val="24"/>
          <w:szCs w:val="24"/>
        </w:rPr>
        <w:t>LDL-C</w:t>
      </w:r>
      <w:r>
        <w:rPr>
          <w:rFonts w:ascii="Times New Roman" w:hAnsi="Times New Roman" w:cs="Times New Roman"/>
          <w:sz w:val="24"/>
          <w:szCs w:val="24"/>
        </w:rPr>
        <w:t xml:space="preserve">, </w:t>
      </w:r>
      <w:r w:rsidRPr="00DB0A6C">
        <w:rPr>
          <w:rFonts w:ascii="Times New Roman" w:hAnsi="Times New Roman" w:cs="Times New Roman"/>
          <w:sz w:val="24"/>
          <w:szCs w:val="24"/>
        </w:rPr>
        <w:t>low-d</w:t>
      </w:r>
      <w:r>
        <w:rPr>
          <w:rFonts w:ascii="Times New Roman" w:hAnsi="Times New Roman" w:cs="Times New Roman"/>
          <w:sz w:val="24"/>
          <w:szCs w:val="24"/>
        </w:rPr>
        <w:t xml:space="preserve">ensity lipoprotein cholesterol; </w:t>
      </w:r>
      <w:r w:rsidRPr="00A5330F">
        <w:rPr>
          <w:rFonts w:ascii="Times New Roman" w:hAnsi="Times New Roman" w:cs="Times New Roman"/>
          <w:sz w:val="24"/>
          <w:szCs w:val="24"/>
        </w:rPr>
        <w:t>eGFR</w:t>
      </w:r>
      <w:r>
        <w:rPr>
          <w:rFonts w:ascii="Times New Roman" w:hAnsi="Times New Roman" w:cs="Times New Roman"/>
          <w:sz w:val="24"/>
          <w:szCs w:val="24"/>
        </w:rPr>
        <w:t xml:space="preserve">, </w:t>
      </w:r>
      <w:r w:rsidRPr="00DB0A6C">
        <w:rPr>
          <w:rFonts w:ascii="Times New Roman" w:hAnsi="Times New Roman" w:cs="Times New Roman"/>
          <w:sz w:val="24"/>
          <w:szCs w:val="24"/>
        </w:rPr>
        <w:t>estimated glomerular filtration rate</w:t>
      </w:r>
      <w:r>
        <w:rPr>
          <w:rFonts w:ascii="Times New Roman" w:hAnsi="Times New Roman" w:cs="Times New Roman"/>
          <w:sz w:val="24"/>
          <w:szCs w:val="24"/>
        </w:rPr>
        <w:t xml:space="preserve">; </w:t>
      </w:r>
      <w:r w:rsidRPr="00A5330F">
        <w:rPr>
          <w:rFonts w:ascii="Times New Roman" w:hAnsi="Times New Roman" w:cs="Times New Roman"/>
          <w:sz w:val="24"/>
          <w:szCs w:val="24"/>
        </w:rPr>
        <w:t>Ln(ACR)</w:t>
      </w:r>
      <w:r>
        <w:rPr>
          <w:rFonts w:ascii="Times New Roman" w:hAnsi="Times New Roman" w:cs="Times New Roman"/>
          <w:sz w:val="24"/>
          <w:szCs w:val="24"/>
        </w:rPr>
        <w:t xml:space="preserve">, </w:t>
      </w:r>
      <w:r w:rsidRPr="009173E7">
        <w:rPr>
          <w:rFonts w:ascii="Times New Roman" w:hAnsi="Times New Roman" w:cs="Times New Roman"/>
          <w:sz w:val="24"/>
          <w:szCs w:val="24"/>
        </w:rPr>
        <w:t>Ln transformation</w:t>
      </w:r>
      <w:r>
        <w:rPr>
          <w:rFonts w:ascii="Times New Roman" w:hAnsi="Times New Roman" w:cs="Times New Roman"/>
          <w:sz w:val="24"/>
          <w:szCs w:val="24"/>
        </w:rPr>
        <w:t xml:space="preserve"> of </w:t>
      </w:r>
      <w:r w:rsidRPr="00DB0A6C">
        <w:rPr>
          <w:rFonts w:ascii="Times New Roman" w:hAnsi="Times New Roman" w:cs="Times New Roman"/>
          <w:sz w:val="24"/>
          <w:szCs w:val="24"/>
        </w:rPr>
        <w:t>urinary albumin to creatinine ratio</w:t>
      </w:r>
      <w:r>
        <w:rPr>
          <w:rFonts w:ascii="Times New Roman" w:hAnsi="Times New Roman" w:cs="Times New Roman"/>
          <w:sz w:val="24"/>
          <w:szCs w:val="24"/>
        </w:rPr>
        <w:t>.</w:t>
      </w:r>
    </w:p>
    <w:p w14:paraId="260D9BAB" w14:textId="7FD8A024" w:rsidR="00815F79" w:rsidRPr="00222FB5" w:rsidRDefault="00815F79" w:rsidP="009470B1">
      <w:pPr>
        <w:rPr>
          <w:rFonts w:ascii="Times New Roman" w:hAnsi="Times New Roman" w:cs="Times New Roman"/>
          <w:sz w:val="24"/>
          <w:szCs w:val="24"/>
        </w:rPr>
      </w:pPr>
    </w:p>
    <w:p w14:paraId="19B1CA87" w14:textId="6DDEFD87" w:rsidR="00FA0BC2" w:rsidRPr="009470B1" w:rsidRDefault="009470B1">
      <w:pPr>
        <w:widowControl/>
        <w:jc w:val="left"/>
      </w:pPr>
      <w:r>
        <w:br w:type="page"/>
      </w:r>
    </w:p>
    <w:p w14:paraId="35FE3D8F" w14:textId="63A7E2FF" w:rsidR="00FA0BC2" w:rsidRDefault="0032175C" w:rsidP="00FA0BC2">
      <w:pPr>
        <w:rPr>
          <w:rFonts w:ascii="Times New Roman" w:hAnsi="Times New Roman" w:cs="Times New Roman"/>
          <w:sz w:val="24"/>
          <w:szCs w:val="24"/>
        </w:rPr>
      </w:pPr>
      <w:r>
        <w:rPr>
          <w:rFonts w:ascii="Times New Roman" w:hAnsi="Times New Roman" w:cs="Times New Roman"/>
          <w:sz w:val="24"/>
          <w:szCs w:val="24"/>
        </w:rPr>
        <w:lastRenderedPageBreak/>
        <w:t>T</w:t>
      </w:r>
      <w:r w:rsidR="00FA0BC2" w:rsidRPr="00F507F7">
        <w:rPr>
          <w:rFonts w:ascii="Times New Roman" w:hAnsi="Times New Roman" w:cs="Times New Roman"/>
          <w:sz w:val="24"/>
          <w:szCs w:val="24"/>
        </w:rPr>
        <w:t xml:space="preserve">able </w:t>
      </w:r>
      <w:r>
        <w:rPr>
          <w:rFonts w:ascii="Times New Roman" w:hAnsi="Times New Roman" w:cs="Times New Roman"/>
          <w:sz w:val="24"/>
          <w:szCs w:val="24"/>
        </w:rPr>
        <w:t>S</w:t>
      </w:r>
      <w:r w:rsidR="00936621">
        <w:rPr>
          <w:rFonts w:ascii="Times New Roman" w:hAnsi="Times New Roman" w:cs="Times New Roman"/>
          <w:sz w:val="24"/>
          <w:szCs w:val="24"/>
        </w:rPr>
        <w:t>9</w:t>
      </w:r>
      <w:r w:rsidR="00FA0BC2" w:rsidRPr="00F507F7">
        <w:rPr>
          <w:rFonts w:ascii="Times New Roman" w:hAnsi="Times New Roman" w:cs="Times New Roman"/>
          <w:sz w:val="24"/>
          <w:szCs w:val="24"/>
        </w:rPr>
        <w:t xml:space="preserve">. Cox regression showing the association between </w:t>
      </w:r>
      <w:r w:rsidR="008F6663" w:rsidRPr="008F6663">
        <w:rPr>
          <w:rFonts w:ascii="Times New Roman" w:hAnsi="Times New Roman" w:cs="Times New Roman"/>
          <w:sz w:val="24"/>
          <w:szCs w:val="24"/>
        </w:rPr>
        <w:t>rLTL</w:t>
      </w:r>
      <w:r w:rsidR="00FA0BC2" w:rsidRPr="00D53930">
        <w:rPr>
          <w:rFonts w:ascii="Times New Roman" w:hAnsi="Times New Roman" w:cs="Times New Roman"/>
          <w:sz w:val="24"/>
          <w:szCs w:val="24"/>
        </w:rPr>
        <w:t xml:space="preserve"> </w:t>
      </w:r>
      <w:r w:rsidR="002275E1" w:rsidRPr="00D53930">
        <w:rPr>
          <w:rFonts w:ascii="Times New Roman" w:hAnsi="Times New Roman" w:cs="Times New Roman"/>
          <w:sz w:val="24"/>
          <w:szCs w:val="24"/>
        </w:rPr>
        <w:t xml:space="preserve">calculated </w:t>
      </w:r>
      <w:r w:rsidR="00FA0BC2" w:rsidRPr="00D53930">
        <w:rPr>
          <w:rFonts w:ascii="Times New Roman" w:hAnsi="Times New Roman" w:cs="Times New Roman"/>
          <w:sz w:val="24"/>
          <w:szCs w:val="24"/>
        </w:rPr>
        <w:t>based on QC materials and</w:t>
      </w:r>
      <w:r w:rsidR="002275E1" w:rsidRPr="00D53930">
        <w:rPr>
          <w:rFonts w:ascii="Times New Roman" w:hAnsi="Times New Roman" w:cs="Times New Roman"/>
          <w:sz w:val="24"/>
          <w:szCs w:val="24"/>
        </w:rPr>
        <w:t xml:space="preserve"> incident</w:t>
      </w:r>
      <w:r w:rsidR="00FA0BC2" w:rsidRPr="00D53930">
        <w:rPr>
          <w:rFonts w:ascii="Times New Roman" w:hAnsi="Times New Roman" w:cs="Times New Roman"/>
          <w:sz w:val="24"/>
          <w:szCs w:val="24"/>
        </w:rPr>
        <w:t xml:space="preserve"> CVD</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1928"/>
        <w:gridCol w:w="893"/>
        <w:gridCol w:w="1928"/>
        <w:gridCol w:w="893"/>
        <w:gridCol w:w="1928"/>
        <w:gridCol w:w="893"/>
        <w:gridCol w:w="1928"/>
        <w:gridCol w:w="893"/>
      </w:tblGrid>
      <w:tr w:rsidR="00866A4E" w14:paraId="631ABFD1" w14:textId="77777777" w:rsidTr="007C1747">
        <w:tc>
          <w:tcPr>
            <w:tcW w:w="0" w:type="auto"/>
            <w:tcBorders>
              <w:top w:val="single" w:sz="4" w:space="0" w:color="auto"/>
              <w:bottom w:val="nil"/>
            </w:tcBorders>
          </w:tcPr>
          <w:p w14:paraId="79E8DF56" w14:textId="529E7BD6"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color w:val="000000"/>
                <w:kern w:val="0"/>
                <w:sz w:val="24"/>
                <w:szCs w:val="24"/>
              </w:rPr>
              <w:t>Variables</w:t>
            </w:r>
          </w:p>
        </w:tc>
        <w:tc>
          <w:tcPr>
            <w:tcW w:w="0" w:type="auto"/>
            <w:tcBorders>
              <w:top w:val="single" w:sz="4" w:space="0" w:color="auto"/>
              <w:bottom w:val="single" w:sz="4" w:space="0" w:color="auto"/>
            </w:tcBorders>
          </w:tcPr>
          <w:p w14:paraId="75CCDECD" w14:textId="25019B55"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b/>
                <w:bCs/>
                <w:color w:val="000000"/>
                <w:kern w:val="0"/>
                <w:sz w:val="24"/>
                <w:szCs w:val="24"/>
              </w:rPr>
              <w:t>Model 1</w:t>
            </w:r>
          </w:p>
        </w:tc>
        <w:tc>
          <w:tcPr>
            <w:tcW w:w="0" w:type="auto"/>
            <w:tcBorders>
              <w:top w:val="single" w:sz="4" w:space="0" w:color="auto"/>
              <w:bottom w:val="single" w:sz="4" w:space="0" w:color="auto"/>
            </w:tcBorders>
          </w:tcPr>
          <w:p w14:paraId="4F8C425A" w14:textId="77777777" w:rsidR="00866A4E" w:rsidRDefault="00866A4E" w:rsidP="00866A4E">
            <w:pPr>
              <w:rPr>
                <w:rFonts w:ascii="Times New Roman" w:hAnsi="Times New Roman" w:cs="Times New Roman"/>
                <w:sz w:val="24"/>
                <w:szCs w:val="24"/>
              </w:rPr>
            </w:pPr>
          </w:p>
        </w:tc>
        <w:tc>
          <w:tcPr>
            <w:tcW w:w="0" w:type="auto"/>
            <w:tcBorders>
              <w:top w:val="single" w:sz="4" w:space="0" w:color="auto"/>
              <w:bottom w:val="single" w:sz="4" w:space="0" w:color="auto"/>
            </w:tcBorders>
          </w:tcPr>
          <w:p w14:paraId="52DA557B" w14:textId="49B0D682"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b/>
                <w:bCs/>
                <w:color w:val="000000"/>
                <w:kern w:val="0"/>
                <w:sz w:val="24"/>
                <w:szCs w:val="24"/>
              </w:rPr>
              <w:t>Model 2</w:t>
            </w:r>
          </w:p>
        </w:tc>
        <w:tc>
          <w:tcPr>
            <w:tcW w:w="0" w:type="auto"/>
            <w:tcBorders>
              <w:top w:val="single" w:sz="4" w:space="0" w:color="auto"/>
              <w:bottom w:val="single" w:sz="4" w:space="0" w:color="auto"/>
            </w:tcBorders>
          </w:tcPr>
          <w:p w14:paraId="1D0E20E9" w14:textId="77777777" w:rsidR="00866A4E" w:rsidRDefault="00866A4E" w:rsidP="00866A4E">
            <w:pPr>
              <w:rPr>
                <w:rFonts w:ascii="Times New Roman" w:hAnsi="Times New Roman" w:cs="Times New Roman"/>
                <w:sz w:val="24"/>
                <w:szCs w:val="24"/>
              </w:rPr>
            </w:pPr>
          </w:p>
        </w:tc>
        <w:tc>
          <w:tcPr>
            <w:tcW w:w="0" w:type="auto"/>
            <w:tcBorders>
              <w:top w:val="single" w:sz="4" w:space="0" w:color="auto"/>
              <w:bottom w:val="single" w:sz="4" w:space="0" w:color="auto"/>
            </w:tcBorders>
          </w:tcPr>
          <w:p w14:paraId="42113A39" w14:textId="20220FC5"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b/>
                <w:bCs/>
                <w:color w:val="000000"/>
                <w:kern w:val="0"/>
                <w:sz w:val="24"/>
                <w:szCs w:val="24"/>
              </w:rPr>
              <w:t>Model 3</w:t>
            </w:r>
          </w:p>
        </w:tc>
        <w:tc>
          <w:tcPr>
            <w:tcW w:w="0" w:type="auto"/>
            <w:tcBorders>
              <w:top w:val="single" w:sz="4" w:space="0" w:color="auto"/>
              <w:bottom w:val="single" w:sz="4" w:space="0" w:color="auto"/>
            </w:tcBorders>
          </w:tcPr>
          <w:p w14:paraId="29F383A9" w14:textId="77777777" w:rsidR="00866A4E" w:rsidRDefault="00866A4E" w:rsidP="00866A4E">
            <w:pPr>
              <w:rPr>
                <w:rFonts w:ascii="Times New Roman" w:hAnsi="Times New Roman" w:cs="Times New Roman"/>
                <w:sz w:val="24"/>
                <w:szCs w:val="24"/>
              </w:rPr>
            </w:pPr>
          </w:p>
        </w:tc>
        <w:tc>
          <w:tcPr>
            <w:tcW w:w="0" w:type="auto"/>
            <w:tcBorders>
              <w:top w:val="single" w:sz="4" w:space="0" w:color="auto"/>
              <w:bottom w:val="single" w:sz="4" w:space="0" w:color="auto"/>
            </w:tcBorders>
          </w:tcPr>
          <w:p w14:paraId="7E0EB3E5" w14:textId="55C3CA89"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b/>
                <w:bCs/>
                <w:color w:val="000000"/>
                <w:kern w:val="0"/>
                <w:sz w:val="24"/>
                <w:szCs w:val="24"/>
              </w:rPr>
              <w:t>Model 4</w:t>
            </w:r>
          </w:p>
        </w:tc>
        <w:tc>
          <w:tcPr>
            <w:tcW w:w="0" w:type="auto"/>
            <w:tcBorders>
              <w:top w:val="single" w:sz="4" w:space="0" w:color="auto"/>
              <w:bottom w:val="single" w:sz="4" w:space="0" w:color="auto"/>
            </w:tcBorders>
          </w:tcPr>
          <w:p w14:paraId="15185FAA" w14:textId="77777777" w:rsidR="00866A4E" w:rsidRDefault="00866A4E" w:rsidP="00866A4E">
            <w:pPr>
              <w:rPr>
                <w:rFonts w:ascii="Times New Roman" w:hAnsi="Times New Roman" w:cs="Times New Roman"/>
                <w:sz w:val="24"/>
                <w:szCs w:val="24"/>
              </w:rPr>
            </w:pPr>
          </w:p>
        </w:tc>
      </w:tr>
      <w:tr w:rsidR="00866A4E" w14:paraId="467B6768" w14:textId="77777777" w:rsidTr="007C1747">
        <w:tc>
          <w:tcPr>
            <w:tcW w:w="0" w:type="auto"/>
            <w:tcBorders>
              <w:top w:val="nil"/>
              <w:bottom w:val="single" w:sz="4" w:space="0" w:color="auto"/>
            </w:tcBorders>
          </w:tcPr>
          <w:p w14:paraId="143DA492" w14:textId="77777777" w:rsidR="00866A4E" w:rsidRDefault="00866A4E" w:rsidP="00866A4E">
            <w:pPr>
              <w:rPr>
                <w:rFonts w:ascii="Times New Roman" w:hAnsi="Times New Roman" w:cs="Times New Roman"/>
                <w:sz w:val="24"/>
                <w:szCs w:val="24"/>
              </w:rPr>
            </w:pPr>
          </w:p>
        </w:tc>
        <w:tc>
          <w:tcPr>
            <w:tcW w:w="0" w:type="auto"/>
            <w:tcBorders>
              <w:top w:val="single" w:sz="4" w:space="0" w:color="auto"/>
              <w:bottom w:val="single" w:sz="4" w:space="0" w:color="auto"/>
            </w:tcBorders>
          </w:tcPr>
          <w:p w14:paraId="1BDF413E" w14:textId="533DDF08"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color w:val="000000"/>
                <w:kern w:val="0"/>
                <w:sz w:val="24"/>
                <w:szCs w:val="24"/>
              </w:rPr>
              <w:t>HR (95% CI)</w:t>
            </w:r>
          </w:p>
        </w:tc>
        <w:tc>
          <w:tcPr>
            <w:tcW w:w="0" w:type="auto"/>
            <w:tcBorders>
              <w:top w:val="single" w:sz="4" w:space="0" w:color="auto"/>
              <w:bottom w:val="single" w:sz="4" w:space="0" w:color="auto"/>
            </w:tcBorders>
          </w:tcPr>
          <w:p w14:paraId="5ED6B6F2" w14:textId="07A21A04"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color w:val="000000"/>
                <w:kern w:val="0"/>
                <w:sz w:val="24"/>
                <w:szCs w:val="24"/>
              </w:rPr>
              <w:t>P</w:t>
            </w:r>
          </w:p>
        </w:tc>
        <w:tc>
          <w:tcPr>
            <w:tcW w:w="0" w:type="auto"/>
            <w:tcBorders>
              <w:top w:val="single" w:sz="4" w:space="0" w:color="auto"/>
              <w:bottom w:val="single" w:sz="4" w:space="0" w:color="auto"/>
            </w:tcBorders>
          </w:tcPr>
          <w:p w14:paraId="6E35506E" w14:textId="70CCB257"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color w:val="000000"/>
                <w:kern w:val="0"/>
                <w:sz w:val="24"/>
                <w:szCs w:val="24"/>
              </w:rPr>
              <w:t>HR (95% CI)</w:t>
            </w:r>
          </w:p>
        </w:tc>
        <w:tc>
          <w:tcPr>
            <w:tcW w:w="0" w:type="auto"/>
            <w:tcBorders>
              <w:top w:val="single" w:sz="4" w:space="0" w:color="auto"/>
              <w:bottom w:val="single" w:sz="4" w:space="0" w:color="auto"/>
            </w:tcBorders>
          </w:tcPr>
          <w:p w14:paraId="0E5B8918" w14:textId="77E297DB"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color w:val="000000"/>
                <w:kern w:val="0"/>
                <w:sz w:val="24"/>
                <w:szCs w:val="24"/>
              </w:rPr>
              <w:t>P</w:t>
            </w:r>
          </w:p>
        </w:tc>
        <w:tc>
          <w:tcPr>
            <w:tcW w:w="0" w:type="auto"/>
            <w:tcBorders>
              <w:top w:val="single" w:sz="4" w:space="0" w:color="auto"/>
              <w:bottom w:val="single" w:sz="4" w:space="0" w:color="auto"/>
            </w:tcBorders>
          </w:tcPr>
          <w:p w14:paraId="68A71E61" w14:textId="4AE8AE42"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color w:val="000000"/>
                <w:kern w:val="0"/>
                <w:sz w:val="24"/>
                <w:szCs w:val="24"/>
              </w:rPr>
              <w:t>HR (95% CI)</w:t>
            </w:r>
          </w:p>
        </w:tc>
        <w:tc>
          <w:tcPr>
            <w:tcW w:w="0" w:type="auto"/>
            <w:tcBorders>
              <w:top w:val="single" w:sz="4" w:space="0" w:color="auto"/>
              <w:bottom w:val="single" w:sz="4" w:space="0" w:color="auto"/>
            </w:tcBorders>
          </w:tcPr>
          <w:p w14:paraId="6E456612" w14:textId="5B720400"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color w:val="000000"/>
                <w:kern w:val="0"/>
                <w:sz w:val="24"/>
                <w:szCs w:val="24"/>
              </w:rPr>
              <w:t>P</w:t>
            </w:r>
          </w:p>
        </w:tc>
        <w:tc>
          <w:tcPr>
            <w:tcW w:w="0" w:type="auto"/>
            <w:tcBorders>
              <w:top w:val="single" w:sz="4" w:space="0" w:color="auto"/>
              <w:bottom w:val="single" w:sz="4" w:space="0" w:color="auto"/>
            </w:tcBorders>
          </w:tcPr>
          <w:p w14:paraId="7769C3E3" w14:textId="40104EAA"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color w:val="000000"/>
                <w:kern w:val="0"/>
                <w:sz w:val="24"/>
                <w:szCs w:val="24"/>
              </w:rPr>
              <w:t>HR (95% CI)</w:t>
            </w:r>
          </w:p>
        </w:tc>
        <w:tc>
          <w:tcPr>
            <w:tcW w:w="0" w:type="auto"/>
            <w:tcBorders>
              <w:top w:val="single" w:sz="4" w:space="0" w:color="auto"/>
              <w:bottom w:val="single" w:sz="4" w:space="0" w:color="auto"/>
            </w:tcBorders>
          </w:tcPr>
          <w:p w14:paraId="2F8CC557" w14:textId="4CA6A15B" w:rsidR="00866A4E" w:rsidRDefault="00866A4E" w:rsidP="00866A4E">
            <w:pPr>
              <w:rPr>
                <w:rFonts w:ascii="Times New Roman" w:hAnsi="Times New Roman" w:cs="Times New Roman"/>
                <w:sz w:val="24"/>
                <w:szCs w:val="24"/>
              </w:rPr>
            </w:pPr>
            <w:r w:rsidRPr="00F75D27">
              <w:rPr>
                <w:rFonts w:ascii="Times New Roman" w:eastAsia="等线" w:hAnsi="Times New Roman" w:cs="Times New Roman"/>
                <w:color w:val="000000"/>
                <w:kern w:val="0"/>
                <w:sz w:val="24"/>
                <w:szCs w:val="24"/>
              </w:rPr>
              <w:t>P</w:t>
            </w:r>
          </w:p>
        </w:tc>
      </w:tr>
      <w:tr w:rsidR="00866A4E" w14:paraId="67C144D5" w14:textId="77777777" w:rsidTr="007C1747">
        <w:tc>
          <w:tcPr>
            <w:tcW w:w="0" w:type="auto"/>
            <w:tcBorders>
              <w:top w:val="single" w:sz="4" w:space="0" w:color="auto"/>
            </w:tcBorders>
          </w:tcPr>
          <w:p w14:paraId="073AE198" w14:textId="15C5FF5B" w:rsidR="00866A4E" w:rsidRDefault="00866A4E" w:rsidP="00866A4E">
            <w:pPr>
              <w:rPr>
                <w:rFonts w:ascii="Times New Roman" w:hAnsi="Times New Roman" w:cs="Times New Roman"/>
                <w:sz w:val="24"/>
                <w:szCs w:val="24"/>
              </w:rPr>
            </w:pPr>
            <w:r>
              <w:rPr>
                <w:rFonts w:ascii="Times New Roman" w:hAnsi="Times New Roman" w:cs="Times New Roman"/>
                <w:bCs/>
                <w:sz w:val="24"/>
                <w:szCs w:val="24"/>
              </w:rPr>
              <w:t>r</w:t>
            </w:r>
            <w:r w:rsidRPr="00E41780">
              <w:rPr>
                <w:rFonts w:ascii="Times New Roman" w:hAnsi="Times New Roman" w:cs="Times New Roman"/>
                <w:bCs/>
                <w:sz w:val="24"/>
                <w:szCs w:val="24"/>
              </w:rPr>
              <w:t>LTL</w:t>
            </w:r>
            <w:r w:rsidRPr="0085661E">
              <w:rPr>
                <w:rFonts w:ascii="Times New Roman" w:hAnsi="Times New Roman" w:cs="Times New Roman"/>
                <w:sz w:val="24"/>
                <w:szCs w:val="24"/>
              </w:rPr>
              <w:t xml:space="preserve"> (each unit decrease)</w:t>
            </w:r>
          </w:p>
        </w:tc>
        <w:tc>
          <w:tcPr>
            <w:tcW w:w="0" w:type="auto"/>
            <w:tcBorders>
              <w:top w:val="single" w:sz="4" w:space="0" w:color="auto"/>
            </w:tcBorders>
          </w:tcPr>
          <w:p w14:paraId="78ED2B67" w14:textId="67E205E5" w:rsidR="00866A4E" w:rsidRDefault="00866A4E" w:rsidP="00866A4E">
            <w:pPr>
              <w:rPr>
                <w:rFonts w:ascii="Times New Roman" w:hAnsi="Times New Roman" w:cs="Times New Roman"/>
                <w:sz w:val="24"/>
                <w:szCs w:val="24"/>
              </w:rPr>
            </w:pPr>
            <w:r w:rsidRPr="00710DD5">
              <w:rPr>
                <w:rFonts w:ascii="Times New Roman" w:hAnsi="Times New Roman" w:cs="Times New Roman"/>
                <w:sz w:val="24"/>
                <w:szCs w:val="24"/>
              </w:rPr>
              <w:t>1.331 (1.264-1.403)</w:t>
            </w:r>
          </w:p>
        </w:tc>
        <w:tc>
          <w:tcPr>
            <w:tcW w:w="0" w:type="auto"/>
            <w:tcBorders>
              <w:top w:val="single" w:sz="4" w:space="0" w:color="auto"/>
            </w:tcBorders>
          </w:tcPr>
          <w:p w14:paraId="3DA70E8C" w14:textId="6509191A"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0" w:type="auto"/>
            <w:tcBorders>
              <w:top w:val="single" w:sz="4" w:space="0" w:color="auto"/>
            </w:tcBorders>
          </w:tcPr>
          <w:p w14:paraId="4CE5DBB6" w14:textId="2914DE67" w:rsidR="00866A4E" w:rsidRDefault="00866A4E" w:rsidP="00866A4E">
            <w:pPr>
              <w:rPr>
                <w:rFonts w:ascii="Times New Roman" w:hAnsi="Times New Roman" w:cs="Times New Roman"/>
                <w:sz w:val="24"/>
                <w:szCs w:val="24"/>
              </w:rPr>
            </w:pPr>
            <w:r w:rsidRPr="00710DD5">
              <w:rPr>
                <w:rFonts w:ascii="Times New Roman" w:hAnsi="Times New Roman" w:cs="Times New Roman"/>
                <w:sz w:val="24"/>
                <w:szCs w:val="24"/>
              </w:rPr>
              <w:t>1.231 (1.166-1.299)</w:t>
            </w:r>
          </w:p>
        </w:tc>
        <w:tc>
          <w:tcPr>
            <w:tcW w:w="0" w:type="auto"/>
            <w:tcBorders>
              <w:top w:val="single" w:sz="4" w:space="0" w:color="auto"/>
            </w:tcBorders>
          </w:tcPr>
          <w:p w14:paraId="292AC091" w14:textId="20A4D4BC"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0" w:type="auto"/>
            <w:tcBorders>
              <w:top w:val="single" w:sz="4" w:space="0" w:color="auto"/>
            </w:tcBorders>
          </w:tcPr>
          <w:p w14:paraId="682A4048" w14:textId="6E81F66D" w:rsidR="00866A4E" w:rsidRDefault="00866A4E" w:rsidP="00866A4E">
            <w:pPr>
              <w:rPr>
                <w:rFonts w:ascii="Times New Roman" w:hAnsi="Times New Roman" w:cs="Times New Roman"/>
                <w:sz w:val="24"/>
                <w:szCs w:val="24"/>
              </w:rPr>
            </w:pPr>
            <w:r w:rsidRPr="00710DD5">
              <w:rPr>
                <w:rFonts w:ascii="Times New Roman" w:hAnsi="Times New Roman" w:cs="Times New Roman"/>
                <w:sz w:val="24"/>
                <w:szCs w:val="24"/>
              </w:rPr>
              <w:t>1.208 (1.143-1.276)</w:t>
            </w:r>
          </w:p>
        </w:tc>
        <w:tc>
          <w:tcPr>
            <w:tcW w:w="0" w:type="auto"/>
            <w:tcBorders>
              <w:top w:val="single" w:sz="4" w:space="0" w:color="auto"/>
            </w:tcBorders>
          </w:tcPr>
          <w:p w14:paraId="37F1008B" w14:textId="0AD7B467"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0" w:type="auto"/>
            <w:tcBorders>
              <w:top w:val="single" w:sz="4" w:space="0" w:color="auto"/>
            </w:tcBorders>
          </w:tcPr>
          <w:p w14:paraId="33AEAE09" w14:textId="10309030" w:rsidR="00866A4E" w:rsidRDefault="00866A4E" w:rsidP="00866A4E">
            <w:pPr>
              <w:rPr>
                <w:rFonts w:ascii="Times New Roman" w:hAnsi="Times New Roman" w:cs="Times New Roman"/>
                <w:sz w:val="24"/>
                <w:szCs w:val="24"/>
              </w:rPr>
            </w:pPr>
            <w:r w:rsidRPr="00710DD5">
              <w:rPr>
                <w:rFonts w:ascii="Times New Roman" w:hAnsi="Times New Roman" w:cs="Times New Roman"/>
                <w:sz w:val="24"/>
                <w:szCs w:val="24"/>
              </w:rPr>
              <w:t>1.166 (1.100-1.237)</w:t>
            </w:r>
          </w:p>
        </w:tc>
        <w:tc>
          <w:tcPr>
            <w:tcW w:w="0" w:type="auto"/>
            <w:tcBorders>
              <w:top w:val="single" w:sz="4" w:space="0" w:color="auto"/>
            </w:tcBorders>
          </w:tcPr>
          <w:p w14:paraId="4F576B6E" w14:textId="321840D4"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866A4E" w14:paraId="32FDE7EB" w14:textId="77777777" w:rsidTr="007C1747">
        <w:tc>
          <w:tcPr>
            <w:tcW w:w="0" w:type="auto"/>
          </w:tcPr>
          <w:p w14:paraId="7C7A9277" w14:textId="77777777" w:rsidR="00866A4E" w:rsidRDefault="00866A4E" w:rsidP="00866A4E">
            <w:pPr>
              <w:rPr>
                <w:rFonts w:ascii="Times New Roman" w:hAnsi="Times New Roman" w:cs="Times New Roman"/>
                <w:sz w:val="24"/>
                <w:szCs w:val="24"/>
              </w:rPr>
            </w:pPr>
          </w:p>
        </w:tc>
        <w:tc>
          <w:tcPr>
            <w:tcW w:w="0" w:type="auto"/>
          </w:tcPr>
          <w:p w14:paraId="0551DF70" w14:textId="77777777" w:rsidR="00866A4E" w:rsidRDefault="00866A4E" w:rsidP="00866A4E">
            <w:pPr>
              <w:rPr>
                <w:rFonts w:ascii="Times New Roman" w:hAnsi="Times New Roman" w:cs="Times New Roman"/>
                <w:sz w:val="24"/>
                <w:szCs w:val="24"/>
              </w:rPr>
            </w:pPr>
          </w:p>
        </w:tc>
        <w:tc>
          <w:tcPr>
            <w:tcW w:w="0" w:type="auto"/>
          </w:tcPr>
          <w:p w14:paraId="30F57712" w14:textId="77777777" w:rsidR="00866A4E" w:rsidRDefault="00866A4E" w:rsidP="00866A4E">
            <w:pPr>
              <w:rPr>
                <w:rFonts w:ascii="Times New Roman" w:hAnsi="Times New Roman" w:cs="Times New Roman"/>
                <w:sz w:val="24"/>
                <w:szCs w:val="24"/>
              </w:rPr>
            </w:pPr>
          </w:p>
        </w:tc>
        <w:tc>
          <w:tcPr>
            <w:tcW w:w="0" w:type="auto"/>
          </w:tcPr>
          <w:p w14:paraId="53E5CDE5" w14:textId="677BD21D"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1.045 (1.04</w:t>
            </w:r>
            <w:r>
              <w:rPr>
                <w:rFonts w:ascii="Times New Roman" w:hAnsi="Times New Roman" w:cs="Times New Roman"/>
                <w:sz w:val="24"/>
                <w:szCs w:val="24"/>
              </w:rPr>
              <w:t>0</w:t>
            </w:r>
            <w:r w:rsidRPr="00F75D27">
              <w:rPr>
                <w:rFonts w:ascii="Times New Roman" w:hAnsi="Times New Roman" w:cs="Times New Roman"/>
                <w:sz w:val="24"/>
                <w:szCs w:val="24"/>
              </w:rPr>
              <w:t>-1.05</w:t>
            </w:r>
            <w:r>
              <w:rPr>
                <w:rFonts w:ascii="Times New Roman" w:hAnsi="Times New Roman" w:cs="Times New Roman"/>
                <w:sz w:val="24"/>
                <w:szCs w:val="24"/>
              </w:rPr>
              <w:t>0</w:t>
            </w:r>
            <w:r w:rsidRPr="00F75D27">
              <w:rPr>
                <w:rFonts w:ascii="Times New Roman" w:hAnsi="Times New Roman" w:cs="Times New Roman"/>
                <w:sz w:val="24"/>
                <w:szCs w:val="24"/>
              </w:rPr>
              <w:t>)</w:t>
            </w:r>
          </w:p>
        </w:tc>
        <w:tc>
          <w:tcPr>
            <w:tcW w:w="0" w:type="auto"/>
          </w:tcPr>
          <w:p w14:paraId="3218BAA9" w14:textId="14389F38"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0" w:type="auto"/>
          </w:tcPr>
          <w:p w14:paraId="79BDB185" w14:textId="5B40E469"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1.035 (1.029-1.04</w:t>
            </w:r>
            <w:r>
              <w:rPr>
                <w:rFonts w:ascii="Times New Roman" w:hAnsi="Times New Roman" w:cs="Times New Roman"/>
                <w:sz w:val="24"/>
                <w:szCs w:val="24"/>
              </w:rPr>
              <w:t>0</w:t>
            </w:r>
            <w:r w:rsidRPr="00F75D27">
              <w:rPr>
                <w:rFonts w:ascii="Times New Roman" w:hAnsi="Times New Roman" w:cs="Times New Roman"/>
                <w:sz w:val="24"/>
                <w:szCs w:val="24"/>
              </w:rPr>
              <w:t>)</w:t>
            </w:r>
          </w:p>
        </w:tc>
        <w:tc>
          <w:tcPr>
            <w:tcW w:w="0" w:type="auto"/>
          </w:tcPr>
          <w:p w14:paraId="7D502A22" w14:textId="63876B68"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0" w:type="auto"/>
          </w:tcPr>
          <w:p w14:paraId="076D4D12" w14:textId="5D3057C3"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1.034 (1.027-1.041)</w:t>
            </w:r>
          </w:p>
        </w:tc>
        <w:tc>
          <w:tcPr>
            <w:tcW w:w="0" w:type="auto"/>
          </w:tcPr>
          <w:p w14:paraId="0732629D" w14:textId="22A3ABA8"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866A4E" w14:paraId="3193EA84" w14:textId="77777777" w:rsidTr="007C1747">
        <w:tc>
          <w:tcPr>
            <w:tcW w:w="0" w:type="auto"/>
          </w:tcPr>
          <w:p w14:paraId="51B6F5C4" w14:textId="5E4E03EE" w:rsidR="00866A4E" w:rsidRDefault="00866A4E" w:rsidP="00866A4E">
            <w:pPr>
              <w:rPr>
                <w:rFonts w:ascii="Times New Roman" w:hAnsi="Times New Roman" w:cs="Times New Roman"/>
                <w:sz w:val="24"/>
                <w:szCs w:val="24"/>
              </w:rPr>
            </w:pPr>
            <w:r>
              <w:rPr>
                <w:rFonts w:ascii="Times New Roman" w:hAnsi="Times New Roman" w:cs="Times New Roman"/>
                <w:sz w:val="24"/>
                <w:szCs w:val="24"/>
              </w:rPr>
              <w:t>Sex</w:t>
            </w:r>
            <w:r w:rsidRPr="0085661E">
              <w:rPr>
                <w:rFonts w:ascii="Times New Roman" w:hAnsi="Times New Roman" w:cs="Times New Roman"/>
                <w:sz w:val="24"/>
                <w:szCs w:val="24"/>
              </w:rPr>
              <w:t xml:space="preserve"> (male)</w:t>
            </w:r>
          </w:p>
        </w:tc>
        <w:tc>
          <w:tcPr>
            <w:tcW w:w="0" w:type="auto"/>
          </w:tcPr>
          <w:p w14:paraId="72FF4069" w14:textId="77777777" w:rsidR="00866A4E" w:rsidRDefault="00866A4E" w:rsidP="00866A4E">
            <w:pPr>
              <w:rPr>
                <w:rFonts w:ascii="Times New Roman" w:hAnsi="Times New Roman" w:cs="Times New Roman"/>
                <w:sz w:val="24"/>
                <w:szCs w:val="24"/>
              </w:rPr>
            </w:pPr>
          </w:p>
        </w:tc>
        <w:tc>
          <w:tcPr>
            <w:tcW w:w="0" w:type="auto"/>
          </w:tcPr>
          <w:p w14:paraId="4556DEAD" w14:textId="77777777" w:rsidR="00866A4E" w:rsidRDefault="00866A4E" w:rsidP="00866A4E">
            <w:pPr>
              <w:rPr>
                <w:rFonts w:ascii="Times New Roman" w:hAnsi="Times New Roman" w:cs="Times New Roman"/>
                <w:sz w:val="24"/>
                <w:szCs w:val="24"/>
              </w:rPr>
            </w:pPr>
          </w:p>
        </w:tc>
        <w:tc>
          <w:tcPr>
            <w:tcW w:w="0" w:type="auto"/>
          </w:tcPr>
          <w:p w14:paraId="30A9674B" w14:textId="38F63572"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1.476 (1.314-1.658)</w:t>
            </w:r>
          </w:p>
        </w:tc>
        <w:tc>
          <w:tcPr>
            <w:tcW w:w="0" w:type="auto"/>
          </w:tcPr>
          <w:p w14:paraId="6DEC76EB" w14:textId="586D1AAC"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0" w:type="auto"/>
          </w:tcPr>
          <w:p w14:paraId="239B0AF0" w14:textId="6CA52487"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1.321 (1.147-1.521)</w:t>
            </w:r>
          </w:p>
        </w:tc>
        <w:tc>
          <w:tcPr>
            <w:tcW w:w="0" w:type="auto"/>
          </w:tcPr>
          <w:p w14:paraId="0DFF4C84" w14:textId="16774C67"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0.024</w:t>
            </w:r>
          </w:p>
        </w:tc>
        <w:tc>
          <w:tcPr>
            <w:tcW w:w="0" w:type="auto"/>
          </w:tcPr>
          <w:p w14:paraId="162727B1" w14:textId="79BABA8B"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1.33</w:t>
            </w:r>
            <w:r>
              <w:rPr>
                <w:rFonts w:ascii="Times New Roman" w:hAnsi="Times New Roman" w:cs="Times New Roman"/>
                <w:sz w:val="24"/>
                <w:szCs w:val="24"/>
              </w:rPr>
              <w:t>0</w:t>
            </w:r>
            <w:r w:rsidRPr="00F75D27">
              <w:rPr>
                <w:rFonts w:ascii="Times New Roman" w:hAnsi="Times New Roman" w:cs="Times New Roman"/>
                <w:sz w:val="24"/>
                <w:szCs w:val="24"/>
              </w:rPr>
              <w:t xml:space="preserve"> (1.147-1.542)</w:t>
            </w:r>
          </w:p>
        </w:tc>
        <w:tc>
          <w:tcPr>
            <w:tcW w:w="0" w:type="auto"/>
          </w:tcPr>
          <w:p w14:paraId="772A6C91" w14:textId="0B93705E"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866A4E" w14:paraId="15E25B10" w14:textId="77777777" w:rsidTr="007C1747">
        <w:tc>
          <w:tcPr>
            <w:tcW w:w="0" w:type="auto"/>
          </w:tcPr>
          <w:p w14:paraId="12989CE7" w14:textId="324A8204" w:rsidR="00866A4E" w:rsidRDefault="00866A4E" w:rsidP="00866A4E">
            <w:pPr>
              <w:rPr>
                <w:rFonts w:ascii="Times New Roman" w:hAnsi="Times New Roman" w:cs="Times New Roman"/>
                <w:sz w:val="24"/>
                <w:szCs w:val="24"/>
              </w:rPr>
            </w:pPr>
            <w:r w:rsidRPr="0085661E">
              <w:rPr>
                <w:rFonts w:ascii="Times New Roman" w:hAnsi="Times New Roman" w:cs="Times New Roman"/>
                <w:sz w:val="24"/>
                <w:szCs w:val="24"/>
              </w:rPr>
              <w:t>Duration of diabetes</w:t>
            </w:r>
            <w:r w:rsidRPr="007F04EE">
              <w:rPr>
                <w:rFonts w:ascii="Times New Roman" w:hAnsi="Times New Roman" w:cs="Times New Roman"/>
                <w:sz w:val="24"/>
                <w:szCs w:val="24"/>
              </w:rPr>
              <w:t xml:space="preserve"> (years)</w:t>
            </w:r>
          </w:p>
        </w:tc>
        <w:tc>
          <w:tcPr>
            <w:tcW w:w="0" w:type="auto"/>
          </w:tcPr>
          <w:p w14:paraId="03C80052" w14:textId="77777777" w:rsidR="00866A4E" w:rsidRDefault="00866A4E" w:rsidP="00866A4E">
            <w:pPr>
              <w:rPr>
                <w:rFonts w:ascii="Times New Roman" w:hAnsi="Times New Roman" w:cs="Times New Roman"/>
                <w:sz w:val="24"/>
                <w:szCs w:val="24"/>
              </w:rPr>
            </w:pPr>
          </w:p>
        </w:tc>
        <w:tc>
          <w:tcPr>
            <w:tcW w:w="0" w:type="auto"/>
          </w:tcPr>
          <w:p w14:paraId="2AC0F852" w14:textId="77777777" w:rsidR="00866A4E" w:rsidRDefault="00866A4E" w:rsidP="00866A4E">
            <w:pPr>
              <w:rPr>
                <w:rFonts w:ascii="Times New Roman" w:hAnsi="Times New Roman" w:cs="Times New Roman"/>
                <w:sz w:val="24"/>
                <w:szCs w:val="24"/>
              </w:rPr>
            </w:pPr>
          </w:p>
        </w:tc>
        <w:tc>
          <w:tcPr>
            <w:tcW w:w="0" w:type="auto"/>
          </w:tcPr>
          <w:p w14:paraId="480333E9" w14:textId="77777777" w:rsidR="00866A4E" w:rsidRDefault="00866A4E" w:rsidP="00866A4E">
            <w:pPr>
              <w:rPr>
                <w:rFonts w:ascii="Times New Roman" w:hAnsi="Times New Roman" w:cs="Times New Roman"/>
                <w:sz w:val="24"/>
                <w:szCs w:val="24"/>
              </w:rPr>
            </w:pPr>
          </w:p>
        </w:tc>
        <w:tc>
          <w:tcPr>
            <w:tcW w:w="0" w:type="auto"/>
          </w:tcPr>
          <w:p w14:paraId="3DEB4E7B" w14:textId="77777777" w:rsidR="00866A4E" w:rsidRDefault="00866A4E" w:rsidP="00866A4E">
            <w:pPr>
              <w:rPr>
                <w:rFonts w:ascii="Times New Roman" w:hAnsi="Times New Roman" w:cs="Times New Roman"/>
                <w:sz w:val="24"/>
                <w:szCs w:val="24"/>
              </w:rPr>
            </w:pPr>
          </w:p>
        </w:tc>
        <w:tc>
          <w:tcPr>
            <w:tcW w:w="0" w:type="auto"/>
          </w:tcPr>
          <w:p w14:paraId="072EA08D" w14:textId="6F6AB24F"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1.033 (1.025-1.042)</w:t>
            </w:r>
          </w:p>
        </w:tc>
        <w:tc>
          <w:tcPr>
            <w:tcW w:w="0" w:type="auto"/>
          </w:tcPr>
          <w:p w14:paraId="22D1E8DD" w14:textId="6B477F40"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0" w:type="auto"/>
          </w:tcPr>
          <w:p w14:paraId="69DF1D21" w14:textId="30E9B283"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1.021 (1.012-1.03</w:t>
            </w:r>
            <w:r>
              <w:rPr>
                <w:rFonts w:ascii="Times New Roman" w:hAnsi="Times New Roman" w:cs="Times New Roman"/>
                <w:sz w:val="24"/>
                <w:szCs w:val="24"/>
              </w:rPr>
              <w:t>0</w:t>
            </w:r>
            <w:r w:rsidRPr="00F75D27">
              <w:rPr>
                <w:rFonts w:ascii="Times New Roman" w:hAnsi="Times New Roman" w:cs="Times New Roman"/>
                <w:sz w:val="24"/>
                <w:szCs w:val="24"/>
              </w:rPr>
              <w:t>)</w:t>
            </w:r>
          </w:p>
        </w:tc>
        <w:tc>
          <w:tcPr>
            <w:tcW w:w="0" w:type="auto"/>
          </w:tcPr>
          <w:p w14:paraId="2F6D79B1" w14:textId="10721399"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866A4E" w14:paraId="204E5FE7" w14:textId="77777777" w:rsidTr="007C1747">
        <w:tc>
          <w:tcPr>
            <w:tcW w:w="0" w:type="auto"/>
          </w:tcPr>
          <w:p w14:paraId="27CC2D89" w14:textId="03669D6B" w:rsidR="00866A4E" w:rsidRDefault="00866A4E" w:rsidP="00866A4E">
            <w:pPr>
              <w:rPr>
                <w:rFonts w:ascii="Times New Roman" w:hAnsi="Times New Roman" w:cs="Times New Roman"/>
                <w:sz w:val="24"/>
                <w:szCs w:val="24"/>
              </w:rPr>
            </w:pPr>
            <w:r w:rsidRPr="0085661E">
              <w:rPr>
                <w:rFonts w:ascii="Times New Roman" w:hAnsi="Times New Roman" w:cs="Times New Roman"/>
                <w:sz w:val="24"/>
                <w:szCs w:val="24"/>
              </w:rPr>
              <w:t>Ever smoked</w:t>
            </w:r>
          </w:p>
        </w:tc>
        <w:tc>
          <w:tcPr>
            <w:tcW w:w="0" w:type="auto"/>
          </w:tcPr>
          <w:p w14:paraId="5EFBA780" w14:textId="77777777" w:rsidR="00866A4E" w:rsidRDefault="00866A4E" w:rsidP="00866A4E">
            <w:pPr>
              <w:rPr>
                <w:rFonts w:ascii="Times New Roman" w:hAnsi="Times New Roman" w:cs="Times New Roman"/>
                <w:sz w:val="24"/>
                <w:szCs w:val="24"/>
              </w:rPr>
            </w:pPr>
          </w:p>
        </w:tc>
        <w:tc>
          <w:tcPr>
            <w:tcW w:w="0" w:type="auto"/>
          </w:tcPr>
          <w:p w14:paraId="7755C552" w14:textId="77777777" w:rsidR="00866A4E" w:rsidRDefault="00866A4E" w:rsidP="00866A4E">
            <w:pPr>
              <w:rPr>
                <w:rFonts w:ascii="Times New Roman" w:hAnsi="Times New Roman" w:cs="Times New Roman"/>
                <w:sz w:val="24"/>
                <w:szCs w:val="24"/>
              </w:rPr>
            </w:pPr>
          </w:p>
        </w:tc>
        <w:tc>
          <w:tcPr>
            <w:tcW w:w="0" w:type="auto"/>
          </w:tcPr>
          <w:p w14:paraId="307FC33E" w14:textId="77777777" w:rsidR="00866A4E" w:rsidRDefault="00866A4E" w:rsidP="00866A4E">
            <w:pPr>
              <w:rPr>
                <w:rFonts w:ascii="Times New Roman" w:hAnsi="Times New Roman" w:cs="Times New Roman"/>
                <w:sz w:val="24"/>
                <w:szCs w:val="24"/>
              </w:rPr>
            </w:pPr>
          </w:p>
        </w:tc>
        <w:tc>
          <w:tcPr>
            <w:tcW w:w="0" w:type="auto"/>
          </w:tcPr>
          <w:p w14:paraId="3071DD18" w14:textId="77777777" w:rsidR="00866A4E" w:rsidRDefault="00866A4E" w:rsidP="00866A4E">
            <w:pPr>
              <w:rPr>
                <w:rFonts w:ascii="Times New Roman" w:hAnsi="Times New Roman" w:cs="Times New Roman"/>
                <w:sz w:val="24"/>
                <w:szCs w:val="24"/>
              </w:rPr>
            </w:pPr>
          </w:p>
        </w:tc>
        <w:tc>
          <w:tcPr>
            <w:tcW w:w="0" w:type="auto"/>
          </w:tcPr>
          <w:p w14:paraId="1B3BA4B5" w14:textId="12B1B444"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1.415 (1.222-1.637)</w:t>
            </w:r>
          </w:p>
        </w:tc>
        <w:tc>
          <w:tcPr>
            <w:tcW w:w="0" w:type="auto"/>
          </w:tcPr>
          <w:p w14:paraId="5A2A7610" w14:textId="465D567D"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c>
          <w:tcPr>
            <w:tcW w:w="0" w:type="auto"/>
          </w:tcPr>
          <w:p w14:paraId="2A003A80" w14:textId="05CBE5AF"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1.354 (1.161-1.578)</w:t>
            </w:r>
          </w:p>
        </w:tc>
        <w:tc>
          <w:tcPr>
            <w:tcW w:w="0" w:type="auto"/>
          </w:tcPr>
          <w:p w14:paraId="65D10F8C" w14:textId="7A37301B"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866A4E" w14:paraId="6E7FC09B" w14:textId="77777777" w:rsidTr="007C1747">
        <w:tc>
          <w:tcPr>
            <w:tcW w:w="0" w:type="auto"/>
          </w:tcPr>
          <w:p w14:paraId="79C1E5EC" w14:textId="323D6B3A" w:rsidR="00866A4E" w:rsidRDefault="00866A4E" w:rsidP="00866A4E">
            <w:pPr>
              <w:rPr>
                <w:rFonts w:ascii="Times New Roman" w:hAnsi="Times New Roman" w:cs="Times New Roman"/>
                <w:sz w:val="24"/>
                <w:szCs w:val="24"/>
              </w:rPr>
            </w:pPr>
            <w:r w:rsidRPr="007F04EE">
              <w:rPr>
                <w:rFonts w:ascii="Times New Roman" w:hAnsi="Times New Roman" w:cs="Times New Roman"/>
                <w:sz w:val="24"/>
                <w:szCs w:val="24"/>
              </w:rPr>
              <w:t>BMI (kg/m</w:t>
            </w:r>
            <w:r w:rsidRPr="007B469D">
              <w:rPr>
                <w:rFonts w:ascii="Times New Roman" w:hAnsi="Times New Roman" w:cs="Times New Roman"/>
                <w:sz w:val="24"/>
                <w:szCs w:val="24"/>
                <w:vertAlign w:val="superscript"/>
              </w:rPr>
              <w:t>2</w:t>
            </w:r>
            <w:r w:rsidRPr="007F04EE">
              <w:rPr>
                <w:rFonts w:ascii="Times New Roman" w:hAnsi="Times New Roman" w:cs="Times New Roman"/>
                <w:sz w:val="24"/>
                <w:szCs w:val="24"/>
              </w:rPr>
              <w:t>)</w:t>
            </w:r>
          </w:p>
        </w:tc>
        <w:tc>
          <w:tcPr>
            <w:tcW w:w="0" w:type="auto"/>
          </w:tcPr>
          <w:p w14:paraId="1E9E9A1A" w14:textId="77777777" w:rsidR="00866A4E" w:rsidRDefault="00866A4E" w:rsidP="00866A4E">
            <w:pPr>
              <w:rPr>
                <w:rFonts w:ascii="Times New Roman" w:hAnsi="Times New Roman" w:cs="Times New Roman"/>
                <w:sz w:val="24"/>
                <w:szCs w:val="24"/>
              </w:rPr>
            </w:pPr>
          </w:p>
        </w:tc>
        <w:tc>
          <w:tcPr>
            <w:tcW w:w="0" w:type="auto"/>
          </w:tcPr>
          <w:p w14:paraId="458AAB97" w14:textId="77777777" w:rsidR="00866A4E" w:rsidRDefault="00866A4E" w:rsidP="00866A4E">
            <w:pPr>
              <w:rPr>
                <w:rFonts w:ascii="Times New Roman" w:hAnsi="Times New Roman" w:cs="Times New Roman"/>
                <w:sz w:val="24"/>
                <w:szCs w:val="24"/>
              </w:rPr>
            </w:pPr>
          </w:p>
        </w:tc>
        <w:tc>
          <w:tcPr>
            <w:tcW w:w="0" w:type="auto"/>
          </w:tcPr>
          <w:p w14:paraId="73E59904" w14:textId="77777777" w:rsidR="00866A4E" w:rsidRDefault="00866A4E" w:rsidP="00866A4E">
            <w:pPr>
              <w:rPr>
                <w:rFonts w:ascii="Times New Roman" w:hAnsi="Times New Roman" w:cs="Times New Roman"/>
                <w:sz w:val="24"/>
                <w:szCs w:val="24"/>
              </w:rPr>
            </w:pPr>
          </w:p>
        </w:tc>
        <w:tc>
          <w:tcPr>
            <w:tcW w:w="0" w:type="auto"/>
          </w:tcPr>
          <w:p w14:paraId="4A2C3480" w14:textId="77777777" w:rsidR="00866A4E" w:rsidRDefault="00866A4E" w:rsidP="00866A4E">
            <w:pPr>
              <w:rPr>
                <w:rFonts w:ascii="Times New Roman" w:hAnsi="Times New Roman" w:cs="Times New Roman"/>
                <w:sz w:val="24"/>
                <w:szCs w:val="24"/>
              </w:rPr>
            </w:pPr>
          </w:p>
        </w:tc>
        <w:tc>
          <w:tcPr>
            <w:tcW w:w="0" w:type="auto"/>
          </w:tcPr>
          <w:p w14:paraId="1CE6EAB1" w14:textId="79476DCD"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1.023 (1.008-1.038)</w:t>
            </w:r>
          </w:p>
        </w:tc>
        <w:tc>
          <w:tcPr>
            <w:tcW w:w="0" w:type="auto"/>
          </w:tcPr>
          <w:p w14:paraId="61C65A1F" w14:textId="444C5A97"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0.003</w:t>
            </w:r>
          </w:p>
        </w:tc>
        <w:tc>
          <w:tcPr>
            <w:tcW w:w="0" w:type="auto"/>
          </w:tcPr>
          <w:p w14:paraId="117C3E97" w14:textId="403C3C48" w:rsidR="00866A4E"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1.02</w:t>
            </w:r>
            <w:r>
              <w:rPr>
                <w:rFonts w:ascii="Times New Roman" w:hAnsi="Times New Roman" w:cs="Times New Roman"/>
                <w:sz w:val="24"/>
                <w:szCs w:val="24"/>
              </w:rPr>
              <w:t>0</w:t>
            </w:r>
            <w:r w:rsidRPr="00F75D27">
              <w:rPr>
                <w:rFonts w:ascii="Times New Roman" w:hAnsi="Times New Roman" w:cs="Times New Roman"/>
                <w:sz w:val="24"/>
                <w:szCs w:val="24"/>
              </w:rPr>
              <w:t xml:space="preserve"> (1.004-1.036)</w:t>
            </w:r>
          </w:p>
        </w:tc>
        <w:tc>
          <w:tcPr>
            <w:tcW w:w="0" w:type="auto"/>
          </w:tcPr>
          <w:p w14:paraId="6679ECD6" w14:textId="61E15F6F" w:rsidR="00866A4E"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0.013</w:t>
            </w:r>
          </w:p>
        </w:tc>
      </w:tr>
      <w:tr w:rsidR="00866A4E" w14:paraId="750D28A9" w14:textId="77777777" w:rsidTr="007C1747">
        <w:tc>
          <w:tcPr>
            <w:tcW w:w="0" w:type="auto"/>
          </w:tcPr>
          <w:p w14:paraId="5560C221" w14:textId="14DDC01A" w:rsidR="00866A4E" w:rsidRPr="007F04EE" w:rsidRDefault="00866A4E" w:rsidP="00866A4E">
            <w:pPr>
              <w:rPr>
                <w:rFonts w:ascii="Times New Roman" w:hAnsi="Times New Roman" w:cs="Times New Roman"/>
                <w:sz w:val="24"/>
                <w:szCs w:val="24"/>
              </w:rPr>
            </w:pPr>
            <w:r w:rsidRPr="0085661E">
              <w:rPr>
                <w:rFonts w:ascii="Times New Roman" w:hAnsi="Times New Roman" w:cs="Times New Roman"/>
                <w:sz w:val="24"/>
                <w:szCs w:val="24"/>
              </w:rPr>
              <w:t>SBP</w:t>
            </w:r>
            <w:r w:rsidRPr="007F04EE">
              <w:rPr>
                <w:rFonts w:ascii="Times New Roman" w:hAnsi="Times New Roman" w:cs="Times New Roman"/>
                <w:sz w:val="24"/>
                <w:szCs w:val="24"/>
              </w:rPr>
              <w:t xml:space="preserve"> (mmHg)</w:t>
            </w:r>
          </w:p>
        </w:tc>
        <w:tc>
          <w:tcPr>
            <w:tcW w:w="0" w:type="auto"/>
          </w:tcPr>
          <w:p w14:paraId="7C044766" w14:textId="77777777" w:rsidR="00866A4E" w:rsidRDefault="00866A4E" w:rsidP="00866A4E">
            <w:pPr>
              <w:rPr>
                <w:rFonts w:ascii="Times New Roman" w:hAnsi="Times New Roman" w:cs="Times New Roman"/>
                <w:sz w:val="24"/>
                <w:szCs w:val="24"/>
              </w:rPr>
            </w:pPr>
          </w:p>
        </w:tc>
        <w:tc>
          <w:tcPr>
            <w:tcW w:w="0" w:type="auto"/>
          </w:tcPr>
          <w:p w14:paraId="4B3404F9" w14:textId="77777777" w:rsidR="00866A4E" w:rsidRDefault="00866A4E" w:rsidP="00866A4E">
            <w:pPr>
              <w:rPr>
                <w:rFonts w:ascii="Times New Roman" w:hAnsi="Times New Roman" w:cs="Times New Roman"/>
                <w:sz w:val="24"/>
                <w:szCs w:val="24"/>
              </w:rPr>
            </w:pPr>
          </w:p>
        </w:tc>
        <w:tc>
          <w:tcPr>
            <w:tcW w:w="0" w:type="auto"/>
          </w:tcPr>
          <w:p w14:paraId="25AF941C" w14:textId="77777777" w:rsidR="00866A4E" w:rsidRDefault="00866A4E" w:rsidP="00866A4E">
            <w:pPr>
              <w:rPr>
                <w:rFonts w:ascii="Times New Roman" w:hAnsi="Times New Roman" w:cs="Times New Roman"/>
                <w:sz w:val="24"/>
                <w:szCs w:val="24"/>
              </w:rPr>
            </w:pPr>
          </w:p>
        </w:tc>
        <w:tc>
          <w:tcPr>
            <w:tcW w:w="0" w:type="auto"/>
          </w:tcPr>
          <w:p w14:paraId="5BD1ACDE" w14:textId="77777777" w:rsidR="00866A4E" w:rsidRDefault="00866A4E" w:rsidP="00866A4E">
            <w:pPr>
              <w:rPr>
                <w:rFonts w:ascii="Times New Roman" w:hAnsi="Times New Roman" w:cs="Times New Roman"/>
                <w:sz w:val="24"/>
                <w:szCs w:val="24"/>
              </w:rPr>
            </w:pPr>
          </w:p>
        </w:tc>
        <w:tc>
          <w:tcPr>
            <w:tcW w:w="0" w:type="auto"/>
          </w:tcPr>
          <w:p w14:paraId="15E1B16B" w14:textId="1A1F5DB8" w:rsidR="00866A4E" w:rsidRPr="00F75D27" w:rsidRDefault="00866A4E" w:rsidP="00866A4E">
            <w:pPr>
              <w:rPr>
                <w:rFonts w:ascii="Times New Roman" w:hAnsi="Times New Roman" w:cs="Times New Roman"/>
                <w:sz w:val="24"/>
                <w:szCs w:val="24"/>
              </w:rPr>
            </w:pPr>
            <w:r>
              <w:rPr>
                <w:rFonts w:ascii="Times New Roman" w:hAnsi="Times New Roman" w:cs="Times New Roman"/>
                <w:sz w:val="24"/>
                <w:szCs w:val="24"/>
              </w:rPr>
              <w:t xml:space="preserve">1.007 </w:t>
            </w:r>
            <w:r w:rsidRPr="00F75D27">
              <w:rPr>
                <w:rFonts w:ascii="Times New Roman" w:hAnsi="Times New Roman" w:cs="Times New Roman"/>
                <w:sz w:val="24"/>
                <w:szCs w:val="24"/>
              </w:rPr>
              <w:t>(1.004-1.01</w:t>
            </w:r>
            <w:r>
              <w:rPr>
                <w:rFonts w:ascii="Times New Roman" w:hAnsi="Times New Roman" w:cs="Times New Roman"/>
                <w:sz w:val="24"/>
                <w:szCs w:val="24"/>
              </w:rPr>
              <w:t>0</w:t>
            </w:r>
            <w:r w:rsidRPr="00F75D27">
              <w:rPr>
                <w:rFonts w:ascii="Times New Roman" w:hAnsi="Times New Roman" w:cs="Times New Roman"/>
                <w:sz w:val="24"/>
                <w:szCs w:val="24"/>
              </w:rPr>
              <w:t>)</w:t>
            </w:r>
          </w:p>
        </w:tc>
        <w:tc>
          <w:tcPr>
            <w:tcW w:w="0" w:type="auto"/>
          </w:tcPr>
          <w:p w14:paraId="0E601783" w14:textId="405B1F21" w:rsidR="00866A4E" w:rsidRPr="002003DF" w:rsidRDefault="00866A4E" w:rsidP="00866A4E">
            <w:pPr>
              <w:rPr>
                <w:rFonts w:ascii="Times New Roman" w:hAnsi="Times New Roman" w:cs="Times New Roman"/>
                <w:b/>
                <w:bCs/>
                <w:sz w:val="24"/>
                <w:szCs w:val="24"/>
              </w:rPr>
            </w:pPr>
            <w:r w:rsidRPr="002003DF">
              <w:rPr>
                <w:rFonts w:ascii="Times New Roman" w:hAnsi="Times New Roman" w:cs="Times New Roman"/>
                <w:b/>
                <w:bCs/>
                <w:sz w:val="24"/>
                <w:szCs w:val="24"/>
              </w:rPr>
              <w:t>&lt;0.001</w:t>
            </w:r>
          </w:p>
        </w:tc>
        <w:tc>
          <w:tcPr>
            <w:tcW w:w="0" w:type="auto"/>
          </w:tcPr>
          <w:p w14:paraId="1772B490" w14:textId="02C6132D" w:rsidR="00866A4E" w:rsidRPr="00F75D27"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1.002 (0.999-1.006)</w:t>
            </w:r>
          </w:p>
        </w:tc>
        <w:tc>
          <w:tcPr>
            <w:tcW w:w="0" w:type="auto"/>
          </w:tcPr>
          <w:p w14:paraId="2685C617" w14:textId="03DA6531" w:rsidR="00866A4E" w:rsidRPr="002003DF" w:rsidRDefault="00866A4E" w:rsidP="00866A4E">
            <w:pPr>
              <w:rPr>
                <w:rFonts w:ascii="Times New Roman" w:hAnsi="Times New Roman" w:cs="Times New Roman"/>
                <w:b/>
                <w:bCs/>
                <w:sz w:val="24"/>
                <w:szCs w:val="24"/>
              </w:rPr>
            </w:pPr>
            <w:r w:rsidRPr="00F75D27">
              <w:rPr>
                <w:rFonts w:ascii="Times New Roman" w:hAnsi="Times New Roman" w:cs="Times New Roman"/>
                <w:sz w:val="24"/>
                <w:szCs w:val="24"/>
              </w:rPr>
              <w:t>0.158</w:t>
            </w:r>
          </w:p>
        </w:tc>
      </w:tr>
      <w:tr w:rsidR="00866A4E" w14:paraId="4A28C18A" w14:textId="77777777" w:rsidTr="007C1747">
        <w:tc>
          <w:tcPr>
            <w:tcW w:w="0" w:type="auto"/>
          </w:tcPr>
          <w:p w14:paraId="7D2823AD" w14:textId="1895B994" w:rsidR="00866A4E" w:rsidRPr="0085661E" w:rsidRDefault="00866A4E" w:rsidP="00866A4E">
            <w:pPr>
              <w:rPr>
                <w:rFonts w:ascii="Times New Roman" w:hAnsi="Times New Roman" w:cs="Times New Roman"/>
                <w:sz w:val="24"/>
                <w:szCs w:val="24"/>
              </w:rPr>
            </w:pPr>
            <w:r w:rsidRPr="007F04EE">
              <w:rPr>
                <w:rFonts w:ascii="Times New Roman" w:hAnsi="Times New Roman" w:cs="Times New Roman"/>
                <w:sz w:val="24"/>
                <w:szCs w:val="24"/>
              </w:rPr>
              <w:t>HbA</w:t>
            </w:r>
            <w:r w:rsidRPr="007F04EE">
              <w:rPr>
                <w:rFonts w:ascii="Times New Roman" w:hAnsi="Times New Roman" w:cs="Times New Roman"/>
                <w:sz w:val="24"/>
                <w:szCs w:val="24"/>
                <w:vertAlign w:val="subscript"/>
              </w:rPr>
              <w:t>1c</w:t>
            </w:r>
            <w:r w:rsidRPr="007F04EE">
              <w:rPr>
                <w:rFonts w:ascii="Times New Roman" w:hAnsi="Times New Roman" w:cs="Times New Roman"/>
                <w:sz w:val="24"/>
                <w:szCs w:val="24"/>
              </w:rPr>
              <w:t xml:space="preserve"> (%)</w:t>
            </w:r>
          </w:p>
        </w:tc>
        <w:tc>
          <w:tcPr>
            <w:tcW w:w="0" w:type="auto"/>
          </w:tcPr>
          <w:p w14:paraId="07ED9837" w14:textId="77777777" w:rsidR="00866A4E" w:rsidRDefault="00866A4E" w:rsidP="00866A4E">
            <w:pPr>
              <w:rPr>
                <w:rFonts w:ascii="Times New Roman" w:hAnsi="Times New Roman" w:cs="Times New Roman"/>
                <w:sz w:val="24"/>
                <w:szCs w:val="24"/>
              </w:rPr>
            </w:pPr>
          </w:p>
        </w:tc>
        <w:tc>
          <w:tcPr>
            <w:tcW w:w="0" w:type="auto"/>
          </w:tcPr>
          <w:p w14:paraId="40F52CE7" w14:textId="77777777" w:rsidR="00866A4E" w:rsidRDefault="00866A4E" w:rsidP="00866A4E">
            <w:pPr>
              <w:rPr>
                <w:rFonts w:ascii="Times New Roman" w:hAnsi="Times New Roman" w:cs="Times New Roman"/>
                <w:sz w:val="24"/>
                <w:szCs w:val="24"/>
              </w:rPr>
            </w:pPr>
          </w:p>
        </w:tc>
        <w:tc>
          <w:tcPr>
            <w:tcW w:w="0" w:type="auto"/>
          </w:tcPr>
          <w:p w14:paraId="18C8793B" w14:textId="77777777" w:rsidR="00866A4E" w:rsidRDefault="00866A4E" w:rsidP="00866A4E">
            <w:pPr>
              <w:rPr>
                <w:rFonts w:ascii="Times New Roman" w:hAnsi="Times New Roman" w:cs="Times New Roman"/>
                <w:sz w:val="24"/>
                <w:szCs w:val="24"/>
              </w:rPr>
            </w:pPr>
          </w:p>
        </w:tc>
        <w:tc>
          <w:tcPr>
            <w:tcW w:w="0" w:type="auto"/>
          </w:tcPr>
          <w:p w14:paraId="5DDF81B5" w14:textId="77777777" w:rsidR="00866A4E" w:rsidRDefault="00866A4E" w:rsidP="00866A4E">
            <w:pPr>
              <w:rPr>
                <w:rFonts w:ascii="Times New Roman" w:hAnsi="Times New Roman" w:cs="Times New Roman"/>
                <w:sz w:val="24"/>
                <w:szCs w:val="24"/>
              </w:rPr>
            </w:pPr>
          </w:p>
        </w:tc>
        <w:tc>
          <w:tcPr>
            <w:tcW w:w="0" w:type="auto"/>
          </w:tcPr>
          <w:p w14:paraId="627FDC36" w14:textId="77777777" w:rsidR="00866A4E" w:rsidRDefault="00866A4E" w:rsidP="00866A4E">
            <w:pPr>
              <w:rPr>
                <w:rFonts w:ascii="Times New Roman" w:hAnsi="Times New Roman" w:cs="Times New Roman"/>
                <w:sz w:val="24"/>
                <w:szCs w:val="24"/>
              </w:rPr>
            </w:pPr>
          </w:p>
        </w:tc>
        <w:tc>
          <w:tcPr>
            <w:tcW w:w="0" w:type="auto"/>
          </w:tcPr>
          <w:p w14:paraId="5E2FED31" w14:textId="77777777" w:rsidR="00866A4E" w:rsidRPr="002003DF" w:rsidRDefault="00866A4E" w:rsidP="00866A4E">
            <w:pPr>
              <w:rPr>
                <w:rFonts w:ascii="Times New Roman" w:hAnsi="Times New Roman" w:cs="Times New Roman"/>
                <w:b/>
                <w:bCs/>
                <w:sz w:val="24"/>
                <w:szCs w:val="24"/>
              </w:rPr>
            </w:pPr>
          </w:p>
        </w:tc>
        <w:tc>
          <w:tcPr>
            <w:tcW w:w="0" w:type="auto"/>
          </w:tcPr>
          <w:p w14:paraId="6FAB4804" w14:textId="42FD3290" w:rsidR="00866A4E" w:rsidRPr="00F75D27"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1.088 (1.053-1.124)</w:t>
            </w:r>
          </w:p>
        </w:tc>
        <w:tc>
          <w:tcPr>
            <w:tcW w:w="0" w:type="auto"/>
          </w:tcPr>
          <w:p w14:paraId="18F6ABC7" w14:textId="0689A950" w:rsidR="00866A4E" w:rsidRPr="00F75D27"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r>
      <w:tr w:rsidR="00866A4E" w14:paraId="28F22533" w14:textId="77777777" w:rsidTr="007C1747">
        <w:tc>
          <w:tcPr>
            <w:tcW w:w="0" w:type="auto"/>
          </w:tcPr>
          <w:p w14:paraId="6DC9F892" w14:textId="6C89CC4C" w:rsidR="00866A4E" w:rsidRPr="007F04EE" w:rsidRDefault="00866A4E" w:rsidP="00866A4E">
            <w:pPr>
              <w:rPr>
                <w:rFonts w:ascii="Times New Roman" w:hAnsi="Times New Roman" w:cs="Times New Roman"/>
                <w:sz w:val="24"/>
                <w:szCs w:val="24"/>
              </w:rPr>
            </w:pPr>
            <w:r w:rsidRPr="0085661E">
              <w:rPr>
                <w:rFonts w:ascii="Times New Roman" w:hAnsi="Times New Roman" w:cs="Times New Roman"/>
                <w:sz w:val="24"/>
                <w:szCs w:val="24"/>
              </w:rPr>
              <w:t>LDL-C</w:t>
            </w:r>
            <w:r w:rsidRPr="007F04EE">
              <w:rPr>
                <w:rFonts w:ascii="Times New Roman" w:hAnsi="Times New Roman" w:cs="Times New Roman"/>
                <w:sz w:val="24"/>
                <w:szCs w:val="24"/>
              </w:rPr>
              <w:t xml:space="preserve"> (mmol/L)</w:t>
            </w:r>
          </w:p>
        </w:tc>
        <w:tc>
          <w:tcPr>
            <w:tcW w:w="0" w:type="auto"/>
          </w:tcPr>
          <w:p w14:paraId="7851EB9A" w14:textId="77777777" w:rsidR="00866A4E" w:rsidRDefault="00866A4E" w:rsidP="00866A4E">
            <w:pPr>
              <w:rPr>
                <w:rFonts w:ascii="Times New Roman" w:hAnsi="Times New Roman" w:cs="Times New Roman"/>
                <w:sz w:val="24"/>
                <w:szCs w:val="24"/>
              </w:rPr>
            </w:pPr>
          </w:p>
        </w:tc>
        <w:tc>
          <w:tcPr>
            <w:tcW w:w="0" w:type="auto"/>
          </w:tcPr>
          <w:p w14:paraId="79C868CE" w14:textId="77777777" w:rsidR="00866A4E" w:rsidRDefault="00866A4E" w:rsidP="00866A4E">
            <w:pPr>
              <w:rPr>
                <w:rFonts w:ascii="Times New Roman" w:hAnsi="Times New Roman" w:cs="Times New Roman"/>
                <w:sz w:val="24"/>
                <w:szCs w:val="24"/>
              </w:rPr>
            </w:pPr>
          </w:p>
        </w:tc>
        <w:tc>
          <w:tcPr>
            <w:tcW w:w="0" w:type="auto"/>
          </w:tcPr>
          <w:p w14:paraId="18699C67" w14:textId="77777777" w:rsidR="00866A4E" w:rsidRDefault="00866A4E" w:rsidP="00866A4E">
            <w:pPr>
              <w:rPr>
                <w:rFonts w:ascii="Times New Roman" w:hAnsi="Times New Roman" w:cs="Times New Roman"/>
                <w:sz w:val="24"/>
                <w:szCs w:val="24"/>
              </w:rPr>
            </w:pPr>
          </w:p>
        </w:tc>
        <w:tc>
          <w:tcPr>
            <w:tcW w:w="0" w:type="auto"/>
          </w:tcPr>
          <w:p w14:paraId="26A1CEBF" w14:textId="77777777" w:rsidR="00866A4E" w:rsidRDefault="00866A4E" w:rsidP="00866A4E">
            <w:pPr>
              <w:rPr>
                <w:rFonts w:ascii="Times New Roman" w:hAnsi="Times New Roman" w:cs="Times New Roman"/>
                <w:sz w:val="24"/>
                <w:szCs w:val="24"/>
              </w:rPr>
            </w:pPr>
          </w:p>
        </w:tc>
        <w:tc>
          <w:tcPr>
            <w:tcW w:w="0" w:type="auto"/>
          </w:tcPr>
          <w:p w14:paraId="28853920" w14:textId="77777777" w:rsidR="00866A4E" w:rsidRDefault="00866A4E" w:rsidP="00866A4E">
            <w:pPr>
              <w:rPr>
                <w:rFonts w:ascii="Times New Roman" w:hAnsi="Times New Roman" w:cs="Times New Roman"/>
                <w:sz w:val="24"/>
                <w:szCs w:val="24"/>
              </w:rPr>
            </w:pPr>
          </w:p>
        </w:tc>
        <w:tc>
          <w:tcPr>
            <w:tcW w:w="0" w:type="auto"/>
          </w:tcPr>
          <w:p w14:paraId="19ED3BE5" w14:textId="77777777" w:rsidR="00866A4E" w:rsidRPr="002003DF" w:rsidRDefault="00866A4E" w:rsidP="00866A4E">
            <w:pPr>
              <w:rPr>
                <w:rFonts w:ascii="Times New Roman" w:hAnsi="Times New Roman" w:cs="Times New Roman"/>
                <w:b/>
                <w:bCs/>
                <w:sz w:val="24"/>
                <w:szCs w:val="24"/>
              </w:rPr>
            </w:pPr>
          </w:p>
        </w:tc>
        <w:tc>
          <w:tcPr>
            <w:tcW w:w="0" w:type="auto"/>
          </w:tcPr>
          <w:p w14:paraId="3D1F8DAB" w14:textId="7D6F7757" w:rsidR="00866A4E" w:rsidRPr="00F75D27"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1.111 (1.042-1.185)</w:t>
            </w:r>
          </w:p>
        </w:tc>
        <w:tc>
          <w:tcPr>
            <w:tcW w:w="0" w:type="auto"/>
          </w:tcPr>
          <w:p w14:paraId="7E8AABEA" w14:textId="38424F00" w:rsidR="00866A4E" w:rsidRPr="002003DF" w:rsidRDefault="00866A4E" w:rsidP="00866A4E">
            <w:pPr>
              <w:rPr>
                <w:rFonts w:ascii="Times New Roman" w:hAnsi="Times New Roman" w:cs="Times New Roman"/>
                <w:b/>
                <w:bCs/>
                <w:sz w:val="24"/>
                <w:szCs w:val="24"/>
              </w:rPr>
            </w:pPr>
            <w:r w:rsidRPr="002003DF">
              <w:rPr>
                <w:rFonts w:ascii="Times New Roman" w:hAnsi="Times New Roman" w:cs="Times New Roman"/>
                <w:b/>
                <w:bCs/>
                <w:sz w:val="24"/>
                <w:szCs w:val="24"/>
              </w:rPr>
              <w:t>0.001</w:t>
            </w:r>
          </w:p>
        </w:tc>
      </w:tr>
      <w:tr w:rsidR="00866A4E" w14:paraId="5F008836" w14:textId="77777777" w:rsidTr="007C1747">
        <w:tc>
          <w:tcPr>
            <w:tcW w:w="0" w:type="auto"/>
          </w:tcPr>
          <w:p w14:paraId="28C5B688" w14:textId="3276684B" w:rsidR="00866A4E" w:rsidRPr="0085661E" w:rsidRDefault="00866A4E" w:rsidP="00866A4E">
            <w:pPr>
              <w:rPr>
                <w:rFonts w:ascii="Times New Roman" w:hAnsi="Times New Roman" w:cs="Times New Roman"/>
                <w:sz w:val="24"/>
                <w:szCs w:val="24"/>
              </w:rPr>
            </w:pPr>
            <w:r w:rsidRPr="0085661E">
              <w:rPr>
                <w:rFonts w:ascii="Times New Roman" w:hAnsi="Times New Roman" w:cs="Times New Roman"/>
                <w:sz w:val="24"/>
                <w:szCs w:val="24"/>
              </w:rPr>
              <w:t>eGFR</w:t>
            </w:r>
            <w:r w:rsidRPr="007F04EE">
              <w:rPr>
                <w:rFonts w:ascii="Times New Roman" w:hAnsi="Times New Roman" w:cs="Times New Roman"/>
                <w:sz w:val="24"/>
                <w:szCs w:val="24"/>
              </w:rPr>
              <w:t xml:space="preserve"> </w:t>
            </w:r>
            <w:r w:rsidRPr="007F04EE">
              <w:rPr>
                <w:rFonts w:ascii="Times New Roman" w:hAnsi="Times New Roman" w:cs="Times New Roman"/>
                <w:color w:val="000000" w:themeColor="dark1"/>
                <w:kern w:val="24"/>
                <w:sz w:val="24"/>
                <w:szCs w:val="24"/>
                <w:lang w:val="sv-SE"/>
              </w:rPr>
              <w:t>(</w:t>
            </w:r>
            <w:r w:rsidRPr="007F04EE">
              <w:rPr>
                <w:rFonts w:ascii="Times New Roman" w:hAnsi="Times New Roman" w:cs="Times New Roman"/>
                <w:sz w:val="24"/>
                <w:szCs w:val="24"/>
                <w:lang w:val="sv-SE"/>
              </w:rPr>
              <w:t>mL</w:t>
            </w:r>
            <w:r w:rsidRPr="007F04EE">
              <w:rPr>
                <w:rFonts w:ascii="Times New Roman" w:hAnsi="Times New Roman" w:cs="Times New Roman"/>
                <w:sz w:val="24"/>
                <w:szCs w:val="24"/>
              </w:rPr>
              <w:t>/</w:t>
            </w:r>
            <w:r w:rsidRPr="007F04EE">
              <w:rPr>
                <w:rFonts w:ascii="Times New Roman" w:hAnsi="Times New Roman" w:cs="Times New Roman"/>
                <w:sz w:val="24"/>
                <w:szCs w:val="24"/>
                <w:lang w:val="sv-SE"/>
              </w:rPr>
              <w:t>min</w:t>
            </w:r>
            <w:r w:rsidRPr="007F04EE">
              <w:rPr>
                <w:rFonts w:ascii="Times New Roman" w:hAnsi="Times New Roman" w:cs="Times New Roman"/>
                <w:sz w:val="24"/>
                <w:szCs w:val="24"/>
              </w:rPr>
              <w:t>/</w:t>
            </w:r>
            <w:r w:rsidRPr="007F04EE">
              <w:rPr>
                <w:rFonts w:ascii="Times New Roman" w:hAnsi="Times New Roman" w:cs="Times New Roman"/>
                <w:sz w:val="24"/>
                <w:szCs w:val="24"/>
                <w:lang w:val="sv-SE"/>
              </w:rPr>
              <w:t>1.73 m</w:t>
            </w:r>
            <w:r w:rsidRPr="007F04EE">
              <w:rPr>
                <w:rFonts w:ascii="Times New Roman" w:hAnsi="Times New Roman" w:cs="Times New Roman"/>
                <w:sz w:val="24"/>
                <w:szCs w:val="24"/>
                <w:vertAlign w:val="superscript"/>
                <w:lang w:val="sv-SE"/>
              </w:rPr>
              <w:t>2</w:t>
            </w:r>
            <w:r w:rsidRPr="007F04EE">
              <w:rPr>
                <w:rFonts w:ascii="Times New Roman" w:hAnsi="Times New Roman" w:cs="Times New Roman"/>
                <w:color w:val="000000" w:themeColor="dark1"/>
                <w:kern w:val="24"/>
                <w:sz w:val="24"/>
                <w:szCs w:val="24"/>
                <w:lang w:val="sv-SE"/>
              </w:rPr>
              <w:t>)</w:t>
            </w:r>
          </w:p>
        </w:tc>
        <w:tc>
          <w:tcPr>
            <w:tcW w:w="0" w:type="auto"/>
          </w:tcPr>
          <w:p w14:paraId="43F84D08" w14:textId="77777777" w:rsidR="00866A4E" w:rsidRDefault="00866A4E" w:rsidP="00866A4E">
            <w:pPr>
              <w:rPr>
                <w:rFonts w:ascii="Times New Roman" w:hAnsi="Times New Roman" w:cs="Times New Roman"/>
                <w:sz w:val="24"/>
                <w:szCs w:val="24"/>
              </w:rPr>
            </w:pPr>
          </w:p>
        </w:tc>
        <w:tc>
          <w:tcPr>
            <w:tcW w:w="0" w:type="auto"/>
          </w:tcPr>
          <w:p w14:paraId="27B00CA4" w14:textId="77777777" w:rsidR="00866A4E" w:rsidRDefault="00866A4E" w:rsidP="00866A4E">
            <w:pPr>
              <w:rPr>
                <w:rFonts w:ascii="Times New Roman" w:hAnsi="Times New Roman" w:cs="Times New Roman"/>
                <w:sz w:val="24"/>
                <w:szCs w:val="24"/>
              </w:rPr>
            </w:pPr>
          </w:p>
        </w:tc>
        <w:tc>
          <w:tcPr>
            <w:tcW w:w="0" w:type="auto"/>
          </w:tcPr>
          <w:p w14:paraId="27E1B62A" w14:textId="77777777" w:rsidR="00866A4E" w:rsidRDefault="00866A4E" w:rsidP="00866A4E">
            <w:pPr>
              <w:rPr>
                <w:rFonts w:ascii="Times New Roman" w:hAnsi="Times New Roman" w:cs="Times New Roman"/>
                <w:sz w:val="24"/>
                <w:szCs w:val="24"/>
              </w:rPr>
            </w:pPr>
          </w:p>
        </w:tc>
        <w:tc>
          <w:tcPr>
            <w:tcW w:w="0" w:type="auto"/>
          </w:tcPr>
          <w:p w14:paraId="191620C8" w14:textId="77777777" w:rsidR="00866A4E" w:rsidRDefault="00866A4E" w:rsidP="00866A4E">
            <w:pPr>
              <w:rPr>
                <w:rFonts w:ascii="Times New Roman" w:hAnsi="Times New Roman" w:cs="Times New Roman"/>
                <w:sz w:val="24"/>
                <w:szCs w:val="24"/>
              </w:rPr>
            </w:pPr>
          </w:p>
        </w:tc>
        <w:tc>
          <w:tcPr>
            <w:tcW w:w="0" w:type="auto"/>
          </w:tcPr>
          <w:p w14:paraId="00F462FD" w14:textId="77777777" w:rsidR="00866A4E" w:rsidRDefault="00866A4E" w:rsidP="00866A4E">
            <w:pPr>
              <w:rPr>
                <w:rFonts w:ascii="Times New Roman" w:hAnsi="Times New Roman" w:cs="Times New Roman"/>
                <w:sz w:val="24"/>
                <w:szCs w:val="24"/>
              </w:rPr>
            </w:pPr>
          </w:p>
        </w:tc>
        <w:tc>
          <w:tcPr>
            <w:tcW w:w="0" w:type="auto"/>
          </w:tcPr>
          <w:p w14:paraId="3A863E94" w14:textId="77777777" w:rsidR="00866A4E" w:rsidRPr="002003DF" w:rsidRDefault="00866A4E" w:rsidP="00866A4E">
            <w:pPr>
              <w:rPr>
                <w:rFonts w:ascii="Times New Roman" w:hAnsi="Times New Roman" w:cs="Times New Roman"/>
                <w:b/>
                <w:bCs/>
                <w:sz w:val="24"/>
                <w:szCs w:val="24"/>
              </w:rPr>
            </w:pPr>
          </w:p>
        </w:tc>
        <w:tc>
          <w:tcPr>
            <w:tcW w:w="0" w:type="auto"/>
          </w:tcPr>
          <w:p w14:paraId="4B1B9639" w14:textId="038BD593" w:rsidR="00866A4E" w:rsidRPr="00F75D27"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0.997 (0.994-1.001)</w:t>
            </w:r>
          </w:p>
        </w:tc>
        <w:tc>
          <w:tcPr>
            <w:tcW w:w="0" w:type="auto"/>
          </w:tcPr>
          <w:p w14:paraId="7C5EE192" w14:textId="268D1117" w:rsidR="00866A4E" w:rsidRPr="002003DF" w:rsidRDefault="00866A4E" w:rsidP="00866A4E">
            <w:pPr>
              <w:rPr>
                <w:rFonts w:ascii="Times New Roman" w:hAnsi="Times New Roman" w:cs="Times New Roman"/>
                <w:b/>
                <w:bCs/>
                <w:sz w:val="24"/>
                <w:szCs w:val="24"/>
              </w:rPr>
            </w:pPr>
            <w:r w:rsidRPr="00F75D27">
              <w:rPr>
                <w:rFonts w:ascii="Times New Roman" w:hAnsi="Times New Roman" w:cs="Times New Roman"/>
                <w:sz w:val="24"/>
                <w:szCs w:val="24"/>
              </w:rPr>
              <w:t>0.130</w:t>
            </w:r>
          </w:p>
        </w:tc>
      </w:tr>
      <w:tr w:rsidR="00866A4E" w14:paraId="6F65BD90" w14:textId="77777777" w:rsidTr="007C1747">
        <w:tc>
          <w:tcPr>
            <w:tcW w:w="0" w:type="auto"/>
          </w:tcPr>
          <w:p w14:paraId="6E51C315" w14:textId="2D263A12" w:rsidR="00866A4E" w:rsidRPr="0085661E" w:rsidRDefault="00866A4E" w:rsidP="00866A4E">
            <w:pPr>
              <w:rPr>
                <w:rFonts w:ascii="Times New Roman" w:hAnsi="Times New Roman" w:cs="Times New Roman"/>
                <w:sz w:val="24"/>
                <w:szCs w:val="24"/>
              </w:rPr>
            </w:pPr>
            <w:r w:rsidRPr="0085661E">
              <w:rPr>
                <w:rFonts w:ascii="Times New Roman" w:hAnsi="Times New Roman" w:cs="Times New Roman"/>
                <w:sz w:val="24"/>
                <w:szCs w:val="24"/>
              </w:rPr>
              <w:t>Ln</w:t>
            </w:r>
            <w:r>
              <w:rPr>
                <w:rFonts w:ascii="Times New Roman" w:hAnsi="Times New Roman" w:cs="Times New Roman"/>
                <w:sz w:val="24"/>
                <w:szCs w:val="24"/>
              </w:rPr>
              <w:t xml:space="preserve"> </w:t>
            </w:r>
            <w:r w:rsidRPr="0085661E">
              <w:rPr>
                <w:rFonts w:ascii="Times New Roman" w:hAnsi="Times New Roman" w:cs="Times New Roman"/>
                <w:sz w:val="24"/>
                <w:szCs w:val="24"/>
              </w:rPr>
              <w:t>(ACR)</w:t>
            </w:r>
          </w:p>
        </w:tc>
        <w:tc>
          <w:tcPr>
            <w:tcW w:w="0" w:type="auto"/>
          </w:tcPr>
          <w:p w14:paraId="51B5EE38" w14:textId="77777777" w:rsidR="00866A4E" w:rsidRDefault="00866A4E" w:rsidP="00866A4E">
            <w:pPr>
              <w:rPr>
                <w:rFonts w:ascii="Times New Roman" w:hAnsi="Times New Roman" w:cs="Times New Roman"/>
                <w:sz w:val="24"/>
                <w:szCs w:val="24"/>
              </w:rPr>
            </w:pPr>
          </w:p>
        </w:tc>
        <w:tc>
          <w:tcPr>
            <w:tcW w:w="0" w:type="auto"/>
          </w:tcPr>
          <w:p w14:paraId="4B80C245" w14:textId="77777777" w:rsidR="00866A4E" w:rsidRDefault="00866A4E" w:rsidP="00866A4E">
            <w:pPr>
              <w:rPr>
                <w:rFonts w:ascii="Times New Roman" w:hAnsi="Times New Roman" w:cs="Times New Roman"/>
                <w:sz w:val="24"/>
                <w:szCs w:val="24"/>
              </w:rPr>
            </w:pPr>
          </w:p>
        </w:tc>
        <w:tc>
          <w:tcPr>
            <w:tcW w:w="0" w:type="auto"/>
          </w:tcPr>
          <w:p w14:paraId="25A9A86F" w14:textId="77777777" w:rsidR="00866A4E" w:rsidRDefault="00866A4E" w:rsidP="00866A4E">
            <w:pPr>
              <w:rPr>
                <w:rFonts w:ascii="Times New Roman" w:hAnsi="Times New Roman" w:cs="Times New Roman"/>
                <w:sz w:val="24"/>
                <w:szCs w:val="24"/>
              </w:rPr>
            </w:pPr>
          </w:p>
        </w:tc>
        <w:tc>
          <w:tcPr>
            <w:tcW w:w="0" w:type="auto"/>
          </w:tcPr>
          <w:p w14:paraId="78AF7C38" w14:textId="77777777" w:rsidR="00866A4E" w:rsidRDefault="00866A4E" w:rsidP="00866A4E">
            <w:pPr>
              <w:rPr>
                <w:rFonts w:ascii="Times New Roman" w:hAnsi="Times New Roman" w:cs="Times New Roman"/>
                <w:sz w:val="24"/>
                <w:szCs w:val="24"/>
              </w:rPr>
            </w:pPr>
          </w:p>
        </w:tc>
        <w:tc>
          <w:tcPr>
            <w:tcW w:w="0" w:type="auto"/>
          </w:tcPr>
          <w:p w14:paraId="7F3D5EA2" w14:textId="77777777" w:rsidR="00866A4E" w:rsidRDefault="00866A4E" w:rsidP="00866A4E">
            <w:pPr>
              <w:rPr>
                <w:rFonts w:ascii="Times New Roman" w:hAnsi="Times New Roman" w:cs="Times New Roman"/>
                <w:sz w:val="24"/>
                <w:szCs w:val="24"/>
              </w:rPr>
            </w:pPr>
          </w:p>
        </w:tc>
        <w:tc>
          <w:tcPr>
            <w:tcW w:w="0" w:type="auto"/>
          </w:tcPr>
          <w:p w14:paraId="70647B70" w14:textId="77777777" w:rsidR="00866A4E" w:rsidRPr="002003DF" w:rsidRDefault="00866A4E" w:rsidP="00866A4E">
            <w:pPr>
              <w:rPr>
                <w:rFonts w:ascii="Times New Roman" w:hAnsi="Times New Roman" w:cs="Times New Roman"/>
                <w:b/>
                <w:bCs/>
                <w:sz w:val="24"/>
                <w:szCs w:val="24"/>
              </w:rPr>
            </w:pPr>
          </w:p>
        </w:tc>
        <w:tc>
          <w:tcPr>
            <w:tcW w:w="0" w:type="auto"/>
          </w:tcPr>
          <w:p w14:paraId="59E06B00" w14:textId="2E8E88A6" w:rsidR="00866A4E" w:rsidRPr="00F75D27" w:rsidRDefault="00866A4E" w:rsidP="00866A4E">
            <w:pPr>
              <w:rPr>
                <w:rFonts w:ascii="Times New Roman" w:hAnsi="Times New Roman" w:cs="Times New Roman"/>
                <w:sz w:val="24"/>
                <w:szCs w:val="24"/>
              </w:rPr>
            </w:pPr>
            <w:r w:rsidRPr="00F75D27">
              <w:rPr>
                <w:rFonts w:ascii="Times New Roman" w:hAnsi="Times New Roman" w:cs="Times New Roman"/>
                <w:sz w:val="24"/>
                <w:szCs w:val="24"/>
              </w:rPr>
              <w:t>1.122 (1.081-1.165)</w:t>
            </w:r>
          </w:p>
        </w:tc>
        <w:tc>
          <w:tcPr>
            <w:tcW w:w="0" w:type="auto"/>
          </w:tcPr>
          <w:p w14:paraId="1175CDD2" w14:textId="2D1D266B" w:rsidR="00866A4E" w:rsidRPr="00F75D27" w:rsidRDefault="00866A4E" w:rsidP="00866A4E">
            <w:pPr>
              <w:rPr>
                <w:rFonts w:ascii="Times New Roman" w:hAnsi="Times New Roman" w:cs="Times New Roman"/>
                <w:sz w:val="24"/>
                <w:szCs w:val="24"/>
              </w:rPr>
            </w:pPr>
            <w:r w:rsidRPr="002003DF">
              <w:rPr>
                <w:rFonts w:ascii="Times New Roman" w:hAnsi="Times New Roman" w:cs="Times New Roman"/>
                <w:b/>
                <w:bCs/>
                <w:sz w:val="24"/>
                <w:szCs w:val="24"/>
              </w:rPr>
              <w:t>&lt;0.001</w:t>
            </w:r>
          </w:p>
        </w:tc>
      </w:tr>
    </w:tbl>
    <w:p w14:paraId="2C01E894" w14:textId="77777777" w:rsidR="00902E1F" w:rsidRDefault="00902E1F" w:rsidP="00FA0BC2">
      <w:pPr>
        <w:rPr>
          <w:rFonts w:ascii="Times New Roman" w:hAnsi="Times New Roman" w:cs="Times New Roman"/>
          <w:sz w:val="24"/>
          <w:szCs w:val="24"/>
        </w:rPr>
      </w:pPr>
    </w:p>
    <w:p w14:paraId="73DD9CDE" w14:textId="74EE1628" w:rsidR="006103F5" w:rsidRDefault="003B027F" w:rsidP="006103F5">
      <w:pPr>
        <w:rPr>
          <w:rFonts w:ascii="Times New Roman" w:hAnsi="Times New Roman" w:cs="Times New Roman"/>
          <w:sz w:val="24"/>
          <w:szCs w:val="24"/>
        </w:rPr>
      </w:pPr>
      <w:r w:rsidRPr="00F461BC">
        <w:rPr>
          <w:rFonts w:ascii="Times New Roman" w:hAnsi="Times New Roman" w:cs="Times New Roman"/>
          <w:sz w:val="24"/>
          <w:szCs w:val="24"/>
        </w:rPr>
        <w:t>QC, re</w:t>
      </w:r>
      <w:r w:rsidR="003A6209" w:rsidRPr="007C1747">
        <w:rPr>
          <w:rFonts w:ascii="Times New Roman" w:hAnsi="Times New Roman" w:cs="Times New Roman"/>
          <w:sz w:val="24"/>
          <w:szCs w:val="24"/>
        </w:rPr>
        <w:t>ference</w:t>
      </w:r>
      <w:r w:rsidRPr="00F461BC">
        <w:rPr>
          <w:rFonts w:ascii="Times New Roman" w:hAnsi="Times New Roman" w:cs="Times New Roman"/>
          <w:sz w:val="24"/>
          <w:szCs w:val="24"/>
        </w:rPr>
        <w:t xml:space="preserve"> human sample;</w:t>
      </w:r>
      <w:r>
        <w:rPr>
          <w:rFonts w:ascii="Times New Roman" w:hAnsi="Times New Roman" w:cs="Times New Roman"/>
          <w:sz w:val="24"/>
          <w:szCs w:val="24"/>
        </w:rPr>
        <w:t xml:space="preserve"> </w:t>
      </w:r>
      <w:r w:rsidR="006103F5">
        <w:rPr>
          <w:rFonts w:ascii="Times New Roman" w:hAnsi="Times New Roman" w:cs="Times New Roman"/>
          <w:sz w:val="24"/>
          <w:szCs w:val="24"/>
        </w:rPr>
        <w:t xml:space="preserve">HR, hazards ratio; </w:t>
      </w:r>
      <w:r w:rsidR="00323DEF">
        <w:rPr>
          <w:rFonts w:ascii="Times New Roman" w:hAnsi="Times New Roman" w:cs="Times New Roman"/>
          <w:bCs/>
          <w:sz w:val="24"/>
          <w:szCs w:val="24"/>
        </w:rPr>
        <w:t>r</w:t>
      </w:r>
      <w:r w:rsidR="00323DEF" w:rsidRPr="00E41780">
        <w:rPr>
          <w:rFonts w:ascii="Times New Roman" w:hAnsi="Times New Roman" w:cs="Times New Roman"/>
          <w:bCs/>
          <w:sz w:val="24"/>
          <w:szCs w:val="24"/>
        </w:rPr>
        <w:t>LTL</w:t>
      </w:r>
      <w:r w:rsidR="006103F5">
        <w:rPr>
          <w:rFonts w:ascii="Times New Roman" w:hAnsi="Times New Roman" w:cs="Times New Roman"/>
          <w:sz w:val="24"/>
          <w:szCs w:val="24"/>
        </w:rPr>
        <w:t xml:space="preserve">, </w:t>
      </w:r>
      <w:r w:rsidR="005C083F">
        <w:rPr>
          <w:rFonts w:ascii="Times New Roman" w:hAnsi="Times New Roman" w:cs="Times New Roman"/>
          <w:sz w:val="24"/>
          <w:szCs w:val="24"/>
        </w:rPr>
        <w:t xml:space="preserve">relative </w:t>
      </w:r>
      <w:r w:rsidR="006103F5" w:rsidRPr="0021123F">
        <w:rPr>
          <w:rFonts w:ascii="Times New Roman" w:hAnsi="Times New Roman" w:cs="Times New Roman"/>
          <w:bCs/>
          <w:sz w:val="24"/>
          <w:szCs w:val="24"/>
        </w:rPr>
        <w:t>leukocyte telomere length</w:t>
      </w:r>
      <w:r w:rsidR="006103F5">
        <w:rPr>
          <w:rFonts w:ascii="Times New Roman" w:hAnsi="Times New Roman" w:cs="Times New Roman"/>
          <w:bCs/>
          <w:sz w:val="24"/>
          <w:szCs w:val="24"/>
        </w:rPr>
        <w:t xml:space="preserve">; </w:t>
      </w:r>
      <w:r w:rsidR="00B96D1C">
        <w:rPr>
          <w:rFonts w:ascii="Times New Roman" w:hAnsi="Times New Roman" w:cs="Times New Roman"/>
          <w:bCs/>
          <w:sz w:val="24"/>
          <w:szCs w:val="24"/>
        </w:rPr>
        <w:t>CVD, cardiovascular disease</w:t>
      </w:r>
      <w:r w:rsidR="00B96D1C">
        <w:rPr>
          <w:rFonts w:ascii="Times New Roman" w:hAnsi="Times New Roman" w:cs="Times New Roman"/>
          <w:sz w:val="24"/>
          <w:szCs w:val="24"/>
        </w:rPr>
        <w:t xml:space="preserve">; </w:t>
      </w:r>
      <w:r w:rsidR="006103F5" w:rsidRPr="002E00CA">
        <w:rPr>
          <w:rFonts w:ascii="Times New Roman" w:hAnsi="Times New Roman" w:cs="Times New Roman"/>
          <w:sz w:val="24"/>
          <w:szCs w:val="24"/>
        </w:rPr>
        <w:t>BMI, body mass index; SBP, systolic blood pressure;</w:t>
      </w:r>
      <w:r w:rsidR="006103F5">
        <w:rPr>
          <w:rFonts w:ascii="Times New Roman" w:hAnsi="Times New Roman" w:cs="Times New Roman"/>
          <w:sz w:val="24"/>
          <w:szCs w:val="24"/>
        </w:rPr>
        <w:t xml:space="preserve"> </w:t>
      </w:r>
      <w:r w:rsidR="006103F5" w:rsidRPr="00033677">
        <w:rPr>
          <w:rFonts w:ascii="Times New Roman" w:hAnsi="Times New Roman" w:cs="Times New Roman"/>
          <w:sz w:val="24"/>
          <w:szCs w:val="24"/>
        </w:rPr>
        <w:t>HbA</w:t>
      </w:r>
      <w:r w:rsidR="006103F5" w:rsidRPr="00033677">
        <w:rPr>
          <w:rFonts w:ascii="Times New Roman" w:hAnsi="Times New Roman" w:cs="Times New Roman"/>
          <w:sz w:val="24"/>
          <w:szCs w:val="24"/>
          <w:vertAlign w:val="subscript"/>
        </w:rPr>
        <w:t>1c</w:t>
      </w:r>
      <w:r w:rsidR="006103F5" w:rsidRPr="002E00CA">
        <w:rPr>
          <w:rFonts w:ascii="Times New Roman" w:hAnsi="Times New Roman" w:cs="Times New Roman"/>
          <w:sz w:val="24"/>
          <w:szCs w:val="24"/>
        </w:rPr>
        <w:t xml:space="preserve">, </w:t>
      </w:r>
      <w:r w:rsidR="006103F5" w:rsidRPr="00964EFA">
        <w:rPr>
          <w:rFonts w:ascii="Times New Roman" w:hAnsi="Times New Roman" w:cs="Times New Roman"/>
          <w:sz w:val="24"/>
          <w:szCs w:val="24"/>
        </w:rPr>
        <w:t>Hemoglobin A1c</w:t>
      </w:r>
      <w:r w:rsidR="006103F5" w:rsidRPr="002E00CA">
        <w:rPr>
          <w:rFonts w:ascii="Times New Roman" w:hAnsi="Times New Roman" w:cs="Times New Roman"/>
          <w:sz w:val="24"/>
          <w:szCs w:val="24"/>
        </w:rPr>
        <w:t>;</w:t>
      </w:r>
      <w:r w:rsidR="006103F5">
        <w:rPr>
          <w:rFonts w:ascii="Times New Roman" w:hAnsi="Times New Roman" w:cs="Times New Roman"/>
          <w:sz w:val="24"/>
          <w:szCs w:val="24"/>
        </w:rPr>
        <w:t xml:space="preserve"> </w:t>
      </w:r>
      <w:r w:rsidR="006103F5" w:rsidRPr="00DB0A6C">
        <w:rPr>
          <w:rFonts w:ascii="Times New Roman" w:hAnsi="Times New Roman" w:cs="Times New Roman"/>
          <w:sz w:val="24"/>
          <w:szCs w:val="24"/>
        </w:rPr>
        <w:t>LDL-C</w:t>
      </w:r>
      <w:r w:rsidR="006103F5">
        <w:rPr>
          <w:rFonts w:ascii="Times New Roman" w:hAnsi="Times New Roman" w:cs="Times New Roman"/>
          <w:sz w:val="24"/>
          <w:szCs w:val="24"/>
        </w:rPr>
        <w:t xml:space="preserve">, </w:t>
      </w:r>
      <w:r w:rsidR="006103F5" w:rsidRPr="00DB0A6C">
        <w:rPr>
          <w:rFonts w:ascii="Times New Roman" w:hAnsi="Times New Roman" w:cs="Times New Roman"/>
          <w:sz w:val="24"/>
          <w:szCs w:val="24"/>
        </w:rPr>
        <w:t>low-d</w:t>
      </w:r>
      <w:r w:rsidR="006103F5">
        <w:rPr>
          <w:rFonts w:ascii="Times New Roman" w:hAnsi="Times New Roman" w:cs="Times New Roman"/>
          <w:sz w:val="24"/>
          <w:szCs w:val="24"/>
        </w:rPr>
        <w:t xml:space="preserve">ensity lipoprotein cholesterol; </w:t>
      </w:r>
      <w:r w:rsidR="006103F5" w:rsidRPr="00A5330F">
        <w:rPr>
          <w:rFonts w:ascii="Times New Roman" w:hAnsi="Times New Roman" w:cs="Times New Roman"/>
          <w:sz w:val="24"/>
          <w:szCs w:val="24"/>
        </w:rPr>
        <w:t>eGFR</w:t>
      </w:r>
      <w:r w:rsidR="006103F5">
        <w:rPr>
          <w:rFonts w:ascii="Times New Roman" w:hAnsi="Times New Roman" w:cs="Times New Roman"/>
          <w:sz w:val="24"/>
          <w:szCs w:val="24"/>
        </w:rPr>
        <w:t xml:space="preserve">, </w:t>
      </w:r>
      <w:r w:rsidR="006103F5" w:rsidRPr="00DB0A6C">
        <w:rPr>
          <w:rFonts w:ascii="Times New Roman" w:hAnsi="Times New Roman" w:cs="Times New Roman"/>
          <w:sz w:val="24"/>
          <w:szCs w:val="24"/>
        </w:rPr>
        <w:t>estimated glomerular filtration rate</w:t>
      </w:r>
      <w:r w:rsidR="006103F5">
        <w:rPr>
          <w:rFonts w:ascii="Times New Roman" w:hAnsi="Times New Roman" w:cs="Times New Roman"/>
          <w:sz w:val="24"/>
          <w:szCs w:val="24"/>
        </w:rPr>
        <w:t xml:space="preserve">; </w:t>
      </w:r>
      <w:r w:rsidR="006103F5" w:rsidRPr="00A5330F">
        <w:rPr>
          <w:rFonts w:ascii="Times New Roman" w:hAnsi="Times New Roman" w:cs="Times New Roman"/>
          <w:sz w:val="24"/>
          <w:szCs w:val="24"/>
        </w:rPr>
        <w:lastRenderedPageBreak/>
        <w:t>Ln(ACR)</w:t>
      </w:r>
      <w:r w:rsidR="006103F5">
        <w:rPr>
          <w:rFonts w:ascii="Times New Roman" w:hAnsi="Times New Roman" w:cs="Times New Roman"/>
          <w:sz w:val="24"/>
          <w:szCs w:val="24"/>
        </w:rPr>
        <w:t xml:space="preserve">, </w:t>
      </w:r>
      <w:r w:rsidR="006103F5" w:rsidRPr="009173E7">
        <w:rPr>
          <w:rFonts w:ascii="Times New Roman" w:hAnsi="Times New Roman" w:cs="Times New Roman"/>
          <w:sz w:val="24"/>
          <w:szCs w:val="24"/>
        </w:rPr>
        <w:t>Ln transformation</w:t>
      </w:r>
      <w:r w:rsidR="006103F5">
        <w:rPr>
          <w:rFonts w:ascii="Times New Roman" w:hAnsi="Times New Roman" w:cs="Times New Roman"/>
          <w:sz w:val="24"/>
          <w:szCs w:val="24"/>
        </w:rPr>
        <w:t xml:space="preserve"> of </w:t>
      </w:r>
      <w:r w:rsidR="006103F5" w:rsidRPr="00DB0A6C">
        <w:rPr>
          <w:rFonts w:ascii="Times New Roman" w:hAnsi="Times New Roman" w:cs="Times New Roman"/>
          <w:sz w:val="24"/>
          <w:szCs w:val="24"/>
        </w:rPr>
        <w:t>urinary albumin to creatinine ratio</w:t>
      </w:r>
      <w:r w:rsidR="006103F5">
        <w:rPr>
          <w:rFonts w:ascii="Times New Roman" w:hAnsi="Times New Roman" w:cs="Times New Roman"/>
          <w:sz w:val="24"/>
          <w:szCs w:val="24"/>
        </w:rPr>
        <w:t>.</w:t>
      </w:r>
    </w:p>
    <w:p w14:paraId="76117F20" w14:textId="77777777" w:rsidR="00222FB5" w:rsidRDefault="006103F5" w:rsidP="00D3042A">
      <w:pPr>
        <w:rPr>
          <w:rFonts w:ascii="Times New Roman" w:hAnsi="Times New Roman" w:cs="Times New Roman"/>
          <w:sz w:val="24"/>
          <w:szCs w:val="24"/>
        </w:rPr>
        <w:sectPr w:rsidR="00222FB5" w:rsidSect="007C1747">
          <w:pgSz w:w="16838" w:h="11906" w:orient="landscape"/>
          <w:pgMar w:top="1440" w:right="1440" w:bottom="1440" w:left="1440" w:header="851" w:footer="992" w:gutter="0"/>
          <w:cols w:space="425"/>
          <w:docGrid w:type="lines" w:linePitch="312"/>
        </w:sectPr>
      </w:pPr>
      <w:r w:rsidRPr="009173E7">
        <w:rPr>
          <w:rFonts w:ascii="Times New Roman" w:hAnsi="Times New Roman" w:cs="Times New Roman"/>
          <w:sz w:val="24"/>
          <w:szCs w:val="24"/>
        </w:rPr>
        <w:t xml:space="preserve">Model 1: </w:t>
      </w:r>
      <w:r>
        <w:rPr>
          <w:rFonts w:ascii="Times New Roman" w:hAnsi="Times New Roman" w:cs="Times New Roman"/>
          <w:sz w:val="24"/>
          <w:szCs w:val="24"/>
        </w:rPr>
        <w:t xml:space="preserve">without </w:t>
      </w:r>
      <w:r w:rsidRPr="009173E7">
        <w:rPr>
          <w:rFonts w:ascii="Times New Roman" w:hAnsi="Times New Roman" w:cs="Times New Roman"/>
          <w:sz w:val="24"/>
          <w:szCs w:val="24"/>
        </w:rPr>
        <w:t xml:space="preserve">adjustment. Model 2: adjusted for age and </w:t>
      </w:r>
      <w:r w:rsidR="00D42E73">
        <w:rPr>
          <w:rFonts w:ascii="Times New Roman" w:hAnsi="Times New Roman" w:cs="Times New Roman"/>
          <w:sz w:val="24"/>
          <w:szCs w:val="24"/>
        </w:rPr>
        <w:t>sex</w:t>
      </w:r>
      <w:r w:rsidRPr="009173E7">
        <w:rPr>
          <w:rFonts w:ascii="Times New Roman" w:hAnsi="Times New Roman" w:cs="Times New Roman"/>
          <w:sz w:val="24"/>
          <w:szCs w:val="24"/>
        </w:rPr>
        <w:t>. M</w:t>
      </w:r>
      <w:r>
        <w:rPr>
          <w:rFonts w:ascii="Times New Roman" w:hAnsi="Times New Roman" w:cs="Times New Roman"/>
          <w:sz w:val="24"/>
          <w:szCs w:val="24"/>
        </w:rPr>
        <w:t>odel 3: Model 2 + adjusted for duration of diabetes, BMI, SBP and ever smoked</w:t>
      </w:r>
      <w:r w:rsidRPr="009173E7">
        <w:rPr>
          <w:rFonts w:ascii="Times New Roman" w:hAnsi="Times New Roman" w:cs="Times New Roman"/>
          <w:sz w:val="24"/>
          <w:szCs w:val="24"/>
        </w:rPr>
        <w:t>. Model 4: Model 3 + adjusted for</w:t>
      </w:r>
      <w:r>
        <w:rPr>
          <w:rFonts w:ascii="Times New Roman" w:hAnsi="Times New Roman" w:cs="Times New Roman"/>
          <w:sz w:val="24"/>
          <w:szCs w:val="24"/>
        </w:rPr>
        <w:t xml:space="preserve"> </w:t>
      </w:r>
      <w:r w:rsidRPr="007006B8">
        <w:rPr>
          <w:rFonts w:ascii="Times New Roman" w:hAnsi="Times New Roman" w:cs="Times New Roman"/>
          <w:sz w:val="24"/>
          <w:szCs w:val="24"/>
        </w:rPr>
        <w:t>HbA</w:t>
      </w:r>
      <w:r w:rsidRPr="007006B8">
        <w:rPr>
          <w:rFonts w:ascii="Times New Roman" w:hAnsi="Times New Roman" w:cs="Times New Roman"/>
          <w:sz w:val="24"/>
          <w:szCs w:val="24"/>
          <w:vertAlign w:val="subscript"/>
        </w:rPr>
        <w:t>1c</w:t>
      </w:r>
      <w:r>
        <w:rPr>
          <w:rFonts w:ascii="Times New Roman" w:hAnsi="Times New Roman" w:cs="Times New Roman"/>
          <w:sz w:val="24"/>
          <w:szCs w:val="24"/>
          <w:vertAlign w:val="subscript"/>
        </w:rPr>
        <w:t xml:space="preserve">, </w:t>
      </w:r>
      <w:r>
        <w:rPr>
          <w:rFonts w:ascii="Times New Roman" w:hAnsi="Times New Roman" w:cs="Times New Roman"/>
          <w:sz w:val="24"/>
          <w:szCs w:val="24"/>
        </w:rPr>
        <w:t>LDL-C, eGFR and Ln (ACR)</w:t>
      </w:r>
      <w:r w:rsidRPr="009173E7">
        <w:rPr>
          <w:rFonts w:ascii="Times New Roman" w:hAnsi="Times New Roman" w:cs="Times New Roman"/>
          <w:sz w:val="24"/>
          <w:szCs w:val="24"/>
        </w:rPr>
        <w:t>.</w:t>
      </w:r>
    </w:p>
    <w:p w14:paraId="16FEC464" w14:textId="3ABC46F4" w:rsidR="00D3042A" w:rsidRDefault="00D3042A" w:rsidP="00D3042A">
      <w:pPr>
        <w:rPr>
          <w:rFonts w:ascii="Times New Roman" w:hAnsi="Times New Roman" w:cs="Times New Roman"/>
          <w:sz w:val="24"/>
          <w:szCs w:val="24"/>
        </w:rPr>
      </w:pPr>
      <w:r>
        <w:rPr>
          <w:rFonts w:ascii="Times New Roman" w:hAnsi="Times New Roman" w:cs="Times New Roman" w:hint="eastAsia"/>
          <w:sz w:val="24"/>
          <w:szCs w:val="24"/>
        </w:rPr>
        <w:lastRenderedPageBreak/>
        <w:t>T</w:t>
      </w:r>
      <w:r>
        <w:rPr>
          <w:rFonts w:ascii="Times New Roman" w:hAnsi="Times New Roman" w:cs="Times New Roman"/>
          <w:sz w:val="24"/>
          <w:szCs w:val="24"/>
        </w:rPr>
        <w:t>able S</w:t>
      </w:r>
      <w:r w:rsidR="00936621">
        <w:rPr>
          <w:rFonts w:ascii="Times New Roman" w:hAnsi="Times New Roman" w:cs="Times New Roman"/>
          <w:sz w:val="24"/>
          <w:szCs w:val="24"/>
        </w:rPr>
        <w:t>10</w:t>
      </w:r>
      <w:r>
        <w:rPr>
          <w:rFonts w:ascii="Times New Roman" w:hAnsi="Times New Roman" w:cs="Times New Roman"/>
          <w:sz w:val="24"/>
          <w:szCs w:val="24"/>
        </w:rPr>
        <w:t>.</w:t>
      </w:r>
      <w:r w:rsidRPr="005C38D4">
        <w:rPr>
          <w:rFonts w:ascii="Times New Roman" w:hAnsi="Times New Roman" w:cs="Times New Roman"/>
          <w:sz w:val="24"/>
          <w:szCs w:val="24"/>
        </w:rPr>
        <w:t xml:space="preserve"> </w:t>
      </w:r>
      <w:r w:rsidRPr="00F507F7">
        <w:rPr>
          <w:rFonts w:ascii="Times New Roman" w:hAnsi="Times New Roman" w:cs="Times New Roman"/>
          <w:sz w:val="24"/>
          <w:szCs w:val="24"/>
        </w:rPr>
        <w:t xml:space="preserve">Cox regression showing the association between </w:t>
      </w:r>
      <w:r w:rsidR="0096732F" w:rsidRPr="00875098">
        <w:rPr>
          <w:rFonts w:ascii="Times New Roman" w:hAnsi="Times New Roman" w:cs="Times New Roman"/>
          <w:sz w:val="24"/>
          <w:szCs w:val="24"/>
        </w:rPr>
        <w:t xml:space="preserve">estimated </w:t>
      </w:r>
      <w:r w:rsidRPr="00875098">
        <w:rPr>
          <w:rFonts w:ascii="Times New Roman" w:hAnsi="Times New Roman" w:cs="Times New Roman"/>
          <w:sz w:val="24"/>
          <w:szCs w:val="24"/>
        </w:rPr>
        <w:t>absolute telomere length</w:t>
      </w:r>
      <w:r>
        <w:rPr>
          <w:rFonts w:ascii="Times New Roman" w:hAnsi="Times New Roman" w:cs="Times New Roman"/>
          <w:sz w:val="24"/>
          <w:szCs w:val="24"/>
        </w:rPr>
        <w:t xml:space="preserve"> </w:t>
      </w:r>
      <w:r w:rsidRPr="00D53930">
        <w:rPr>
          <w:rFonts w:ascii="Times New Roman" w:hAnsi="Times New Roman" w:cs="Times New Roman"/>
          <w:sz w:val="24"/>
          <w:szCs w:val="24"/>
        </w:rPr>
        <w:t>and incident CVD</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1897"/>
        <w:gridCol w:w="893"/>
        <w:gridCol w:w="1897"/>
        <w:gridCol w:w="893"/>
        <w:gridCol w:w="1897"/>
        <w:gridCol w:w="893"/>
        <w:gridCol w:w="1897"/>
        <w:gridCol w:w="893"/>
      </w:tblGrid>
      <w:tr w:rsidR="00FC6827" w14:paraId="5899FE0F" w14:textId="77777777" w:rsidTr="007C1747">
        <w:tc>
          <w:tcPr>
            <w:tcW w:w="0" w:type="auto"/>
            <w:tcBorders>
              <w:top w:val="single" w:sz="4" w:space="0" w:color="auto"/>
              <w:bottom w:val="nil"/>
            </w:tcBorders>
          </w:tcPr>
          <w:p w14:paraId="498988F5" w14:textId="71F9A50A"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Variables</w:t>
            </w:r>
          </w:p>
        </w:tc>
        <w:tc>
          <w:tcPr>
            <w:tcW w:w="0" w:type="auto"/>
            <w:tcBorders>
              <w:top w:val="single" w:sz="4" w:space="0" w:color="auto"/>
              <w:bottom w:val="single" w:sz="4" w:space="0" w:color="auto"/>
            </w:tcBorders>
          </w:tcPr>
          <w:p w14:paraId="3C57F94B" w14:textId="0D292C07"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b/>
                <w:bCs/>
                <w:color w:val="000000"/>
                <w:kern w:val="0"/>
                <w:sz w:val="24"/>
                <w:szCs w:val="24"/>
              </w:rPr>
              <w:t>Model 1</w:t>
            </w:r>
          </w:p>
        </w:tc>
        <w:tc>
          <w:tcPr>
            <w:tcW w:w="0" w:type="auto"/>
            <w:tcBorders>
              <w:top w:val="single" w:sz="4" w:space="0" w:color="auto"/>
              <w:bottom w:val="single" w:sz="4" w:space="0" w:color="auto"/>
            </w:tcBorders>
          </w:tcPr>
          <w:p w14:paraId="1603875E" w14:textId="17F84299" w:rsidR="00FB03CB" w:rsidRDefault="00FB03CB" w:rsidP="00FB03CB">
            <w:pPr>
              <w:rPr>
                <w:rFonts w:ascii="Times New Roman" w:hAnsi="Times New Roman" w:cs="Times New Roman"/>
                <w:sz w:val="24"/>
                <w:szCs w:val="24"/>
              </w:rPr>
            </w:pPr>
          </w:p>
        </w:tc>
        <w:tc>
          <w:tcPr>
            <w:tcW w:w="0" w:type="auto"/>
            <w:tcBorders>
              <w:top w:val="single" w:sz="4" w:space="0" w:color="auto"/>
              <w:bottom w:val="single" w:sz="4" w:space="0" w:color="auto"/>
            </w:tcBorders>
          </w:tcPr>
          <w:p w14:paraId="206CE1D0" w14:textId="08A3BA42"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b/>
                <w:bCs/>
                <w:color w:val="000000"/>
                <w:kern w:val="0"/>
                <w:sz w:val="24"/>
                <w:szCs w:val="24"/>
              </w:rPr>
              <w:t>Model 2</w:t>
            </w:r>
          </w:p>
        </w:tc>
        <w:tc>
          <w:tcPr>
            <w:tcW w:w="0" w:type="auto"/>
            <w:tcBorders>
              <w:top w:val="single" w:sz="4" w:space="0" w:color="auto"/>
              <w:bottom w:val="single" w:sz="4" w:space="0" w:color="auto"/>
            </w:tcBorders>
          </w:tcPr>
          <w:p w14:paraId="0C1FB90A" w14:textId="2A1FB822" w:rsidR="00FB03CB" w:rsidRDefault="00FB03CB" w:rsidP="00FB03CB">
            <w:pPr>
              <w:rPr>
                <w:rFonts w:ascii="Times New Roman" w:hAnsi="Times New Roman" w:cs="Times New Roman"/>
                <w:sz w:val="24"/>
                <w:szCs w:val="24"/>
              </w:rPr>
            </w:pPr>
          </w:p>
        </w:tc>
        <w:tc>
          <w:tcPr>
            <w:tcW w:w="0" w:type="auto"/>
            <w:tcBorders>
              <w:top w:val="single" w:sz="4" w:space="0" w:color="auto"/>
              <w:bottom w:val="single" w:sz="4" w:space="0" w:color="auto"/>
            </w:tcBorders>
          </w:tcPr>
          <w:p w14:paraId="380A6B42" w14:textId="3D5C84A3"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b/>
                <w:bCs/>
                <w:color w:val="000000"/>
                <w:kern w:val="0"/>
                <w:sz w:val="24"/>
                <w:szCs w:val="24"/>
              </w:rPr>
              <w:t>Model 3</w:t>
            </w:r>
          </w:p>
        </w:tc>
        <w:tc>
          <w:tcPr>
            <w:tcW w:w="0" w:type="auto"/>
            <w:tcBorders>
              <w:top w:val="single" w:sz="4" w:space="0" w:color="auto"/>
              <w:bottom w:val="single" w:sz="4" w:space="0" w:color="auto"/>
            </w:tcBorders>
          </w:tcPr>
          <w:p w14:paraId="02C1866B" w14:textId="1DE7ADF2" w:rsidR="00FB03CB" w:rsidRDefault="00FB03CB" w:rsidP="00FB03CB">
            <w:pPr>
              <w:rPr>
                <w:rFonts w:ascii="Times New Roman" w:hAnsi="Times New Roman" w:cs="Times New Roman"/>
                <w:sz w:val="24"/>
                <w:szCs w:val="24"/>
              </w:rPr>
            </w:pPr>
          </w:p>
        </w:tc>
        <w:tc>
          <w:tcPr>
            <w:tcW w:w="0" w:type="auto"/>
            <w:tcBorders>
              <w:top w:val="single" w:sz="4" w:space="0" w:color="auto"/>
              <w:bottom w:val="single" w:sz="4" w:space="0" w:color="auto"/>
            </w:tcBorders>
          </w:tcPr>
          <w:p w14:paraId="554E5644" w14:textId="788E8A7F"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b/>
                <w:bCs/>
                <w:color w:val="000000"/>
                <w:kern w:val="0"/>
                <w:sz w:val="24"/>
                <w:szCs w:val="24"/>
              </w:rPr>
              <w:t>Model 4</w:t>
            </w:r>
          </w:p>
        </w:tc>
        <w:tc>
          <w:tcPr>
            <w:tcW w:w="0" w:type="auto"/>
            <w:tcBorders>
              <w:top w:val="single" w:sz="4" w:space="0" w:color="auto"/>
              <w:bottom w:val="single" w:sz="4" w:space="0" w:color="auto"/>
            </w:tcBorders>
          </w:tcPr>
          <w:p w14:paraId="39504CAB" w14:textId="5C08DC3A" w:rsidR="00FB03CB" w:rsidRDefault="00FB03CB" w:rsidP="00FB03CB">
            <w:pPr>
              <w:rPr>
                <w:rFonts w:ascii="Times New Roman" w:hAnsi="Times New Roman" w:cs="Times New Roman"/>
                <w:sz w:val="24"/>
                <w:szCs w:val="24"/>
              </w:rPr>
            </w:pPr>
          </w:p>
        </w:tc>
      </w:tr>
      <w:tr w:rsidR="00FC6827" w14:paraId="4BE1A013" w14:textId="77777777" w:rsidTr="007C1747">
        <w:tc>
          <w:tcPr>
            <w:tcW w:w="0" w:type="auto"/>
            <w:tcBorders>
              <w:top w:val="nil"/>
              <w:bottom w:val="single" w:sz="4" w:space="0" w:color="auto"/>
            </w:tcBorders>
          </w:tcPr>
          <w:p w14:paraId="26B4594C" w14:textId="77777777" w:rsidR="00FB03CB" w:rsidRDefault="00FB03CB" w:rsidP="00FB03CB">
            <w:pPr>
              <w:rPr>
                <w:rFonts w:ascii="Times New Roman" w:hAnsi="Times New Roman" w:cs="Times New Roman"/>
                <w:sz w:val="24"/>
                <w:szCs w:val="24"/>
              </w:rPr>
            </w:pPr>
          </w:p>
        </w:tc>
        <w:tc>
          <w:tcPr>
            <w:tcW w:w="0" w:type="auto"/>
            <w:tcBorders>
              <w:top w:val="single" w:sz="4" w:space="0" w:color="auto"/>
              <w:bottom w:val="single" w:sz="4" w:space="0" w:color="auto"/>
            </w:tcBorders>
          </w:tcPr>
          <w:p w14:paraId="6FD275E6" w14:textId="0CC54AE1"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HR (95% CI)</w:t>
            </w:r>
          </w:p>
        </w:tc>
        <w:tc>
          <w:tcPr>
            <w:tcW w:w="0" w:type="auto"/>
            <w:tcBorders>
              <w:top w:val="single" w:sz="4" w:space="0" w:color="auto"/>
              <w:bottom w:val="single" w:sz="4" w:space="0" w:color="auto"/>
            </w:tcBorders>
          </w:tcPr>
          <w:p w14:paraId="7801E8B8" w14:textId="07D64C8B"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P</w:t>
            </w:r>
          </w:p>
        </w:tc>
        <w:tc>
          <w:tcPr>
            <w:tcW w:w="0" w:type="auto"/>
            <w:tcBorders>
              <w:top w:val="single" w:sz="4" w:space="0" w:color="auto"/>
              <w:bottom w:val="single" w:sz="4" w:space="0" w:color="auto"/>
            </w:tcBorders>
          </w:tcPr>
          <w:p w14:paraId="7C49D7E5" w14:textId="434329D1"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HR (95% CI)</w:t>
            </w:r>
          </w:p>
        </w:tc>
        <w:tc>
          <w:tcPr>
            <w:tcW w:w="0" w:type="auto"/>
            <w:tcBorders>
              <w:top w:val="single" w:sz="4" w:space="0" w:color="auto"/>
              <w:bottom w:val="single" w:sz="4" w:space="0" w:color="auto"/>
            </w:tcBorders>
          </w:tcPr>
          <w:p w14:paraId="37EC728A" w14:textId="02A80F0C"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P</w:t>
            </w:r>
          </w:p>
        </w:tc>
        <w:tc>
          <w:tcPr>
            <w:tcW w:w="0" w:type="auto"/>
            <w:tcBorders>
              <w:top w:val="single" w:sz="4" w:space="0" w:color="auto"/>
              <w:bottom w:val="single" w:sz="4" w:space="0" w:color="auto"/>
            </w:tcBorders>
          </w:tcPr>
          <w:p w14:paraId="04F2E5D6" w14:textId="0455E3DA"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HR (95% CI)</w:t>
            </w:r>
          </w:p>
        </w:tc>
        <w:tc>
          <w:tcPr>
            <w:tcW w:w="0" w:type="auto"/>
            <w:tcBorders>
              <w:top w:val="single" w:sz="4" w:space="0" w:color="auto"/>
              <w:bottom w:val="single" w:sz="4" w:space="0" w:color="auto"/>
            </w:tcBorders>
          </w:tcPr>
          <w:p w14:paraId="75680414" w14:textId="6E12E747"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 xml:space="preserve">P </w:t>
            </w:r>
          </w:p>
        </w:tc>
        <w:tc>
          <w:tcPr>
            <w:tcW w:w="0" w:type="auto"/>
            <w:tcBorders>
              <w:top w:val="single" w:sz="4" w:space="0" w:color="auto"/>
              <w:bottom w:val="single" w:sz="4" w:space="0" w:color="auto"/>
            </w:tcBorders>
          </w:tcPr>
          <w:p w14:paraId="32715C17" w14:textId="663F91C2"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HR (95% CI)</w:t>
            </w:r>
          </w:p>
        </w:tc>
        <w:tc>
          <w:tcPr>
            <w:tcW w:w="0" w:type="auto"/>
            <w:tcBorders>
              <w:top w:val="single" w:sz="4" w:space="0" w:color="auto"/>
              <w:bottom w:val="single" w:sz="4" w:space="0" w:color="auto"/>
            </w:tcBorders>
          </w:tcPr>
          <w:p w14:paraId="41E6BCB1" w14:textId="2FC79DAA" w:rsidR="00FB03CB" w:rsidRDefault="00FB03CB" w:rsidP="00FB03CB">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P</w:t>
            </w:r>
          </w:p>
        </w:tc>
      </w:tr>
      <w:tr w:rsidR="00FC6827" w14:paraId="7CAE17AF" w14:textId="77777777" w:rsidTr="007C1747">
        <w:tc>
          <w:tcPr>
            <w:tcW w:w="0" w:type="auto"/>
            <w:tcBorders>
              <w:top w:val="single" w:sz="4" w:space="0" w:color="auto"/>
            </w:tcBorders>
          </w:tcPr>
          <w:p w14:paraId="29C6E793" w14:textId="6CE33885"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log</w:t>
            </w:r>
            <w:r w:rsidRPr="00D3042A">
              <w:rPr>
                <w:rFonts w:ascii="Times New Roman" w:eastAsia="等线" w:hAnsi="Times New Roman" w:cs="Times New Roman"/>
                <w:color w:val="000000"/>
                <w:kern w:val="0"/>
                <w:sz w:val="24"/>
                <w:szCs w:val="24"/>
                <w:vertAlign w:val="subscript"/>
              </w:rPr>
              <w:t>2</w:t>
            </w:r>
            <w:r w:rsidRPr="00D3042A">
              <w:rPr>
                <w:rFonts w:ascii="Times New Roman" w:eastAsia="等线" w:hAnsi="Times New Roman" w:cs="Times New Roman"/>
                <w:color w:val="000000"/>
                <w:kern w:val="0"/>
                <w:sz w:val="24"/>
                <w:szCs w:val="24"/>
              </w:rPr>
              <w:t xml:space="preserve"> (</w:t>
            </w:r>
            <w:r w:rsidRPr="00875098">
              <w:rPr>
                <w:rFonts w:ascii="Times New Roman" w:eastAsia="等线" w:hAnsi="Times New Roman" w:cs="Times New Roman"/>
                <w:color w:val="000000"/>
                <w:kern w:val="0"/>
                <w:sz w:val="24"/>
                <w:szCs w:val="24"/>
              </w:rPr>
              <w:t xml:space="preserve">estimated </w:t>
            </w:r>
            <w:r w:rsidRPr="001016E4">
              <w:rPr>
                <w:rFonts w:ascii="Times New Roman" w:eastAsia="等线" w:hAnsi="Times New Roman" w:cs="Times New Roman"/>
                <w:color w:val="000000"/>
                <w:kern w:val="0"/>
                <w:sz w:val="24"/>
                <w:szCs w:val="24"/>
              </w:rPr>
              <w:t>absolute LTL</w:t>
            </w:r>
            <w:r w:rsidRPr="00D3042A">
              <w:rPr>
                <w:rFonts w:ascii="Times New Roman" w:eastAsia="等线" w:hAnsi="Times New Roman" w:cs="Times New Roman"/>
                <w:color w:val="000000"/>
                <w:kern w:val="0"/>
                <w:sz w:val="24"/>
                <w:szCs w:val="24"/>
              </w:rPr>
              <w:t>)</w:t>
            </w:r>
          </w:p>
        </w:tc>
        <w:tc>
          <w:tcPr>
            <w:tcW w:w="0" w:type="auto"/>
            <w:tcBorders>
              <w:top w:val="single" w:sz="4" w:space="0" w:color="auto"/>
            </w:tcBorders>
          </w:tcPr>
          <w:p w14:paraId="4EAEB0BE" w14:textId="63FC385B"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1.331 (1.264-1.403)</w:t>
            </w:r>
          </w:p>
        </w:tc>
        <w:tc>
          <w:tcPr>
            <w:tcW w:w="0" w:type="auto"/>
            <w:tcBorders>
              <w:top w:val="single" w:sz="4" w:space="0" w:color="auto"/>
            </w:tcBorders>
          </w:tcPr>
          <w:p w14:paraId="1EBF47A9" w14:textId="5E0AE694"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c>
          <w:tcPr>
            <w:tcW w:w="0" w:type="auto"/>
            <w:tcBorders>
              <w:top w:val="single" w:sz="4" w:space="0" w:color="auto"/>
            </w:tcBorders>
          </w:tcPr>
          <w:p w14:paraId="2B2CE1AF" w14:textId="633CAEB4"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1.231 (1.166-1.299)</w:t>
            </w:r>
          </w:p>
        </w:tc>
        <w:tc>
          <w:tcPr>
            <w:tcW w:w="0" w:type="auto"/>
            <w:tcBorders>
              <w:top w:val="single" w:sz="4" w:space="0" w:color="auto"/>
            </w:tcBorders>
          </w:tcPr>
          <w:p w14:paraId="73DAAE65" w14:textId="2A0721A8"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c>
          <w:tcPr>
            <w:tcW w:w="0" w:type="auto"/>
            <w:tcBorders>
              <w:top w:val="single" w:sz="4" w:space="0" w:color="auto"/>
            </w:tcBorders>
          </w:tcPr>
          <w:p w14:paraId="27613EE5" w14:textId="6EA303F1"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1.208 (1.143-1.276)</w:t>
            </w:r>
          </w:p>
        </w:tc>
        <w:tc>
          <w:tcPr>
            <w:tcW w:w="0" w:type="auto"/>
            <w:tcBorders>
              <w:top w:val="single" w:sz="4" w:space="0" w:color="auto"/>
            </w:tcBorders>
          </w:tcPr>
          <w:p w14:paraId="58B6A7BD" w14:textId="7EDB338D"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c>
          <w:tcPr>
            <w:tcW w:w="0" w:type="auto"/>
            <w:tcBorders>
              <w:top w:val="single" w:sz="4" w:space="0" w:color="auto"/>
            </w:tcBorders>
          </w:tcPr>
          <w:p w14:paraId="724DE19D" w14:textId="3A55A3EE"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1.166 (1.100-1.237)</w:t>
            </w:r>
          </w:p>
        </w:tc>
        <w:tc>
          <w:tcPr>
            <w:tcW w:w="0" w:type="auto"/>
            <w:tcBorders>
              <w:top w:val="single" w:sz="4" w:space="0" w:color="auto"/>
            </w:tcBorders>
          </w:tcPr>
          <w:p w14:paraId="30D529B7" w14:textId="027EB71C"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r>
      <w:tr w:rsidR="00FC6827" w14:paraId="0B54CDDD" w14:textId="77777777" w:rsidTr="007C1747">
        <w:tc>
          <w:tcPr>
            <w:tcW w:w="0" w:type="auto"/>
          </w:tcPr>
          <w:p w14:paraId="3DCF9C58" w14:textId="5A176250"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Age (years)</w:t>
            </w:r>
          </w:p>
        </w:tc>
        <w:tc>
          <w:tcPr>
            <w:tcW w:w="0" w:type="auto"/>
          </w:tcPr>
          <w:p w14:paraId="60ADBAE7" w14:textId="77777777" w:rsidR="008F08E2" w:rsidRDefault="008F08E2" w:rsidP="008F08E2">
            <w:pPr>
              <w:rPr>
                <w:rFonts w:ascii="Times New Roman" w:hAnsi="Times New Roman" w:cs="Times New Roman"/>
                <w:sz w:val="24"/>
                <w:szCs w:val="24"/>
              </w:rPr>
            </w:pPr>
          </w:p>
        </w:tc>
        <w:tc>
          <w:tcPr>
            <w:tcW w:w="0" w:type="auto"/>
          </w:tcPr>
          <w:p w14:paraId="03E80F15" w14:textId="77777777" w:rsidR="008F08E2" w:rsidRDefault="008F08E2" w:rsidP="008F08E2">
            <w:pPr>
              <w:rPr>
                <w:rFonts w:ascii="Times New Roman" w:hAnsi="Times New Roman" w:cs="Times New Roman"/>
                <w:sz w:val="24"/>
                <w:szCs w:val="24"/>
              </w:rPr>
            </w:pPr>
          </w:p>
        </w:tc>
        <w:tc>
          <w:tcPr>
            <w:tcW w:w="0" w:type="auto"/>
          </w:tcPr>
          <w:p w14:paraId="78973FF7" w14:textId="7BA94B74"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1.045 (1.040-1.050)</w:t>
            </w:r>
          </w:p>
        </w:tc>
        <w:tc>
          <w:tcPr>
            <w:tcW w:w="0" w:type="auto"/>
          </w:tcPr>
          <w:p w14:paraId="5D7DCE6E" w14:textId="28C097C1"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c>
          <w:tcPr>
            <w:tcW w:w="0" w:type="auto"/>
          </w:tcPr>
          <w:p w14:paraId="3E653AC9" w14:textId="7F8A8F44"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1.035 (1.029-1.040)</w:t>
            </w:r>
          </w:p>
        </w:tc>
        <w:tc>
          <w:tcPr>
            <w:tcW w:w="0" w:type="auto"/>
          </w:tcPr>
          <w:p w14:paraId="4C8D0F47" w14:textId="01A720D6"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c>
          <w:tcPr>
            <w:tcW w:w="0" w:type="auto"/>
          </w:tcPr>
          <w:p w14:paraId="5A9003F6" w14:textId="03A37269"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1.034 (1.027-1.041)</w:t>
            </w:r>
          </w:p>
        </w:tc>
        <w:tc>
          <w:tcPr>
            <w:tcW w:w="0" w:type="auto"/>
          </w:tcPr>
          <w:p w14:paraId="61F4E728" w14:textId="3068D042"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r>
      <w:tr w:rsidR="00FC6827" w14:paraId="515746A9" w14:textId="77777777" w:rsidTr="007C1747">
        <w:tc>
          <w:tcPr>
            <w:tcW w:w="0" w:type="auto"/>
          </w:tcPr>
          <w:p w14:paraId="4F6A5314" w14:textId="4E23838F" w:rsidR="008F08E2" w:rsidRDefault="008F08E2" w:rsidP="008F08E2">
            <w:pPr>
              <w:rPr>
                <w:rFonts w:ascii="Times New Roman" w:hAnsi="Times New Roman" w:cs="Times New Roman"/>
                <w:sz w:val="24"/>
                <w:szCs w:val="24"/>
              </w:rPr>
            </w:pPr>
            <w:r>
              <w:rPr>
                <w:rFonts w:ascii="Times New Roman" w:eastAsia="等线" w:hAnsi="Times New Roman" w:cs="Times New Roman"/>
                <w:color w:val="000000"/>
                <w:kern w:val="0"/>
                <w:sz w:val="24"/>
                <w:szCs w:val="24"/>
              </w:rPr>
              <w:t>Sex</w:t>
            </w:r>
            <w:r w:rsidRPr="00D3042A">
              <w:rPr>
                <w:rFonts w:ascii="Times New Roman" w:eastAsia="等线" w:hAnsi="Times New Roman" w:cs="Times New Roman"/>
                <w:color w:val="000000"/>
                <w:kern w:val="0"/>
                <w:sz w:val="24"/>
                <w:szCs w:val="24"/>
              </w:rPr>
              <w:t xml:space="preserve"> (male)</w:t>
            </w:r>
          </w:p>
        </w:tc>
        <w:tc>
          <w:tcPr>
            <w:tcW w:w="0" w:type="auto"/>
          </w:tcPr>
          <w:p w14:paraId="3D01FE28" w14:textId="77777777" w:rsidR="008F08E2" w:rsidRDefault="008F08E2" w:rsidP="008F08E2">
            <w:pPr>
              <w:rPr>
                <w:rFonts w:ascii="Times New Roman" w:hAnsi="Times New Roman" w:cs="Times New Roman"/>
                <w:sz w:val="24"/>
                <w:szCs w:val="24"/>
              </w:rPr>
            </w:pPr>
          </w:p>
        </w:tc>
        <w:tc>
          <w:tcPr>
            <w:tcW w:w="0" w:type="auto"/>
          </w:tcPr>
          <w:p w14:paraId="108020D9" w14:textId="77777777" w:rsidR="008F08E2" w:rsidRDefault="008F08E2" w:rsidP="008F08E2">
            <w:pPr>
              <w:rPr>
                <w:rFonts w:ascii="Times New Roman" w:hAnsi="Times New Roman" w:cs="Times New Roman"/>
                <w:sz w:val="24"/>
                <w:szCs w:val="24"/>
              </w:rPr>
            </w:pPr>
          </w:p>
        </w:tc>
        <w:tc>
          <w:tcPr>
            <w:tcW w:w="0" w:type="auto"/>
          </w:tcPr>
          <w:p w14:paraId="1E78CFEB" w14:textId="62CA2786"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1.476 (1.314-1.658)</w:t>
            </w:r>
          </w:p>
        </w:tc>
        <w:tc>
          <w:tcPr>
            <w:tcW w:w="0" w:type="auto"/>
          </w:tcPr>
          <w:p w14:paraId="1BCD2EDC" w14:textId="005B17F3"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c>
          <w:tcPr>
            <w:tcW w:w="0" w:type="auto"/>
          </w:tcPr>
          <w:p w14:paraId="298B6226" w14:textId="41B277B4"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1.321 (1.147-1.521)</w:t>
            </w:r>
          </w:p>
        </w:tc>
        <w:tc>
          <w:tcPr>
            <w:tcW w:w="0" w:type="auto"/>
          </w:tcPr>
          <w:p w14:paraId="6341166E" w14:textId="76A71798"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c>
          <w:tcPr>
            <w:tcW w:w="0" w:type="auto"/>
          </w:tcPr>
          <w:p w14:paraId="530676DE" w14:textId="03411D54"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1.330 (1.147-1.542)</w:t>
            </w:r>
          </w:p>
        </w:tc>
        <w:tc>
          <w:tcPr>
            <w:tcW w:w="0" w:type="auto"/>
          </w:tcPr>
          <w:p w14:paraId="3A0AF49F" w14:textId="740EE3C6"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r>
      <w:tr w:rsidR="00FC6827" w14:paraId="269D01E3" w14:textId="77777777" w:rsidTr="007C1747">
        <w:tc>
          <w:tcPr>
            <w:tcW w:w="0" w:type="auto"/>
          </w:tcPr>
          <w:p w14:paraId="1C3EA580" w14:textId="7A450EFA"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Duration of diabetes (years)</w:t>
            </w:r>
          </w:p>
        </w:tc>
        <w:tc>
          <w:tcPr>
            <w:tcW w:w="0" w:type="auto"/>
          </w:tcPr>
          <w:p w14:paraId="2A5FECC1" w14:textId="77777777" w:rsidR="008F08E2" w:rsidRDefault="008F08E2" w:rsidP="008F08E2">
            <w:pPr>
              <w:rPr>
                <w:rFonts w:ascii="Times New Roman" w:hAnsi="Times New Roman" w:cs="Times New Roman"/>
                <w:sz w:val="24"/>
                <w:szCs w:val="24"/>
              </w:rPr>
            </w:pPr>
          </w:p>
        </w:tc>
        <w:tc>
          <w:tcPr>
            <w:tcW w:w="0" w:type="auto"/>
          </w:tcPr>
          <w:p w14:paraId="3D0A6601" w14:textId="77777777" w:rsidR="008F08E2" w:rsidRDefault="008F08E2" w:rsidP="008F08E2">
            <w:pPr>
              <w:rPr>
                <w:rFonts w:ascii="Times New Roman" w:hAnsi="Times New Roman" w:cs="Times New Roman"/>
                <w:sz w:val="24"/>
                <w:szCs w:val="24"/>
              </w:rPr>
            </w:pPr>
          </w:p>
        </w:tc>
        <w:tc>
          <w:tcPr>
            <w:tcW w:w="0" w:type="auto"/>
          </w:tcPr>
          <w:p w14:paraId="52F80F8D" w14:textId="77777777" w:rsidR="008F08E2" w:rsidRDefault="008F08E2" w:rsidP="008F08E2">
            <w:pPr>
              <w:rPr>
                <w:rFonts w:ascii="Times New Roman" w:hAnsi="Times New Roman" w:cs="Times New Roman"/>
                <w:sz w:val="24"/>
                <w:szCs w:val="24"/>
              </w:rPr>
            </w:pPr>
          </w:p>
        </w:tc>
        <w:tc>
          <w:tcPr>
            <w:tcW w:w="0" w:type="auto"/>
          </w:tcPr>
          <w:p w14:paraId="1179703D" w14:textId="77777777" w:rsidR="008F08E2" w:rsidRDefault="008F08E2" w:rsidP="008F08E2">
            <w:pPr>
              <w:rPr>
                <w:rFonts w:ascii="Times New Roman" w:hAnsi="Times New Roman" w:cs="Times New Roman"/>
                <w:sz w:val="24"/>
                <w:szCs w:val="24"/>
              </w:rPr>
            </w:pPr>
          </w:p>
        </w:tc>
        <w:tc>
          <w:tcPr>
            <w:tcW w:w="0" w:type="auto"/>
          </w:tcPr>
          <w:p w14:paraId="7AD389BB" w14:textId="465C7AE4"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1.033 (1.025-1.042)</w:t>
            </w:r>
          </w:p>
        </w:tc>
        <w:tc>
          <w:tcPr>
            <w:tcW w:w="0" w:type="auto"/>
          </w:tcPr>
          <w:p w14:paraId="2057C645" w14:textId="64E35039"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c>
          <w:tcPr>
            <w:tcW w:w="0" w:type="auto"/>
          </w:tcPr>
          <w:p w14:paraId="625DF7F1" w14:textId="7F897AE9" w:rsidR="008F08E2" w:rsidRDefault="008F08E2" w:rsidP="008F08E2">
            <w:pPr>
              <w:rPr>
                <w:rFonts w:ascii="Times New Roman" w:hAnsi="Times New Roman" w:cs="Times New Roman"/>
                <w:sz w:val="24"/>
                <w:szCs w:val="24"/>
              </w:rPr>
            </w:pPr>
            <w:r w:rsidRPr="00D3042A">
              <w:rPr>
                <w:rFonts w:ascii="Times New Roman" w:eastAsia="等线" w:hAnsi="Times New Roman" w:cs="Times New Roman"/>
                <w:color w:val="000000"/>
                <w:kern w:val="0"/>
                <w:sz w:val="24"/>
                <w:szCs w:val="24"/>
              </w:rPr>
              <w:t>1.021 (1.012-1.030)</w:t>
            </w:r>
          </w:p>
        </w:tc>
        <w:tc>
          <w:tcPr>
            <w:tcW w:w="0" w:type="auto"/>
          </w:tcPr>
          <w:p w14:paraId="49FDBF34" w14:textId="583D458A" w:rsidR="008F08E2" w:rsidRDefault="008F08E2" w:rsidP="008F08E2">
            <w:pPr>
              <w:rPr>
                <w:rFonts w:ascii="Times New Roman" w:hAnsi="Times New Roman" w:cs="Times New Roman"/>
                <w:sz w:val="24"/>
                <w:szCs w:val="24"/>
              </w:rPr>
            </w:pPr>
            <w:r w:rsidRPr="002003DF">
              <w:rPr>
                <w:rFonts w:ascii="Times New Roman" w:eastAsia="等线" w:hAnsi="Times New Roman" w:cs="Times New Roman"/>
                <w:b/>
                <w:bCs/>
                <w:color w:val="000000"/>
                <w:kern w:val="0"/>
                <w:sz w:val="24"/>
                <w:szCs w:val="24"/>
              </w:rPr>
              <w:t>&lt;0.001</w:t>
            </w:r>
          </w:p>
        </w:tc>
      </w:tr>
      <w:tr w:rsidR="00FC6827" w14:paraId="04096870" w14:textId="77777777" w:rsidTr="007C1747">
        <w:tc>
          <w:tcPr>
            <w:tcW w:w="0" w:type="auto"/>
          </w:tcPr>
          <w:p w14:paraId="50901C2F" w14:textId="77F84536"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Ever smoked</w:t>
            </w:r>
          </w:p>
        </w:tc>
        <w:tc>
          <w:tcPr>
            <w:tcW w:w="0" w:type="auto"/>
          </w:tcPr>
          <w:p w14:paraId="43960872" w14:textId="77777777" w:rsidR="008F08E2" w:rsidRDefault="008F08E2" w:rsidP="008F08E2">
            <w:pPr>
              <w:rPr>
                <w:rFonts w:ascii="Times New Roman" w:hAnsi="Times New Roman" w:cs="Times New Roman"/>
                <w:sz w:val="24"/>
                <w:szCs w:val="24"/>
              </w:rPr>
            </w:pPr>
          </w:p>
        </w:tc>
        <w:tc>
          <w:tcPr>
            <w:tcW w:w="0" w:type="auto"/>
          </w:tcPr>
          <w:p w14:paraId="6DCEE14A" w14:textId="77777777" w:rsidR="008F08E2" w:rsidRDefault="008F08E2" w:rsidP="008F08E2">
            <w:pPr>
              <w:rPr>
                <w:rFonts w:ascii="Times New Roman" w:hAnsi="Times New Roman" w:cs="Times New Roman"/>
                <w:sz w:val="24"/>
                <w:szCs w:val="24"/>
              </w:rPr>
            </w:pPr>
          </w:p>
        </w:tc>
        <w:tc>
          <w:tcPr>
            <w:tcW w:w="0" w:type="auto"/>
          </w:tcPr>
          <w:p w14:paraId="34A5D8F5" w14:textId="77777777" w:rsidR="008F08E2" w:rsidRDefault="008F08E2" w:rsidP="008F08E2">
            <w:pPr>
              <w:rPr>
                <w:rFonts w:ascii="Times New Roman" w:hAnsi="Times New Roman" w:cs="Times New Roman"/>
                <w:sz w:val="24"/>
                <w:szCs w:val="24"/>
              </w:rPr>
            </w:pPr>
          </w:p>
        </w:tc>
        <w:tc>
          <w:tcPr>
            <w:tcW w:w="0" w:type="auto"/>
          </w:tcPr>
          <w:p w14:paraId="5980F942" w14:textId="77777777" w:rsidR="008F08E2" w:rsidRDefault="008F08E2" w:rsidP="008F08E2">
            <w:pPr>
              <w:rPr>
                <w:rFonts w:ascii="Times New Roman" w:hAnsi="Times New Roman" w:cs="Times New Roman"/>
                <w:sz w:val="24"/>
                <w:szCs w:val="24"/>
              </w:rPr>
            </w:pPr>
          </w:p>
        </w:tc>
        <w:tc>
          <w:tcPr>
            <w:tcW w:w="0" w:type="auto"/>
          </w:tcPr>
          <w:p w14:paraId="43E7330A" w14:textId="0A841A9F"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1.415 (1.222-1.637)</w:t>
            </w:r>
          </w:p>
        </w:tc>
        <w:tc>
          <w:tcPr>
            <w:tcW w:w="0" w:type="auto"/>
          </w:tcPr>
          <w:p w14:paraId="179DED36" w14:textId="08FDEC81" w:rsidR="008F08E2" w:rsidRPr="002003DF" w:rsidRDefault="008F08E2" w:rsidP="008F08E2">
            <w:pPr>
              <w:rPr>
                <w:rFonts w:ascii="Times New Roman" w:eastAsia="等线" w:hAnsi="Times New Roman" w:cs="Times New Roman"/>
                <w:b/>
                <w:bCs/>
                <w:color w:val="000000"/>
                <w:kern w:val="0"/>
                <w:sz w:val="24"/>
                <w:szCs w:val="24"/>
              </w:rPr>
            </w:pPr>
            <w:r w:rsidRPr="002003DF">
              <w:rPr>
                <w:rFonts w:ascii="Times New Roman" w:eastAsia="等线" w:hAnsi="Times New Roman" w:cs="Times New Roman"/>
                <w:b/>
                <w:bCs/>
                <w:color w:val="000000"/>
                <w:kern w:val="0"/>
                <w:sz w:val="24"/>
                <w:szCs w:val="24"/>
              </w:rPr>
              <w:t>&lt;0.001</w:t>
            </w:r>
          </w:p>
        </w:tc>
        <w:tc>
          <w:tcPr>
            <w:tcW w:w="0" w:type="auto"/>
          </w:tcPr>
          <w:p w14:paraId="20A1FDA5" w14:textId="1066C0D2"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1.354 (1.161-1.578)</w:t>
            </w:r>
          </w:p>
        </w:tc>
        <w:tc>
          <w:tcPr>
            <w:tcW w:w="0" w:type="auto"/>
          </w:tcPr>
          <w:p w14:paraId="018C724B" w14:textId="50FFF55B" w:rsidR="008F08E2" w:rsidRPr="002003DF" w:rsidRDefault="008F08E2" w:rsidP="008F08E2">
            <w:pPr>
              <w:rPr>
                <w:rFonts w:ascii="Times New Roman" w:eastAsia="等线" w:hAnsi="Times New Roman" w:cs="Times New Roman"/>
                <w:b/>
                <w:bCs/>
                <w:color w:val="000000"/>
                <w:kern w:val="0"/>
                <w:sz w:val="24"/>
                <w:szCs w:val="24"/>
              </w:rPr>
            </w:pPr>
            <w:r w:rsidRPr="002003DF">
              <w:rPr>
                <w:rFonts w:ascii="Times New Roman" w:eastAsia="等线" w:hAnsi="Times New Roman" w:cs="Times New Roman"/>
                <w:b/>
                <w:bCs/>
                <w:color w:val="000000"/>
                <w:kern w:val="0"/>
                <w:sz w:val="24"/>
                <w:szCs w:val="24"/>
              </w:rPr>
              <w:t>&lt;0.001</w:t>
            </w:r>
          </w:p>
        </w:tc>
      </w:tr>
      <w:tr w:rsidR="00FC6827" w14:paraId="2BF434E0" w14:textId="77777777" w:rsidTr="007C1747">
        <w:tc>
          <w:tcPr>
            <w:tcW w:w="0" w:type="auto"/>
          </w:tcPr>
          <w:p w14:paraId="72E38772" w14:textId="529D4566"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BMI (kg/m</w:t>
            </w:r>
            <w:r w:rsidRPr="00D3042A">
              <w:rPr>
                <w:rFonts w:ascii="Times New Roman" w:eastAsia="等线" w:hAnsi="Times New Roman" w:cs="Times New Roman"/>
                <w:color w:val="000000"/>
                <w:kern w:val="0"/>
                <w:sz w:val="24"/>
                <w:szCs w:val="24"/>
                <w:vertAlign w:val="superscript"/>
              </w:rPr>
              <w:t>2</w:t>
            </w:r>
            <w:r w:rsidRPr="00D3042A">
              <w:rPr>
                <w:rFonts w:ascii="Times New Roman" w:eastAsia="等线" w:hAnsi="Times New Roman" w:cs="Times New Roman"/>
                <w:color w:val="000000"/>
                <w:kern w:val="0"/>
                <w:sz w:val="24"/>
                <w:szCs w:val="24"/>
              </w:rPr>
              <w:t>)</w:t>
            </w:r>
          </w:p>
        </w:tc>
        <w:tc>
          <w:tcPr>
            <w:tcW w:w="0" w:type="auto"/>
          </w:tcPr>
          <w:p w14:paraId="1DD0098A" w14:textId="77777777" w:rsidR="008F08E2" w:rsidRDefault="008F08E2" w:rsidP="008F08E2">
            <w:pPr>
              <w:rPr>
                <w:rFonts w:ascii="Times New Roman" w:hAnsi="Times New Roman" w:cs="Times New Roman"/>
                <w:sz w:val="24"/>
                <w:szCs w:val="24"/>
              </w:rPr>
            </w:pPr>
          </w:p>
        </w:tc>
        <w:tc>
          <w:tcPr>
            <w:tcW w:w="0" w:type="auto"/>
          </w:tcPr>
          <w:p w14:paraId="510AC6FA" w14:textId="77777777" w:rsidR="008F08E2" w:rsidRDefault="008F08E2" w:rsidP="008F08E2">
            <w:pPr>
              <w:rPr>
                <w:rFonts w:ascii="Times New Roman" w:hAnsi="Times New Roman" w:cs="Times New Roman"/>
                <w:sz w:val="24"/>
                <w:szCs w:val="24"/>
              </w:rPr>
            </w:pPr>
          </w:p>
        </w:tc>
        <w:tc>
          <w:tcPr>
            <w:tcW w:w="0" w:type="auto"/>
          </w:tcPr>
          <w:p w14:paraId="2580487A" w14:textId="77777777" w:rsidR="008F08E2" w:rsidRDefault="008F08E2" w:rsidP="008F08E2">
            <w:pPr>
              <w:rPr>
                <w:rFonts w:ascii="Times New Roman" w:hAnsi="Times New Roman" w:cs="Times New Roman"/>
                <w:sz w:val="24"/>
                <w:szCs w:val="24"/>
              </w:rPr>
            </w:pPr>
          </w:p>
        </w:tc>
        <w:tc>
          <w:tcPr>
            <w:tcW w:w="0" w:type="auto"/>
          </w:tcPr>
          <w:p w14:paraId="45693A20" w14:textId="77777777" w:rsidR="008F08E2" w:rsidRDefault="008F08E2" w:rsidP="008F08E2">
            <w:pPr>
              <w:rPr>
                <w:rFonts w:ascii="Times New Roman" w:hAnsi="Times New Roman" w:cs="Times New Roman"/>
                <w:sz w:val="24"/>
                <w:szCs w:val="24"/>
              </w:rPr>
            </w:pPr>
          </w:p>
        </w:tc>
        <w:tc>
          <w:tcPr>
            <w:tcW w:w="0" w:type="auto"/>
          </w:tcPr>
          <w:p w14:paraId="70E7B43D" w14:textId="767C3397"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1.023 (1.008-1.038)</w:t>
            </w:r>
          </w:p>
        </w:tc>
        <w:tc>
          <w:tcPr>
            <w:tcW w:w="0" w:type="auto"/>
          </w:tcPr>
          <w:p w14:paraId="03FA8778" w14:textId="15D42A62" w:rsidR="008F08E2" w:rsidRPr="002003DF" w:rsidRDefault="008F08E2" w:rsidP="008F08E2">
            <w:pPr>
              <w:rPr>
                <w:rFonts w:ascii="Times New Roman" w:eastAsia="等线" w:hAnsi="Times New Roman" w:cs="Times New Roman"/>
                <w:b/>
                <w:bCs/>
                <w:color w:val="000000"/>
                <w:kern w:val="0"/>
                <w:sz w:val="24"/>
                <w:szCs w:val="24"/>
              </w:rPr>
            </w:pPr>
            <w:r w:rsidRPr="002003DF">
              <w:rPr>
                <w:rFonts w:ascii="Times New Roman" w:eastAsia="等线" w:hAnsi="Times New Roman" w:cs="Times New Roman"/>
                <w:b/>
                <w:bCs/>
                <w:color w:val="000000"/>
                <w:kern w:val="0"/>
                <w:sz w:val="24"/>
                <w:szCs w:val="24"/>
              </w:rPr>
              <w:t>0.003</w:t>
            </w:r>
          </w:p>
        </w:tc>
        <w:tc>
          <w:tcPr>
            <w:tcW w:w="0" w:type="auto"/>
          </w:tcPr>
          <w:p w14:paraId="3D2BAB16" w14:textId="076AB544"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1.020 (1.004-1.036)</w:t>
            </w:r>
          </w:p>
        </w:tc>
        <w:tc>
          <w:tcPr>
            <w:tcW w:w="0" w:type="auto"/>
          </w:tcPr>
          <w:p w14:paraId="4F4F3013" w14:textId="23B8A601" w:rsidR="008F08E2" w:rsidRPr="002003DF" w:rsidRDefault="008F08E2" w:rsidP="008F08E2">
            <w:pPr>
              <w:rPr>
                <w:rFonts w:ascii="Times New Roman" w:eastAsia="等线" w:hAnsi="Times New Roman" w:cs="Times New Roman"/>
                <w:b/>
                <w:bCs/>
                <w:color w:val="000000"/>
                <w:kern w:val="0"/>
                <w:sz w:val="24"/>
                <w:szCs w:val="24"/>
              </w:rPr>
            </w:pPr>
            <w:r w:rsidRPr="002003DF">
              <w:rPr>
                <w:rFonts w:ascii="Times New Roman" w:eastAsia="等线" w:hAnsi="Times New Roman" w:cs="Times New Roman"/>
                <w:b/>
                <w:bCs/>
                <w:color w:val="000000"/>
                <w:kern w:val="0"/>
                <w:sz w:val="24"/>
                <w:szCs w:val="24"/>
              </w:rPr>
              <w:t>0.013</w:t>
            </w:r>
          </w:p>
        </w:tc>
      </w:tr>
      <w:tr w:rsidR="00FC6827" w14:paraId="602365F5" w14:textId="77777777" w:rsidTr="007C1747">
        <w:tc>
          <w:tcPr>
            <w:tcW w:w="0" w:type="auto"/>
          </w:tcPr>
          <w:p w14:paraId="5AF7D188" w14:textId="490B5519"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SBP (mmHg)</w:t>
            </w:r>
          </w:p>
        </w:tc>
        <w:tc>
          <w:tcPr>
            <w:tcW w:w="0" w:type="auto"/>
          </w:tcPr>
          <w:p w14:paraId="702E3594" w14:textId="77777777" w:rsidR="008F08E2" w:rsidRDefault="008F08E2" w:rsidP="008F08E2">
            <w:pPr>
              <w:rPr>
                <w:rFonts w:ascii="Times New Roman" w:hAnsi="Times New Roman" w:cs="Times New Roman"/>
                <w:sz w:val="24"/>
                <w:szCs w:val="24"/>
              </w:rPr>
            </w:pPr>
          </w:p>
        </w:tc>
        <w:tc>
          <w:tcPr>
            <w:tcW w:w="0" w:type="auto"/>
          </w:tcPr>
          <w:p w14:paraId="37CA738A" w14:textId="77777777" w:rsidR="008F08E2" w:rsidRDefault="008F08E2" w:rsidP="008F08E2">
            <w:pPr>
              <w:rPr>
                <w:rFonts w:ascii="Times New Roman" w:hAnsi="Times New Roman" w:cs="Times New Roman"/>
                <w:sz w:val="24"/>
                <w:szCs w:val="24"/>
              </w:rPr>
            </w:pPr>
          </w:p>
        </w:tc>
        <w:tc>
          <w:tcPr>
            <w:tcW w:w="0" w:type="auto"/>
          </w:tcPr>
          <w:p w14:paraId="6CBF49E0" w14:textId="77777777" w:rsidR="008F08E2" w:rsidRDefault="008F08E2" w:rsidP="008F08E2">
            <w:pPr>
              <w:rPr>
                <w:rFonts w:ascii="Times New Roman" w:hAnsi="Times New Roman" w:cs="Times New Roman"/>
                <w:sz w:val="24"/>
                <w:szCs w:val="24"/>
              </w:rPr>
            </w:pPr>
          </w:p>
        </w:tc>
        <w:tc>
          <w:tcPr>
            <w:tcW w:w="0" w:type="auto"/>
          </w:tcPr>
          <w:p w14:paraId="018200ED" w14:textId="77777777" w:rsidR="008F08E2" w:rsidRDefault="008F08E2" w:rsidP="008F08E2">
            <w:pPr>
              <w:rPr>
                <w:rFonts w:ascii="Times New Roman" w:hAnsi="Times New Roman" w:cs="Times New Roman"/>
                <w:sz w:val="24"/>
                <w:szCs w:val="24"/>
              </w:rPr>
            </w:pPr>
          </w:p>
        </w:tc>
        <w:tc>
          <w:tcPr>
            <w:tcW w:w="0" w:type="auto"/>
          </w:tcPr>
          <w:p w14:paraId="736A42F6" w14:textId="52CC8BE7"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1.007 (1.004-1.010)</w:t>
            </w:r>
          </w:p>
        </w:tc>
        <w:tc>
          <w:tcPr>
            <w:tcW w:w="0" w:type="auto"/>
          </w:tcPr>
          <w:p w14:paraId="4E97C06B" w14:textId="0C20055F" w:rsidR="008F08E2" w:rsidRPr="002003DF" w:rsidRDefault="008F08E2" w:rsidP="008F08E2">
            <w:pPr>
              <w:rPr>
                <w:rFonts w:ascii="Times New Roman" w:eastAsia="等线" w:hAnsi="Times New Roman" w:cs="Times New Roman"/>
                <w:b/>
                <w:bCs/>
                <w:color w:val="000000"/>
                <w:kern w:val="0"/>
                <w:sz w:val="24"/>
                <w:szCs w:val="24"/>
              </w:rPr>
            </w:pPr>
            <w:r w:rsidRPr="002003DF">
              <w:rPr>
                <w:rFonts w:ascii="Times New Roman" w:eastAsia="等线" w:hAnsi="Times New Roman" w:cs="Times New Roman"/>
                <w:b/>
                <w:bCs/>
                <w:color w:val="000000"/>
                <w:kern w:val="0"/>
                <w:sz w:val="24"/>
                <w:szCs w:val="24"/>
              </w:rPr>
              <w:t>&lt;0.001</w:t>
            </w:r>
          </w:p>
        </w:tc>
        <w:tc>
          <w:tcPr>
            <w:tcW w:w="0" w:type="auto"/>
          </w:tcPr>
          <w:p w14:paraId="2EBDA137" w14:textId="437AC8EE"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1.002 (0.999-1.006)</w:t>
            </w:r>
          </w:p>
        </w:tc>
        <w:tc>
          <w:tcPr>
            <w:tcW w:w="0" w:type="auto"/>
          </w:tcPr>
          <w:p w14:paraId="3BDE7460" w14:textId="587B2DDF" w:rsidR="008F08E2" w:rsidRPr="002003DF" w:rsidRDefault="008F08E2" w:rsidP="008F08E2">
            <w:pPr>
              <w:rPr>
                <w:rFonts w:ascii="Times New Roman" w:eastAsia="等线" w:hAnsi="Times New Roman" w:cs="Times New Roman"/>
                <w:b/>
                <w:bCs/>
                <w:color w:val="000000"/>
                <w:kern w:val="0"/>
                <w:sz w:val="24"/>
                <w:szCs w:val="24"/>
              </w:rPr>
            </w:pPr>
            <w:r w:rsidRPr="00D3042A">
              <w:rPr>
                <w:rFonts w:ascii="Times New Roman" w:eastAsia="等线" w:hAnsi="Times New Roman" w:cs="Times New Roman"/>
                <w:color w:val="000000"/>
                <w:kern w:val="0"/>
                <w:sz w:val="24"/>
                <w:szCs w:val="24"/>
              </w:rPr>
              <w:t>0.158</w:t>
            </w:r>
          </w:p>
        </w:tc>
      </w:tr>
      <w:tr w:rsidR="00FC6827" w14:paraId="2B2A359D" w14:textId="77777777" w:rsidTr="007C1747">
        <w:tc>
          <w:tcPr>
            <w:tcW w:w="0" w:type="auto"/>
          </w:tcPr>
          <w:p w14:paraId="2223DA8D" w14:textId="0D5792F8"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HbA</w:t>
            </w:r>
            <w:r w:rsidRPr="00D3042A">
              <w:rPr>
                <w:rFonts w:ascii="Times New Roman" w:eastAsia="等线" w:hAnsi="Times New Roman" w:cs="Times New Roman"/>
                <w:color w:val="000000"/>
                <w:kern w:val="0"/>
                <w:sz w:val="24"/>
                <w:szCs w:val="24"/>
                <w:vertAlign w:val="subscript"/>
              </w:rPr>
              <w:t>1c</w:t>
            </w:r>
            <w:r w:rsidRPr="00D3042A">
              <w:rPr>
                <w:rFonts w:ascii="Times New Roman" w:eastAsia="等线" w:hAnsi="Times New Roman" w:cs="Times New Roman"/>
                <w:color w:val="000000"/>
                <w:kern w:val="0"/>
                <w:sz w:val="24"/>
                <w:szCs w:val="24"/>
              </w:rPr>
              <w:t xml:space="preserve"> (%)</w:t>
            </w:r>
          </w:p>
        </w:tc>
        <w:tc>
          <w:tcPr>
            <w:tcW w:w="0" w:type="auto"/>
          </w:tcPr>
          <w:p w14:paraId="54840D24" w14:textId="77777777" w:rsidR="008F08E2" w:rsidRDefault="008F08E2" w:rsidP="008F08E2">
            <w:pPr>
              <w:rPr>
                <w:rFonts w:ascii="Times New Roman" w:hAnsi="Times New Roman" w:cs="Times New Roman"/>
                <w:sz w:val="24"/>
                <w:szCs w:val="24"/>
              </w:rPr>
            </w:pPr>
          </w:p>
        </w:tc>
        <w:tc>
          <w:tcPr>
            <w:tcW w:w="0" w:type="auto"/>
          </w:tcPr>
          <w:p w14:paraId="68F90793" w14:textId="77777777" w:rsidR="008F08E2" w:rsidRDefault="008F08E2" w:rsidP="008F08E2">
            <w:pPr>
              <w:rPr>
                <w:rFonts w:ascii="Times New Roman" w:hAnsi="Times New Roman" w:cs="Times New Roman"/>
                <w:sz w:val="24"/>
                <w:szCs w:val="24"/>
              </w:rPr>
            </w:pPr>
          </w:p>
        </w:tc>
        <w:tc>
          <w:tcPr>
            <w:tcW w:w="0" w:type="auto"/>
          </w:tcPr>
          <w:p w14:paraId="34A48904" w14:textId="77777777" w:rsidR="008F08E2" w:rsidRDefault="008F08E2" w:rsidP="008F08E2">
            <w:pPr>
              <w:rPr>
                <w:rFonts w:ascii="Times New Roman" w:hAnsi="Times New Roman" w:cs="Times New Roman"/>
                <w:sz w:val="24"/>
                <w:szCs w:val="24"/>
              </w:rPr>
            </w:pPr>
          </w:p>
        </w:tc>
        <w:tc>
          <w:tcPr>
            <w:tcW w:w="0" w:type="auto"/>
          </w:tcPr>
          <w:p w14:paraId="27292689" w14:textId="77777777" w:rsidR="008F08E2" w:rsidRDefault="008F08E2" w:rsidP="008F08E2">
            <w:pPr>
              <w:rPr>
                <w:rFonts w:ascii="Times New Roman" w:hAnsi="Times New Roman" w:cs="Times New Roman"/>
                <w:sz w:val="24"/>
                <w:szCs w:val="24"/>
              </w:rPr>
            </w:pPr>
          </w:p>
        </w:tc>
        <w:tc>
          <w:tcPr>
            <w:tcW w:w="0" w:type="auto"/>
          </w:tcPr>
          <w:p w14:paraId="70B82591" w14:textId="77777777" w:rsidR="008F08E2" w:rsidRPr="00D3042A" w:rsidRDefault="008F08E2" w:rsidP="008F08E2">
            <w:pPr>
              <w:rPr>
                <w:rFonts w:ascii="Times New Roman" w:eastAsia="等线" w:hAnsi="Times New Roman" w:cs="Times New Roman"/>
                <w:color w:val="000000"/>
                <w:kern w:val="0"/>
                <w:sz w:val="24"/>
                <w:szCs w:val="24"/>
              </w:rPr>
            </w:pPr>
          </w:p>
        </w:tc>
        <w:tc>
          <w:tcPr>
            <w:tcW w:w="0" w:type="auto"/>
          </w:tcPr>
          <w:p w14:paraId="638616AC" w14:textId="77777777" w:rsidR="008F08E2" w:rsidRPr="002003DF" w:rsidRDefault="008F08E2" w:rsidP="008F08E2">
            <w:pPr>
              <w:rPr>
                <w:rFonts w:ascii="Times New Roman" w:eastAsia="等线" w:hAnsi="Times New Roman" w:cs="Times New Roman"/>
                <w:b/>
                <w:bCs/>
                <w:color w:val="000000"/>
                <w:kern w:val="0"/>
                <w:sz w:val="24"/>
                <w:szCs w:val="24"/>
              </w:rPr>
            </w:pPr>
          </w:p>
        </w:tc>
        <w:tc>
          <w:tcPr>
            <w:tcW w:w="0" w:type="auto"/>
          </w:tcPr>
          <w:p w14:paraId="2A20AD03" w14:textId="73ADD9C8"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1.088 (1.053-1.124)</w:t>
            </w:r>
          </w:p>
        </w:tc>
        <w:tc>
          <w:tcPr>
            <w:tcW w:w="0" w:type="auto"/>
          </w:tcPr>
          <w:p w14:paraId="429A0E7A" w14:textId="6F88B581" w:rsidR="008F08E2" w:rsidRPr="00D3042A" w:rsidRDefault="008F08E2" w:rsidP="008F08E2">
            <w:pPr>
              <w:rPr>
                <w:rFonts w:ascii="Times New Roman" w:eastAsia="等线" w:hAnsi="Times New Roman" w:cs="Times New Roman"/>
                <w:color w:val="000000"/>
                <w:kern w:val="0"/>
                <w:sz w:val="24"/>
                <w:szCs w:val="24"/>
              </w:rPr>
            </w:pPr>
            <w:r w:rsidRPr="002003DF">
              <w:rPr>
                <w:rFonts w:ascii="Times New Roman" w:eastAsia="等线" w:hAnsi="Times New Roman" w:cs="Times New Roman"/>
                <w:b/>
                <w:bCs/>
                <w:color w:val="000000"/>
                <w:kern w:val="0"/>
                <w:sz w:val="24"/>
                <w:szCs w:val="24"/>
              </w:rPr>
              <w:t>&lt;0.001</w:t>
            </w:r>
          </w:p>
        </w:tc>
      </w:tr>
      <w:tr w:rsidR="00FC6827" w14:paraId="5CBC235C" w14:textId="77777777" w:rsidTr="007C1747">
        <w:tc>
          <w:tcPr>
            <w:tcW w:w="0" w:type="auto"/>
          </w:tcPr>
          <w:p w14:paraId="11AC0DD4" w14:textId="38A55731"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LDL-C (mmol/L)</w:t>
            </w:r>
          </w:p>
        </w:tc>
        <w:tc>
          <w:tcPr>
            <w:tcW w:w="0" w:type="auto"/>
          </w:tcPr>
          <w:p w14:paraId="109B2A87" w14:textId="77777777" w:rsidR="008F08E2" w:rsidRDefault="008F08E2" w:rsidP="008F08E2">
            <w:pPr>
              <w:rPr>
                <w:rFonts w:ascii="Times New Roman" w:hAnsi="Times New Roman" w:cs="Times New Roman"/>
                <w:sz w:val="24"/>
                <w:szCs w:val="24"/>
              </w:rPr>
            </w:pPr>
          </w:p>
        </w:tc>
        <w:tc>
          <w:tcPr>
            <w:tcW w:w="0" w:type="auto"/>
          </w:tcPr>
          <w:p w14:paraId="2BBB2C79" w14:textId="77777777" w:rsidR="008F08E2" w:rsidRDefault="008F08E2" w:rsidP="008F08E2">
            <w:pPr>
              <w:rPr>
                <w:rFonts w:ascii="Times New Roman" w:hAnsi="Times New Roman" w:cs="Times New Roman"/>
                <w:sz w:val="24"/>
                <w:szCs w:val="24"/>
              </w:rPr>
            </w:pPr>
          </w:p>
        </w:tc>
        <w:tc>
          <w:tcPr>
            <w:tcW w:w="0" w:type="auto"/>
          </w:tcPr>
          <w:p w14:paraId="46A5F6F9" w14:textId="77777777" w:rsidR="008F08E2" w:rsidRDefault="008F08E2" w:rsidP="008F08E2">
            <w:pPr>
              <w:rPr>
                <w:rFonts w:ascii="Times New Roman" w:hAnsi="Times New Roman" w:cs="Times New Roman"/>
                <w:sz w:val="24"/>
                <w:szCs w:val="24"/>
              </w:rPr>
            </w:pPr>
          </w:p>
        </w:tc>
        <w:tc>
          <w:tcPr>
            <w:tcW w:w="0" w:type="auto"/>
          </w:tcPr>
          <w:p w14:paraId="68008034" w14:textId="77777777" w:rsidR="008F08E2" w:rsidRDefault="008F08E2" w:rsidP="008F08E2">
            <w:pPr>
              <w:rPr>
                <w:rFonts w:ascii="Times New Roman" w:hAnsi="Times New Roman" w:cs="Times New Roman"/>
                <w:sz w:val="24"/>
                <w:szCs w:val="24"/>
              </w:rPr>
            </w:pPr>
          </w:p>
        </w:tc>
        <w:tc>
          <w:tcPr>
            <w:tcW w:w="0" w:type="auto"/>
          </w:tcPr>
          <w:p w14:paraId="76432B3F" w14:textId="77777777" w:rsidR="008F08E2" w:rsidRPr="00D3042A" w:rsidRDefault="008F08E2" w:rsidP="008F08E2">
            <w:pPr>
              <w:rPr>
                <w:rFonts w:ascii="Times New Roman" w:eastAsia="等线" w:hAnsi="Times New Roman" w:cs="Times New Roman"/>
                <w:color w:val="000000"/>
                <w:kern w:val="0"/>
                <w:sz w:val="24"/>
                <w:szCs w:val="24"/>
              </w:rPr>
            </w:pPr>
          </w:p>
        </w:tc>
        <w:tc>
          <w:tcPr>
            <w:tcW w:w="0" w:type="auto"/>
          </w:tcPr>
          <w:p w14:paraId="09DF005C" w14:textId="77777777" w:rsidR="008F08E2" w:rsidRPr="002003DF" w:rsidRDefault="008F08E2" w:rsidP="008F08E2">
            <w:pPr>
              <w:rPr>
                <w:rFonts w:ascii="Times New Roman" w:eastAsia="等线" w:hAnsi="Times New Roman" w:cs="Times New Roman"/>
                <w:b/>
                <w:bCs/>
                <w:color w:val="000000"/>
                <w:kern w:val="0"/>
                <w:sz w:val="24"/>
                <w:szCs w:val="24"/>
              </w:rPr>
            </w:pPr>
          </w:p>
        </w:tc>
        <w:tc>
          <w:tcPr>
            <w:tcW w:w="0" w:type="auto"/>
          </w:tcPr>
          <w:p w14:paraId="4B1D6F43" w14:textId="3A0EB351"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1.111 (1.042-1.185)</w:t>
            </w:r>
          </w:p>
        </w:tc>
        <w:tc>
          <w:tcPr>
            <w:tcW w:w="0" w:type="auto"/>
          </w:tcPr>
          <w:p w14:paraId="43422CC4" w14:textId="6101ECF6" w:rsidR="008F08E2" w:rsidRPr="002003DF" w:rsidRDefault="008F08E2" w:rsidP="008F08E2">
            <w:pPr>
              <w:rPr>
                <w:rFonts w:ascii="Times New Roman" w:eastAsia="等线" w:hAnsi="Times New Roman" w:cs="Times New Roman"/>
                <w:b/>
                <w:bCs/>
                <w:color w:val="000000"/>
                <w:kern w:val="0"/>
                <w:sz w:val="24"/>
                <w:szCs w:val="24"/>
              </w:rPr>
            </w:pPr>
            <w:r w:rsidRPr="002003DF">
              <w:rPr>
                <w:rFonts w:ascii="Times New Roman" w:eastAsia="等线" w:hAnsi="Times New Roman" w:cs="Times New Roman"/>
                <w:b/>
                <w:bCs/>
                <w:color w:val="000000"/>
                <w:kern w:val="0"/>
                <w:sz w:val="24"/>
                <w:szCs w:val="24"/>
              </w:rPr>
              <w:t>0.001</w:t>
            </w:r>
          </w:p>
        </w:tc>
      </w:tr>
      <w:tr w:rsidR="00FC6827" w14:paraId="7357A0CE" w14:textId="77777777" w:rsidTr="007C1747">
        <w:tc>
          <w:tcPr>
            <w:tcW w:w="0" w:type="auto"/>
          </w:tcPr>
          <w:p w14:paraId="4D4D70DB" w14:textId="03C0F873"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eGFR (mL/min/1.73 m</w:t>
            </w:r>
            <w:r w:rsidRPr="00D3042A">
              <w:rPr>
                <w:rFonts w:ascii="Times New Roman" w:eastAsia="等线" w:hAnsi="Times New Roman" w:cs="Times New Roman"/>
                <w:color w:val="000000"/>
                <w:kern w:val="0"/>
                <w:sz w:val="24"/>
                <w:szCs w:val="24"/>
                <w:vertAlign w:val="superscript"/>
              </w:rPr>
              <w:t>2</w:t>
            </w:r>
            <w:r w:rsidRPr="00D3042A">
              <w:rPr>
                <w:rFonts w:ascii="Times New Roman" w:eastAsia="等线" w:hAnsi="Times New Roman" w:cs="Times New Roman"/>
                <w:color w:val="000000"/>
                <w:kern w:val="0"/>
                <w:sz w:val="24"/>
                <w:szCs w:val="24"/>
              </w:rPr>
              <w:t>)</w:t>
            </w:r>
          </w:p>
        </w:tc>
        <w:tc>
          <w:tcPr>
            <w:tcW w:w="0" w:type="auto"/>
          </w:tcPr>
          <w:p w14:paraId="2EEF65F7" w14:textId="77777777" w:rsidR="008F08E2" w:rsidRDefault="008F08E2" w:rsidP="008F08E2">
            <w:pPr>
              <w:rPr>
                <w:rFonts w:ascii="Times New Roman" w:hAnsi="Times New Roman" w:cs="Times New Roman"/>
                <w:sz w:val="24"/>
                <w:szCs w:val="24"/>
              </w:rPr>
            </w:pPr>
          </w:p>
        </w:tc>
        <w:tc>
          <w:tcPr>
            <w:tcW w:w="0" w:type="auto"/>
          </w:tcPr>
          <w:p w14:paraId="3127777E" w14:textId="77777777" w:rsidR="008F08E2" w:rsidRDefault="008F08E2" w:rsidP="008F08E2">
            <w:pPr>
              <w:rPr>
                <w:rFonts w:ascii="Times New Roman" w:hAnsi="Times New Roman" w:cs="Times New Roman"/>
                <w:sz w:val="24"/>
                <w:szCs w:val="24"/>
              </w:rPr>
            </w:pPr>
          </w:p>
        </w:tc>
        <w:tc>
          <w:tcPr>
            <w:tcW w:w="0" w:type="auto"/>
          </w:tcPr>
          <w:p w14:paraId="521FF08B" w14:textId="77777777" w:rsidR="008F08E2" w:rsidRDefault="008F08E2" w:rsidP="008F08E2">
            <w:pPr>
              <w:rPr>
                <w:rFonts w:ascii="Times New Roman" w:hAnsi="Times New Roman" w:cs="Times New Roman"/>
                <w:sz w:val="24"/>
                <w:szCs w:val="24"/>
              </w:rPr>
            </w:pPr>
          </w:p>
        </w:tc>
        <w:tc>
          <w:tcPr>
            <w:tcW w:w="0" w:type="auto"/>
          </w:tcPr>
          <w:p w14:paraId="2E5BE12F" w14:textId="77777777" w:rsidR="008F08E2" w:rsidRDefault="008F08E2" w:rsidP="008F08E2">
            <w:pPr>
              <w:rPr>
                <w:rFonts w:ascii="Times New Roman" w:hAnsi="Times New Roman" w:cs="Times New Roman"/>
                <w:sz w:val="24"/>
                <w:szCs w:val="24"/>
              </w:rPr>
            </w:pPr>
          </w:p>
        </w:tc>
        <w:tc>
          <w:tcPr>
            <w:tcW w:w="0" w:type="auto"/>
          </w:tcPr>
          <w:p w14:paraId="15DA9601" w14:textId="77777777" w:rsidR="008F08E2" w:rsidRPr="00D3042A" w:rsidRDefault="008F08E2" w:rsidP="008F08E2">
            <w:pPr>
              <w:rPr>
                <w:rFonts w:ascii="Times New Roman" w:eastAsia="等线" w:hAnsi="Times New Roman" w:cs="Times New Roman"/>
                <w:color w:val="000000"/>
                <w:kern w:val="0"/>
                <w:sz w:val="24"/>
                <w:szCs w:val="24"/>
              </w:rPr>
            </w:pPr>
          </w:p>
        </w:tc>
        <w:tc>
          <w:tcPr>
            <w:tcW w:w="0" w:type="auto"/>
          </w:tcPr>
          <w:p w14:paraId="7DB9543D" w14:textId="77777777" w:rsidR="008F08E2" w:rsidRPr="002003DF" w:rsidRDefault="008F08E2" w:rsidP="008F08E2">
            <w:pPr>
              <w:rPr>
                <w:rFonts w:ascii="Times New Roman" w:eastAsia="等线" w:hAnsi="Times New Roman" w:cs="Times New Roman"/>
                <w:b/>
                <w:bCs/>
                <w:color w:val="000000"/>
                <w:kern w:val="0"/>
                <w:sz w:val="24"/>
                <w:szCs w:val="24"/>
              </w:rPr>
            </w:pPr>
          </w:p>
        </w:tc>
        <w:tc>
          <w:tcPr>
            <w:tcW w:w="0" w:type="auto"/>
          </w:tcPr>
          <w:p w14:paraId="49E1AAFC" w14:textId="1D07FFC3"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0.997 (0.994-1.001)</w:t>
            </w:r>
          </w:p>
        </w:tc>
        <w:tc>
          <w:tcPr>
            <w:tcW w:w="0" w:type="auto"/>
          </w:tcPr>
          <w:p w14:paraId="71696514" w14:textId="56EBA737" w:rsidR="008F08E2" w:rsidRPr="002003DF" w:rsidRDefault="008F08E2" w:rsidP="008F08E2">
            <w:pPr>
              <w:rPr>
                <w:rFonts w:ascii="Times New Roman" w:eastAsia="等线" w:hAnsi="Times New Roman" w:cs="Times New Roman"/>
                <w:b/>
                <w:bCs/>
                <w:color w:val="000000"/>
                <w:kern w:val="0"/>
                <w:sz w:val="24"/>
                <w:szCs w:val="24"/>
              </w:rPr>
            </w:pPr>
            <w:r w:rsidRPr="00D3042A">
              <w:rPr>
                <w:rFonts w:ascii="Times New Roman" w:eastAsia="等线" w:hAnsi="Times New Roman" w:cs="Times New Roman"/>
                <w:color w:val="000000"/>
                <w:kern w:val="0"/>
                <w:sz w:val="24"/>
                <w:szCs w:val="24"/>
              </w:rPr>
              <w:t>0.130</w:t>
            </w:r>
          </w:p>
        </w:tc>
      </w:tr>
      <w:tr w:rsidR="00FC6827" w14:paraId="0B2AEA70" w14:textId="77777777" w:rsidTr="007C1747">
        <w:tc>
          <w:tcPr>
            <w:tcW w:w="0" w:type="auto"/>
          </w:tcPr>
          <w:p w14:paraId="62A548E8" w14:textId="08707001"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Ln (ACR)</w:t>
            </w:r>
          </w:p>
        </w:tc>
        <w:tc>
          <w:tcPr>
            <w:tcW w:w="0" w:type="auto"/>
          </w:tcPr>
          <w:p w14:paraId="79EAE177" w14:textId="03FCE956" w:rsidR="008F08E2" w:rsidRDefault="008F08E2" w:rsidP="008F08E2">
            <w:pPr>
              <w:rPr>
                <w:rFonts w:ascii="Times New Roman" w:hAnsi="Times New Roman" w:cs="Times New Roman"/>
                <w:sz w:val="24"/>
                <w:szCs w:val="24"/>
              </w:rPr>
            </w:pPr>
          </w:p>
        </w:tc>
        <w:tc>
          <w:tcPr>
            <w:tcW w:w="0" w:type="auto"/>
          </w:tcPr>
          <w:p w14:paraId="42D895BB" w14:textId="189031E8" w:rsidR="008F08E2" w:rsidRDefault="008F08E2" w:rsidP="008F08E2">
            <w:pPr>
              <w:rPr>
                <w:rFonts w:ascii="Times New Roman" w:hAnsi="Times New Roman" w:cs="Times New Roman"/>
                <w:sz w:val="24"/>
                <w:szCs w:val="24"/>
              </w:rPr>
            </w:pPr>
          </w:p>
        </w:tc>
        <w:tc>
          <w:tcPr>
            <w:tcW w:w="0" w:type="auto"/>
          </w:tcPr>
          <w:p w14:paraId="09F4F862" w14:textId="6ED74474" w:rsidR="008F08E2" w:rsidRDefault="008F08E2" w:rsidP="008F08E2">
            <w:pPr>
              <w:rPr>
                <w:rFonts w:ascii="Times New Roman" w:hAnsi="Times New Roman" w:cs="Times New Roman"/>
                <w:sz w:val="24"/>
                <w:szCs w:val="24"/>
              </w:rPr>
            </w:pPr>
          </w:p>
        </w:tc>
        <w:tc>
          <w:tcPr>
            <w:tcW w:w="0" w:type="auto"/>
          </w:tcPr>
          <w:p w14:paraId="15E98C17" w14:textId="536A18AA" w:rsidR="008F08E2" w:rsidRDefault="008F08E2" w:rsidP="008F08E2">
            <w:pPr>
              <w:rPr>
                <w:rFonts w:ascii="Times New Roman" w:hAnsi="Times New Roman" w:cs="Times New Roman"/>
                <w:sz w:val="24"/>
                <w:szCs w:val="24"/>
              </w:rPr>
            </w:pPr>
          </w:p>
        </w:tc>
        <w:tc>
          <w:tcPr>
            <w:tcW w:w="0" w:type="auto"/>
          </w:tcPr>
          <w:p w14:paraId="3BB00295" w14:textId="28411BC8" w:rsidR="008F08E2" w:rsidRPr="00D3042A" w:rsidRDefault="008F08E2" w:rsidP="008F08E2">
            <w:pPr>
              <w:rPr>
                <w:rFonts w:ascii="Times New Roman" w:eastAsia="等线" w:hAnsi="Times New Roman" w:cs="Times New Roman"/>
                <w:color w:val="000000"/>
                <w:kern w:val="0"/>
                <w:sz w:val="24"/>
                <w:szCs w:val="24"/>
              </w:rPr>
            </w:pPr>
          </w:p>
        </w:tc>
        <w:tc>
          <w:tcPr>
            <w:tcW w:w="0" w:type="auto"/>
          </w:tcPr>
          <w:p w14:paraId="6A5FD8C1" w14:textId="64D3A251" w:rsidR="008F08E2" w:rsidRPr="002003DF" w:rsidRDefault="008F08E2" w:rsidP="008F08E2">
            <w:pPr>
              <w:rPr>
                <w:rFonts w:ascii="Times New Roman" w:eastAsia="等线" w:hAnsi="Times New Roman" w:cs="Times New Roman"/>
                <w:b/>
                <w:bCs/>
                <w:color w:val="000000"/>
                <w:kern w:val="0"/>
                <w:sz w:val="24"/>
                <w:szCs w:val="24"/>
              </w:rPr>
            </w:pPr>
          </w:p>
        </w:tc>
        <w:tc>
          <w:tcPr>
            <w:tcW w:w="0" w:type="auto"/>
          </w:tcPr>
          <w:p w14:paraId="7A0B6104" w14:textId="2686D263" w:rsidR="008F08E2" w:rsidRPr="00D3042A" w:rsidRDefault="008F08E2" w:rsidP="008F08E2">
            <w:pPr>
              <w:rPr>
                <w:rFonts w:ascii="Times New Roman" w:eastAsia="等线" w:hAnsi="Times New Roman" w:cs="Times New Roman"/>
                <w:color w:val="000000"/>
                <w:kern w:val="0"/>
                <w:sz w:val="24"/>
                <w:szCs w:val="24"/>
              </w:rPr>
            </w:pPr>
            <w:r w:rsidRPr="00D3042A">
              <w:rPr>
                <w:rFonts w:ascii="Times New Roman" w:eastAsia="等线" w:hAnsi="Times New Roman" w:cs="Times New Roman"/>
                <w:color w:val="000000"/>
                <w:kern w:val="0"/>
                <w:sz w:val="24"/>
                <w:szCs w:val="24"/>
              </w:rPr>
              <w:t>1.122 (1.081-1.165)</w:t>
            </w:r>
          </w:p>
        </w:tc>
        <w:tc>
          <w:tcPr>
            <w:tcW w:w="0" w:type="auto"/>
          </w:tcPr>
          <w:p w14:paraId="2195CECA" w14:textId="1D41E50D" w:rsidR="008F08E2" w:rsidRPr="00D3042A" w:rsidRDefault="008F08E2" w:rsidP="008F08E2">
            <w:pPr>
              <w:rPr>
                <w:rFonts w:ascii="Times New Roman" w:eastAsia="等线" w:hAnsi="Times New Roman" w:cs="Times New Roman"/>
                <w:color w:val="000000"/>
                <w:kern w:val="0"/>
                <w:sz w:val="24"/>
                <w:szCs w:val="24"/>
              </w:rPr>
            </w:pPr>
            <w:r w:rsidRPr="002003DF">
              <w:rPr>
                <w:rFonts w:ascii="Times New Roman" w:eastAsia="等线" w:hAnsi="Times New Roman" w:cs="Times New Roman"/>
                <w:b/>
                <w:bCs/>
                <w:color w:val="000000"/>
                <w:kern w:val="0"/>
                <w:sz w:val="24"/>
                <w:szCs w:val="24"/>
              </w:rPr>
              <w:t>&lt;0.001</w:t>
            </w:r>
          </w:p>
        </w:tc>
      </w:tr>
    </w:tbl>
    <w:p w14:paraId="0EE67645" w14:textId="77777777" w:rsidR="00D3042A" w:rsidRPr="007C6CBF" w:rsidRDefault="00D3042A" w:rsidP="00D3042A">
      <w:pPr>
        <w:rPr>
          <w:rFonts w:ascii="Times New Roman" w:hAnsi="Times New Roman" w:cs="Times New Roman"/>
          <w:sz w:val="24"/>
          <w:szCs w:val="24"/>
        </w:rPr>
      </w:pPr>
    </w:p>
    <w:p w14:paraId="3A53F32F" w14:textId="3F36C0CD" w:rsidR="00D3042A" w:rsidRDefault="00D3042A" w:rsidP="00D3042A">
      <w:pPr>
        <w:rPr>
          <w:rFonts w:ascii="Times New Roman" w:hAnsi="Times New Roman" w:cs="Times New Roman"/>
          <w:sz w:val="24"/>
          <w:szCs w:val="24"/>
        </w:rPr>
      </w:pPr>
      <w:r>
        <w:rPr>
          <w:rFonts w:ascii="Times New Roman" w:hAnsi="Times New Roman" w:cs="Times New Roman"/>
          <w:sz w:val="24"/>
          <w:szCs w:val="24"/>
        </w:rPr>
        <w:t>HR, hazards ratio;</w:t>
      </w:r>
      <w:r w:rsidR="0096732F">
        <w:rPr>
          <w:rFonts w:ascii="Times New Roman" w:hAnsi="Times New Roman" w:cs="Times New Roman"/>
          <w:sz w:val="24"/>
          <w:szCs w:val="24"/>
        </w:rPr>
        <w:t xml:space="preserve"> </w:t>
      </w:r>
      <w:r w:rsidR="008D19F6" w:rsidRPr="00875098">
        <w:rPr>
          <w:rFonts w:ascii="Times New Roman" w:hAnsi="Times New Roman" w:cs="Times New Roman"/>
          <w:sz w:val="24"/>
          <w:szCs w:val="24"/>
        </w:rPr>
        <w:t xml:space="preserve">estimated </w:t>
      </w:r>
      <w:r w:rsidRPr="00875098">
        <w:rPr>
          <w:rFonts w:ascii="Times New Roman" w:hAnsi="Times New Roman" w:cs="Times New Roman"/>
          <w:bCs/>
          <w:sz w:val="24"/>
          <w:szCs w:val="24"/>
        </w:rPr>
        <w:t>absolute LTL</w:t>
      </w:r>
      <w:r w:rsidRPr="00F461BC">
        <w:rPr>
          <w:rFonts w:ascii="Times New Roman" w:hAnsi="Times New Roman" w:cs="Times New Roman"/>
          <w:sz w:val="24"/>
          <w:szCs w:val="24"/>
        </w:rPr>
        <w:t xml:space="preserve">, absolute </w:t>
      </w:r>
      <w:r w:rsidRPr="00F461BC">
        <w:rPr>
          <w:rFonts w:ascii="Times New Roman" w:hAnsi="Times New Roman" w:cs="Times New Roman"/>
          <w:bCs/>
          <w:sz w:val="24"/>
          <w:szCs w:val="24"/>
        </w:rPr>
        <w:t>leukocyte telomere length</w:t>
      </w:r>
      <w:r w:rsidR="00497A4A" w:rsidRPr="00F461BC">
        <w:rPr>
          <w:rFonts w:ascii="Times New Roman" w:hAnsi="Times New Roman" w:cs="Times New Roman"/>
          <w:bCs/>
          <w:sz w:val="24"/>
          <w:szCs w:val="24"/>
        </w:rPr>
        <w:t xml:space="preserve"> calculated </w:t>
      </w:r>
      <w:r w:rsidR="004B412E" w:rsidRPr="00F461BC">
        <w:rPr>
          <w:rFonts w:ascii="Times New Roman" w:hAnsi="Times New Roman" w:cs="Times New Roman"/>
          <w:bCs/>
          <w:sz w:val="24"/>
          <w:szCs w:val="24"/>
        </w:rPr>
        <w:t>using</w:t>
      </w:r>
      <w:r w:rsidR="00497A4A" w:rsidRPr="00F461BC">
        <w:rPr>
          <w:rFonts w:ascii="Times New Roman" w:hAnsi="Times New Roman" w:cs="Times New Roman"/>
          <w:bCs/>
          <w:sz w:val="24"/>
          <w:szCs w:val="24"/>
        </w:rPr>
        <w:t xml:space="preserve"> reference DNA from the commercial kit</w:t>
      </w:r>
      <w:r w:rsidRPr="00F461BC">
        <w:rPr>
          <w:rFonts w:ascii="Times New Roman" w:hAnsi="Times New Roman" w:cs="Times New Roman"/>
          <w:bCs/>
          <w:sz w:val="24"/>
          <w:szCs w:val="24"/>
        </w:rPr>
        <w:t>;</w:t>
      </w:r>
      <w:r>
        <w:rPr>
          <w:rFonts w:ascii="Times New Roman" w:hAnsi="Times New Roman" w:cs="Times New Roman"/>
          <w:bCs/>
          <w:sz w:val="24"/>
          <w:szCs w:val="24"/>
        </w:rPr>
        <w:t xml:space="preserve"> CVD, cardiovascular disease</w:t>
      </w:r>
      <w:r>
        <w:rPr>
          <w:rFonts w:ascii="Times New Roman" w:hAnsi="Times New Roman" w:cs="Times New Roman"/>
          <w:sz w:val="24"/>
          <w:szCs w:val="24"/>
        </w:rPr>
        <w:t xml:space="preserve">; </w:t>
      </w:r>
      <w:r w:rsidRPr="002E00CA">
        <w:rPr>
          <w:rFonts w:ascii="Times New Roman" w:hAnsi="Times New Roman" w:cs="Times New Roman"/>
          <w:sz w:val="24"/>
          <w:szCs w:val="24"/>
        </w:rPr>
        <w:t>BMI, body mass index; SBP, systolic blood pressure;</w:t>
      </w:r>
      <w:r>
        <w:rPr>
          <w:rFonts w:ascii="Times New Roman" w:hAnsi="Times New Roman" w:cs="Times New Roman"/>
          <w:sz w:val="24"/>
          <w:szCs w:val="24"/>
        </w:rPr>
        <w:t xml:space="preserve"> </w:t>
      </w:r>
      <w:r w:rsidRPr="00033677">
        <w:rPr>
          <w:rFonts w:ascii="Times New Roman" w:hAnsi="Times New Roman" w:cs="Times New Roman"/>
          <w:sz w:val="24"/>
          <w:szCs w:val="24"/>
        </w:rPr>
        <w:t>HbA</w:t>
      </w:r>
      <w:r w:rsidRPr="00033677">
        <w:rPr>
          <w:rFonts w:ascii="Times New Roman" w:hAnsi="Times New Roman" w:cs="Times New Roman"/>
          <w:sz w:val="24"/>
          <w:szCs w:val="24"/>
          <w:vertAlign w:val="subscript"/>
        </w:rPr>
        <w:t>1c</w:t>
      </w:r>
      <w:r w:rsidRPr="002E00CA">
        <w:rPr>
          <w:rFonts w:ascii="Times New Roman" w:hAnsi="Times New Roman" w:cs="Times New Roman"/>
          <w:sz w:val="24"/>
          <w:szCs w:val="24"/>
        </w:rPr>
        <w:t xml:space="preserve">, </w:t>
      </w:r>
      <w:r w:rsidRPr="00964EFA">
        <w:rPr>
          <w:rFonts w:ascii="Times New Roman" w:hAnsi="Times New Roman" w:cs="Times New Roman"/>
          <w:sz w:val="24"/>
          <w:szCs w:val="24"/>
        </w:rPr>
        <w:t>Hemoglobin A1c</w:t>
      </w:r>
      <w:r w:rsidRPr="002E00CA">
        <w:rPr>
          <w:rFonts w:ascii="Times New Roman" w:hAnsi="Times New Roman" w:cs="Times New Roman"/>
          <w:sz w:val="24"/>
          <w:szCs w:val="24"/>
        </w:rPr>
        <w:t>;</w:t>
      </w:r>
      <w:r>
        <w:rPr>
          <w:rFonts w:ascii="Times New Roman" w:hAnsi="Times New Roman" w:cs="Times New Roman"/>
          <w:sz w:val="24"/>
          <w:szCs w:val="24"/>
        </w:rPr>
        <w:t xml:space="preserve"> </w:t>
      </w:r>
      <w:r w:rsidRPr="00DB0A6C">
        <w:rPr>
          <w:rFonts w:ascii="Times New Roman" w:hAnsi="Times New Roman" w:cs="Times New Roman"/>
          <w:sz w:val="24"/>
          <w:szCs w:val="24"/>
        </w:rPr>
        <w:t>LDL-C</w:t>
      </w:r>
      <w:r>
        <w:rPr>
          <w:rFonts w:ascii="Times New Roman" w:hAnsi="Times New Roman" w:cs="Times New Roman"/>
          <w:sz w:val="24"/>
          <w:szCs w:val="24"/>
        </w:rPr>
        <w:t xml:space="preserve">, </w:t>
      </w:r>
      <w:r w:rsidRPr="00DB0A6C">
        <w:rPr>
          <w:rFonts w:ascii="Times New Roman" w:hAnsi="Times New Roman" w:cs="Times New Roman"/>
          <w:sz w:val="24"/>
          <w:szCs w:val="24"/>
        </w:rPr>
        <w:t>low-d</w:t>
      </w:r>
      <w:r>
        <w:rPr>
          <w:rFonts w:ascii="Times New Roman" w:hAnsi="Times New Roman" w:cs="Times New Roman"/>
          <w:sz w:val="24"/>
          <w:szCs w:val="24"/>
        </w:rPr>
        <w:t xml:space="preserve">ensity lipoprotein cholesterol; </w:t>
      </w:r>
      <w:r w:rsidRPr="00A5330F">
        <w:rPr>
          <w:rFonts w:ascii="Times New Roman" w:hAnsi="Times New Roman" w:cs="Times New Roman"/>
          <w:sz w:val="24"/>
          <w:szCs w:val="24"/>
        </w:rPr>
        <w:lastRenderedPageBreak/>
        <w:t>eGFR</w:t>
      </w:r>
      <w:r>
        <w:rPr>
          <w:rFonts w:ascii="Times New Roman" w:hAnsi="Times New Roman" w:cs="Times New Roman"/>
          <w:sz w:val="24"/>
          <w:szCs w:val="24"/>
        </w:rPr>
        <w:t xml:space="preserve">, </w:t>
      </w:r>
      <w:r w:rsidRPr="00DB0A6C">
        <w:rPr>
          <w:rFonts w:ascii="Times New Roman" w:hAnsi="Times New Roman" w:cs="Times New Roman"/>
          <w:sz w:val="24"/>
          <w:szCs w:val="24"/>
        </w:rPr>
        <w:t>estimated glomerular filtration rate</w:t>
      </w:r>
      <w:r>
        <w:rPr>
          <w:rFonts w:ascii="Times New Roman" w:hAnsi="Times New Roman" w:cs="Times New Roman"/>
          <w:sz w:val="24"/>
          <w:szCs w:val="24"/>
        </w:rPr>
        <w:t xml:space="preserve">; </w:t>
      </w:r>
      <w:r w:rsidRPr="00A5330F">
        <w:rPr>
          <w:rFonts w:ascii="Times New Roman" w:hAnsi="Times New Roman" w:cs="Times New Roman"/>
          <w:sz w:val="24"/>
          <w:szCs w:val="24"/>
        </w:rPr>
        <w:t>Ln(ACR)</w:t>
      </w:r>
      <w:r>
        <w:rPr>
          <w:rFonts w:ascii="Times New Roman" w:hAnsi="Times New Roman" w:cs="Times New Roman"/>
          <w:sz w:val="24"/>
          <w:szCs w:val="24"/>
        </w:rPr>
        <w:t xml:space="preserve">, </w:t>
      </w:r>
      <w:r w:rsidRPr="009173E7">
        <w:rPr>
          <w:rFonts w:ascii="Times New Roman" w:hAnsi="Times New Roman" w:cs="Times New Roman"/>
          <w:sz w:val="24"/>
          <w:szCs w:val="24"/>
        </w:rPr>
        <w:t>Ln transformation</w:t>
      </w:r>
      <w:r>
        <w:rPr>
          <w:rFonts w:ascii="Times New Roman" w:hAnsi="Times New Roman" w:cs="Times New Roman"/>
          <w:sz w:val="24"/>
          <w:szCs w:val="24"/>
        </w:rPr>
        <w:t xml:space="preserve"> of </w:t>
      </w:r>
      <w:r w:rsidRPr="00DB0A6C">
        <w:rPr>
          <w:rFonts w:ascii="Times New Roman" w:hAnsi="Times New Roman" w:cs="Times New Roman"/>
          <w:sz w:val="24"/>
          <w:szCs w:val="24"/>
        </w:rPr>
        <w:t>urinary albumin to creatinine ratio</w:t>
      </w:r>
      <w:r>
        <w:rPr>
          <w:rFonts w:ascii="Times New Roman" w:hAnsi="Times New Roman" w:cs="Times New Roman"/>
          <w:sz w:val="24"/>
          <w:szCs w:val="24"/>
        </w:rPr>
        <w:t>.</w:t>
      </w:r>
    </w:p>
    <w:p w14:paraId="28391194" w14:textId="77777777" w:rsidR="00537492" w:rsidRDefault="00D3042A" w:rsidP="007C1747">
      <w:pPr>
        <w:rPr>
          <w:rFonts w:ascii="Times New Roman" w:hAnsi="Times New Roman" w:cs="Times New Roman"/>
          <w:sz w:val="24"/>
          <w:szCs w:val="24"/>
        </w:rPr>
        <w:sectPr w:rsidR="00537492" w:rsidSect="007C1747">
          <w:pgSz w:w="16838" w:h="11906" w:orient="landscape"/>
          <w:pgMar w:top="1440" w:right="1440" w:bottom="1440" w:left="1440" w:header="851" w:footer="992" w:gutter="0"/>
          <w:cols w:space="425"/>
          <w:docGrid w:type="lines" w:linePitch="312"/>
        </w:sectPr>
      </w:pPr>
      <w:r w:rsidRPr="009173E7">
        <w:rPr>
          <w:rFonts w:ascii="Times New Roman" w:hAnsi="Times New Roman" w:cs="Times New Roman"/>
          <w:sz w:val="24"/>
          <w:szCs w:val="24"/>
        </w:rPr>
        <w:t xml:space="preserve">Model 1: </w:t>
      </w:r>
      <w:r>
        <w:rPr>
          <w:rFonts w:ascii="Times New Roman" w:hAnsi="Times New Roman" w:cs="Times New Roman"/>
          <w:sz w:val="24"/>
          <w:szCs w:val="24"/>
        </w:rPr>
        <w:t xml:space="preserve">without </w:t>
      </w:r>
      <w:r w:rsidRPr="009173E7">
        <w:rPr>
          <w:rFonts w:ascii="Times New Roman" w:hAnsi="Times New Roman" w:cs="Times New Roman"/>
          <w:sz w:val="24"/>
          <w:szCs w:val="24"/>
        </w:rPr>
        <w:t xml:space="preserve">adjustment. Model 2: adjusted for age and </w:t>
      </w:r>
      <w:r w:rsidR="00D42E73">
        <w:rPr>
          <w:rFonts w:ascii="Times New Roman" w:hAnsi="Times New Roman" w:cs="Times New Roman"/>
          <w:sz w:val="24"/>
          <w:szCs w:val="24"/>
        </w:rPr>
        <w:t>sex</w:t>
      </w:r>
      <w:r w:rsidRPr="009173E7">
        <w:rPr>
          <w:rFonts w:ascii="Times New Roman" w:hAnsi="Times New Roman" w:cs="Times New Roman"/>
          <w:sz w:val="24"/>
          <w:szCs w:val="24"/>
        </w:rPr>
        <w:t>. M</w:t>
      </w:r>
      <w:r>
        <w:rPr>
          <w:rFonts w:ascii="Times New Roman" w:hAnsi="Times New Roman" w:cs="Times New Roman"/>
          <w:sz w:val="24"/>
          <w:szCs w:val="24"/>
        </w:rPr>
        <w:t>odel 3: Model 2 + adjusted for duration of diabetes, BMI, SBP and ever smoked</w:t>
      </w:r>
      <w:r w:rsidRPr="009173E7">
        <w:rPr>
          <w:rFonts w:ascii="Times New Roman" w:hAnsi="Times New Roman" w:cs="Times New Roman"/>
          <w:sz w:val="24"/>
          <w:szCs w:val="24"/>
        </w:rPr>
        <w:t>. Model 4: Model 3 + adjusted for</w:t>
      </w:r>
      <w:r>
        <w:rPr>
          <w:rFonts w:ascii="Times New Roman" w:hAnsi="Times New Roman" w:cs="Times New Roman"/>
          <w:sz w:val="24"/>
          <w:szCs w:val="24"/>
        </w:rPr>
        <w:t xml:space="preserve"> </w:t>
      </w:r>
      <w:r w:rsidRPr="007006B8">
        <w:rPr>
          <w:rFonts w:ascii="Times New Roman" w:hAnsi="Times New Roman" w:cs="Times New Roman"/>
          <w:sz w:val="24"/>
          <w:szCs w:val="24"/>
        </w:rPr>
        <w:t>HbA</w:t>
      </w:r>
      <w:r w:rsidRPr="007006B8">
        <w:rPr>
          <w:rFonts w:ascii="Times New Roman" w:hAnsi="Times New Roman" w:cs="Times New Roman"/>
          <w:sz w:val="24"/>
          <w:szCs w:val="24"/>
          <w:vertAlign w:val="subscript"/>
        </w:rPr>
        <w:t>1c</w:t>
      </w:r>
      <w:r>
        <w:rPr>
          <w:rFonts w:ascii="Times New Roman" w:hAnsi="Times New Roman" w:cs="Times New Roman"/>
          <w:sz w:val="24"/>
          <w:szCs w:val="24"/>
          <w:vertAlign w:val="subscript"/>
        </w:rPr>
        <w:t xml:space="preserve">, </w:t>
      </w:r>
      <w:r>
        <w:rPr>
          <w:rFonts w:ascii="Times New Roman" w:hAnsi="Times New Roman" w:cs="Times New Roman"/>
          <w:sz w:val="24"/>
          <w:szCs w:val="24"/>
        </w:rPr>
        <w:t>LDL-C, eGFR and Ln (ACR)</w:t>
      </w:r>
    </w:p>
    <w:p w14:paraId="2C370512" w14:textId="0ACDFDF8" w:rsidR="008855A1" w:rsidRDefault="008855A1" w:rsidP="00FA0BC2">
      <w:pPr>
        <w:rPr>
          <w:rFonts w:ascii="Times New Roman" w:hAnsi="Times New Roman" w:cs="Times New Roman"/>
          <w:sz w:val="24"/>
          <w:szCs w:val="24"/>
        </w:rPr>
      </w:pPr>
      <w:r>
        <w:rPr>
          <w:rFonts w:ascii="Times New Roman" w:hAnsi="Times New Roman" w:cs="Times New Roman" w:hint="eastAsia"/>
          <w:noProof/>
          <w:sz w:val="24"/>
          <w:szCs w:val="24"/>
        </w:rPr>
        <w:lastRenderedPageBreak/>
        <w:drawing>
          <wp:inline distT="0" distB="0" distL="0" distR="0" wp14:anchorId="3CB6A852" wp14:editId="46642436">
            <wp:extent cx="5085708" cy="3390472"/>
            <wp:effectExtent l="0" t="0" r="127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ale-survival curve_cvd.jpg"/>
                    <pic:cNvPicPr/>
                  </pic:nvPicPr>
                  <pic:blipFill>
                    <a:blip r:embed="rId11">
                      <a:extLst>
                        <a:ext uri="{28A0092B-C50C-407E-A947-70E740481C1C}">
                          <a14:useLocalDpi xmlns:a14="http://schemas.microsoft.com/office/drawing/2010/main" val="0"/>
                        </a:ext>
                      </a:extLst>
                    </a:blip>
                    <a:stretch>
                      <a:fillRect/>
                    </a:stretch>
                  </pic:blipFill>
                  <pic:spPr>
                    <a:xfrm>
                      <a:off x="0" y="0"/>
                      <a:ext cx="5095800" cy="3397200"/>
                    </a:xfrm>
                    <a:prstGeom prst="rect">
                      <a:avLst/>
                    </a:prstGeom>
                  </pic:spPr>
                </pic:pic>
              </a:graphicData>
            </a:graphic>
          </wp:inline>
        </w:drawing>
      </w:r>
    </w:p>
    <w:p w14:paraId="673EA907" w14:textId="20B40CE5" w:rsidR="001E5025" w:rsidRDefault="0032175C" w:rsidP="001E5025">
      <w:pPr>
        <w:rPr>
          <w:rFonts w:ascii="Times New Roman" w:hAnsi="Times New Roman" w:cs="Times New Roman"/>
          <w:noProof/>
          <w:sz w:val="24"/>
          <w:szCs w:val="24"/>
        </w:rPr>
      </w:pPr>
      <w:r>
        <w:rPr>
          <w:rFonts w:ascii="Times New Roman" w:hAnsi="Times New Roman" w:cs="Times New Roman"/>
          <w:sz w:val="24"/>
          <w:szCs w:val="24"/>
        </w:rPr>
        <w:t>F</w:t>
      </w:r>
      <w:r w:rsidR="00784D7D">
        <w:rPr>
          <w:rFonts w:ascii="Times New Roman" w:hAnsi="Times New Roman" w:cs="Times New Roman"/>
          <w:sz w:val="24"/>
          <w:szCs w:val="24"/>
        </w:rPr>
        <w:t>igure</w:t>
      </w:r>
      <w:r>
        <w:rPr>
          <w:rFonts w:ascii="Times New Roman" w:hAnsi="Times New Roman" w:cs="Times New Roman"/>
          <w:sz w:val="24"/>
          <w:szCs w:val="24"/>
        </w:rPr>
        <w:t xml:space="preserve"> S</w:t>
      </w:r>
      <w:r w:rsidR="00784D7D">
        <w:rPr>
          <w:rFonts w:ascii="Times New Roman" w:hAnsi="Times New Roman" w:cs="Times New Roman"/>
          <w:sz w:val="24"/>
          <w:szCs w:val="24"/>
        </w:rPr>
        <w:t xml:space="preserve">1. </w:t>
      </w:r>
      <w:r w:rsidR="001E5025">
        <w:rPr>
          <w:rFonts w:ascii="Times New Roman" w:hAnsi="Times New Roman" w:cs="Times New Roman"/>
          <w:sz w:val="24"/>
          <w:szCs w:val="24"/>
        </w:rPr>
        <w:t xml:space="preserve">Cumulative survival curve </w:t>
      </w:r>
      <w:r w:rsidR="001E5025" w:rsidRPr="00E33F2A">
        <w:rPr>
          <w:rFonts w:ascii="Times New Roman" w:hAnsi="Times New Roman" w:cs="Times New Roman"/>
          <w:sz w:val="24"/>
          <w:szCs w:val="24"/>
        </w:rPr>
        <w:t xml:space="preserve">of </w:t>
      </w:r>
      <w:r w:rsidR="005539E0" w:rsidRPr="00E33F2A">
        <w:rPr>
          <w:rFonts w:ascii="Times New Roman" w:hAnsi="Times New Roman" w:cs="Times New Roman"/>
          <w:sz w:val="24"/>
          <w:szCs w:val="24"/>
        </w:rPr>
        <w:t>women</w:t>
      </w:r>
      <w:r w:rsidR="00603869" w:rsidRPr="00E33F2A">
        <w:rPr>
          <w:rFonts w:ascii="Times New Roman" w:hAnsi="Times New Roman" w:cs="Times New Roman"/>
          <w:sz w:val="24"/>
          <w:szCs w:val="24"/>
        </w:rPr>
        <w:t xml:space="preserve"> wit</w:t>
      </w:r>
      <w:r w:rsidR="00603869">
        <w:rPr>
          <w:rFonts w:ascii="Times New Roman" w:hAnsi="Times New Roman" w:cs="Times New Roman"/>
          <w:sz w:val="24"/>
          <w:szCs w:val="24"/>
        </w:rPr>
        <w:t xml:space="preserve">hout </w:t>
      </w:r>
      <w:r w:rsidR="001E5025">
        <w:rPr>
          <w:rFonts w:ascii="Times New Roman" w:hAnsi="Times New Roman" w:cs="Times New Roman"/>
          <w:sz w:val="24"/>
          <w:szCs w:val="24"/>
        </w:rPr>
        <w:t>cardiovascular disease based</w:t>
      </w:r>
      <w:r w:rsidR="00603869">
        <w:rPr>
          <w:rFonts w:ascii="Times New Roman" w:hAnsi="Times New Roman" w:cs="Times New Roman"/>
          <w:sz w:val="24"/>
          <w:szCs w:val="24"/>
        </w:rPr>
        <w:t xml:space="preserve"> on quartiles of </w:t>
      </w:r>
      <w:r w:rsidR="00B96D1C">
        <w:rPr>
          <w:rFonts w:ascii="Times New Roman" w:hAnsi="Times New Roman" w:cs="Times New Roman"/>
          <w:sz w:val="24"/>
          <w:szCs w:val="24"/>
        </w:rPr>
        <w:t xml:space="preserve">relative </w:t>
      </w:r>
      <w:r w:rsidR="00603869">
        <w:rPr>
          <w:rFonts w:ascii="Times New Roman" w:hAnsi="Times New Roman" w:cs="Times New Roman"/>
          <w:sz w:val="24"/>
          <w:szCs w:val="24"/>
        </w:rPr>
        <w:t>telomere length.</w:t>
      </w:r>
      <w:r w:rsidR="001E5025">
        <w:rPr>
          <w:rFonts w:ascii="Times New Roman" w:hAnsi="Times New Roman" w:cs="Times New Roman"/>
          <w:sz w:val="24"/>
          <w:szCs w:val="24"/>
        </w:rPr>
        <w:t xml:space="preserve"> </w:t>
      </w:r>
      <w:r w:rsidR="005E1E0C" w:rsidRPr="00875098">
        <w:rPr>
          <w:rFonts w:ascii="Times New Roman" w:hAnsi="Times New Roman" w:cs="Times New Roman"/>
          <w:sz w:val="24"/>
          <w:szCs w:val="24"/>
        </w:rPr>
        <w:t>Women</w:t>
      </w:r>
      <w:r w:rsidR="001E5025">
        <w:rPr>
          <w:rFonts w:ascii="Times New Roman" w:hAnsi="Times New Roman" w:cs="Times New Roman"/>
          <w:sz w:val="24"/>
          <w:szCs w:val="24"/>
        </w:rPr>
        <w:t xml:space="preserve"> </w:t>
      </w:r>
      <w:r w:rsidR="001E5025" w:rsidRPr="00875098">
        <w:rPr>
          <w:rFonts w:ascii="Times New Roman" w:hAnsi="Times New Roman" w:cs="Times New Roman"/>
          <w:sz w:val="24"/>
          <w:szCs w:val="24"/>
        </w:rPr>
        <w:t>w</w:t>
      </w:r>
      <w:r w:rsidR="003710A1" w:rsidRPr="00875098">
        <w:rPr>
          <w:rFonts w:ascii="Times New Roman" w:hAnsi="Times New Roman" w:cs="Times New Roman"/>
          <w:sz w:val="24"/>
          <w:szCs w:val="24"/>
        </w:rPr>
        <w:t>ere</w:t>
      </w:r>
      <w:r w:rsidR="001E5025">
        <w:rPr>
          <w:rFonts w:ascii="Times New Roman" w:hAnsi="Times New Roman" w:cs="Times New Roman"/>
          <w:sz w:val="24"/>
          <w:szCs w:val="24"/>
        </w:rPr>
        <w:t xml:space="preserve"> categorized by quartiles of </w:t>
      </w:r>
      <w:r w:rsidR="005E1E0C" w:rsidRPr="00875098">
        <w:rPr>
          <w:rFonts w:ascii="Times New Roman" w:hAnsi="Times New Roman" w:cs="Times New Roman"/>
          <w:sz w:val="24"/>
          <w:szCs w:val="24"/>
        </w:rPr>
        <w:t xml:space="preserve">relative </w:t>
      </w:r>
      <w:r w:rsidR="001E5025" w:rsidRPr="00875098">
        <w:rPr>
          <w:rFonts w:ascii="Times New Roman" w:hAnsi="Times New Roman" w:cs="Times New Roman"/>
          <w:sz w:val="24"/>
          <w:szCs w:val="24"/>
        </w:rPr>
        <w:t>telomere length</w:t>
      </w:r>
      <w:r w:rsidR="001E5025">
        <w:rPr>
          <w:rFonts w:ascii="Times New Roman" w:hAnsi="Times New Roman" w:cs="Times New Roman"/>
          <w:sz w:val="24"/>
          <w:szCs w:val="24"/>
        </w:rPr>
        <w:t xml:space="preserve"> in whole cohort, Q1&lt;</w:t>
      </w:r>
      <w:r w:rsidR="001E5025" w:rsidRPr="00DB0A6C">
        <w:rPr>
          <w:rFonts w:ascii="Times New Roman" w:hAnsi="Times New Roman" w:cs="Times New Roman"/>
          <w:sz w:val="24"/>
          <w:szCs w:val="24"/>
        </w:rPr>
        <w:t>3.8</w:t>
      </w:r>
      <w:r w:rsidR="001E5025">
        <w:rPr>
          <w:rFonts w:ascii="Times New Roman" w:hAnsi="Times New Roman" w:cs="Times New Roman"/>
          <w:sz w:val="24"/>
          <w:szCs w:val="24"/>
        </w:rPr>
        <w:t>53</w:t>
      </w:r>
      <w:r w:rsidR="001E5025" w:rsidRPr="00DB0A6C">
        <w:rPr>
          <w:rFonts w:ascii="Times New Roman" w:hAnsi="Times New Roman" w:cs="Times New Roman"/>
          <w:sz w:val="24"/>
          <w:szCs w:val="24"/>
        </w:rPr>
        <w:t xml:space="preserve">, </w:t>
      </w:r>
      <w:r w:rsidR="001E5025">
        <w:rPr>
          <w:rFonts w:ascii="Times New Roman" w:hAnsi="Times New Roman" w:cs="Times New Roman"/>
          <w:sz w:val="24"/>
          <w:szCs w:val="24"/>
        </w:rPr>
        <w:t>Q2: 3.853-</w:t>
      </w:r>
      <w:r w:rsidR="001E5025" w:rsidRPr="00DB0A6C">
        <w:rPr>
          <w:rFonts w:ascii="Times New Roman" w:hAnsi="Times New Roman" w:cs="Times New Roman"/>
          <w:sz w:val="24"/>
          <w:szCs w:val="24"/>
        </w:rPr>
        <w:t>4.</w:t>
      </w:r>
      <w:r w:rsidR="001E5025">
        <w:rPr>
          <w:rFonts w:ascii="Times New Roman" w:hAnsi="Times New Roman" w:cs="Times New Roman"/>
          <w:sz w:val="24"/>
          <w:szCs w:val="24"/>
        </w:rPr>
        <w:t>639, Q3 4.640-5.326, and Q4&gt;5.326.</w:t>
      </w:r>
    </w:p>
    <w:p w14:paraId="1A9A273A" w14:textId="32271774" w:rsidR="008855A1" w:rsidRDefault="008855A1">
      <w:pPr>
        <w:widowControl/>
        <w:jc w:val="lef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noProof/>
          <w:sz w:val="24"/>
          <w:szCs w:val="24"/>
        </w:rPr>
        <w:lastRenderedPageBreak/>
        <w:drawing>
          <wp:inline distT="0" distB="0" distL="0" distR="0" wp14:anchorId="20BB7BDC" wp14:editId="2CF20BFD">
            <wp:extent cx="4914900" cy="32766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le_cvd_survival cureve.jpg"/>
                    <pic:cNvPicPr/>
                  </pic:nvPicPr>
                  <pic:blipFill>
                    <a:blip r:embed="rId12">
                      <a:extLst>
                        <a:ext uri="{28A0092B-C50C-407E-A947-70E740481C1C}">
                          <a14:useLocalDpi xmlns:a14="http://schemas.microsoft.com/office/drawing/2010/main" val="0"/>
                        </a:ext>
                      </a:extLst>
                    </a:blip>
                    <a:stretch>
                      <a:fillRect/>
                    </a:stretch>
                  </pic:blipFill>
                  <pic:spPr>
                    <a:xfrm>
                      <a:off x="0" y="0"/>
                      <a:ext cx="4931945" cy="3287963"/>
                    </a:xfrm>
                    <a:prstGeom prst="rect">
                      <a:avLst/>
                    </a:prstGeom>
                  </pic:spPr>
                </pic:pic>
              </a:graphicData>
            </a:graphic>
          </wp:inline>
        </w:drawing>
      </w:r>
    </w:p>
    <w:p w14:paraId="21478556" w14:textId="08DC0A61" w:rsidR="001E5025" w:rsidRDefault="0032175C" w:rsidP="001E5025">
      <w:pPr>
        <w:rPr>
          <w:rFonts w:ascii="Times New Roman" w:hAnsi="Times New Roman" w:cs="Times New Roman"/>
          <w:noProof/>
          <w:sz w:val="24"/>
          <w:szCs w:val="24"/>
        </w:rPr>
      </w:pPr>
      <w:r>
        <w:rPr>
          <w:rFonts w:ascii="Times New Roman" w:hAnsi="Times New Roman" w:cs="Times New Roman"/>
          <w:sz w:val="24"/>
          <w:szCs w:val="24"/>
        </w:rPr>
        <w:t>Figure S</w:t>
      </w:r>
      <w:r w:rsidR="001E5025">
        <w:rPr>
          <w:rFonts w:ascii="Times New Roman" w:hAnsi="Times New Roman" w:cs="Times New Roman"/>
          <w:sz w:val="24"/>
          <w:szCs w:val="24"/>
        </w:rPr>
        <w:t xml:space="preserve">2. Cumulative survival curve of </w:t>
      </w:r>
      <w:r w:rsidR="005539E0" w:rsidRPr="00E33F2A">
        <w:rPr>
          <w:rFonts w:ascii="Times New Roman" w:hAnsi="Times New Roman" w:cs="Times New Roman"/>
          <w:sz w:val="24"/>
          <w:szCs w:val="24"/>
        </w:rPr>
        <w:t>men</w:t>
      </w:r>
      <w:r w:rsidR="00603869">
        <w:rPr>
          <w:rFonts w:ascii="Times New Roman" w:hAnsi="Times New Roman" w:cs="Times New Roman"/>
          <w:sz w:val="24"/>
          <w:szCs w:val="24"/>
        </w:rPr>
        <w:t xml:space="preserve"> without </w:t>
      </w:r>
      <w:r w:rsidR="001E5025">
        <w:rPr>
          <w:rFonts w:ascii="Times New Roman" w:hAnsi="Times New Roman" w:cs="Times New Roman"/>
          <w:sz w:val="24"/>
          <w:szCs w:val="24"/>
        </w:rPr>
        <w:t xml:space="preserve">cardiovascular disease based on quartiles of </w:t>
      </w:r>
      <w:r w:rsidR="00B96D1C">
        <w:rPr>
          <w:rFonts w:ascii="Times New Roman" w:hAnsi="Times New Roman" w:cs="Times New Roman"/>
          <w:sz w:val="24"/>
          <w:szCs w:val="24"/>
        </w:rPr>
        <w:t xml:space="preserve">relative </w:t>
      </w:r>
      <w:r w:rsidR="001E5025">
        <w:rPr>
          <w:rFonts w:ascii="Times New Roman" w:hAnsi="Times New Roman" w:cs="Times New Roman"/>
          <w:sz w:val="24"/>
          <w:szCs w:val="24"/>
        </w:rPr>
        <w:t>telomere length</w:t>
      </w:r>
      <w:r w:rsidR="00603869">
        <w:rPr>
          <w:rFonts w:ascii="Times New Roman" w:hAnsi="Times New Roman" w:cs="Times New Roman"/>
          <w:sz w:val="24"/>
          <w:szCs w:val="24"/>
        </w:rPr>
        <w:t>.</w:t>
      </w:r>
      <w:r w:rsidR="001E5025">
        <w:rPr>
          <w:rFonts w:ascii="Times New Roman" w:hAnsi="Times New Roman" w:cs="Times New Roman"/>
          <w:sz w:val="24"/>
          <w:szCs w:val="24"/>
        </w:rPr>
        <w:t xml:space="preserve"> </w:t>
      </w:r>
      <w:r w:rsidR="005E1E0C" w:rsidRPr="00875098">
        <w:rPr>
          <w:rFonts w:ascii="Times New Roman" w:hAnsi="Times New Roman" w:cs="Times New Roman"/>
          <w:sz w:val="24"/>
          <w:szCs w:val="24"/>
        </w:rPr>
        <w:t>Men</w:t>
      </w:r>
      <w:r w:rsidR="001E5025">
        <w:rPr>
          <w:rFonts w:ascii="Times New Roman" w:hAnsi="Times New Roman" w:cs="Times New Roman"/>
          <w:sz w:val="24"/>
          <w:szCs w:val="24"/>
        </w:rPr>
        <w:t xml:space="preserve"> </w:t>
      </w:r>
      <w:r w:rsidR="001E5025" w:rsidRPr="00875098">
        <w:rPr>
          <w:rFonts w:ascii="Times New Roman" w:hAnsi="Times New Roman" w:cs="Times New Roman"/>
          <w:sz w:val="24"/>
          <w:szCs w:val="24"/>
        </w:rPr>
        <w:t>w</w:t>
      </w:r>
      <w:r w:rsidR="003710A1" w:rsidRPr="00875098">
        <w:rPr>
          <w:rFonts w:ascii="Times New Roman" w:hAnsi="Times New Roman" w:cs="Times New Roman"/>
          <w:sz w:val="24"/>
          <w:szCs w:val="24"/>
        </w:rPr>
        <w:t>ere</w:t>
      </w:r>
      <w:r w:rsidR="001E5025">
        <w:rPr>
          <w:rFonts w:ascii="Times New Roman" w:hAnsi="Times New Roman" w:cs="Times New Roman"/>
          <w:sz w:val="24"/>
          <w:szCs w:val="24"/>
        </w:rPr>
        <w:t xml:space="preserve"> categorized by quartiles of </w:t>
      </w:r>
      <w:r w:rsidR="005E1E0C" w:rsidRPr="00875098">
        <w:rPr>
          <w:rFonts w:ascii="Times New Roman" w:hAnsi="Times New Roman" w:cs="Times New Roman"/>
          <w:sz w:val="24"/>
          <w:szCs w:val="24"/>
        </w:rPr>
        <w:t xml:space="preserve">relative </w:t>
      </w:r>
      <w:r w:rsidR="001E5025" w:rsidRPr="00875098">
        <w:rPr>
          <w:rFonts w:ascii="Times New Roman" w:hAnsi="Times New Roman" w:cs="Times New Roman"/>
          <w:sz w:val="24"/>
          <w:szCs w:val="24"/>
        </w:rPr>
        <w:t>telomere length</w:t>
      </w:r>
      <w:r w:rsidR="001E5025">
        <w:rPr>
          <w:rFonts w:ascii="Times New Roman" w:hAnsi="Times New Roman" w:cs="Times New Roman"/>
          <w:sz w:val="24"/>
          <w:szCs w:val="24"/>
        </w:rPr>
        <w:t xml:space="preserve"> in whole cohort, Q1&lt;</w:t>
      </w:r>
      <w:r w:rsidR="001E5025" w:rsidRPr="00DB0A6C">
        <w:rPr>
          <w:rFonts w:ascii="Times New Roman" w:hAnsi="Times New Roman" w:cs="Times New Roman"/>
          <w:sz w:val="24"/>
          <w:szCs w:val="24"/>
        </w:rPr>
        <w:t>3.8</w:t>
      </w:r>
      <w:r w:rsidR="001E5025">
        <w:rPr>
          <w:rFonts w:ascii="Times New Roman" w:hAnsi="Times New Roman" w:cs="Times New Roman"/>
          <w:sz w:val="24"/>
          <w:szCs w:val="24"/>
        </w:rPr>
        <w:t>53</w:t>
      </w:r>
      <w:r w:rsidR="001E5025" w:rsidRPr="00DB0A6C">
        <w:rPr>
          <w:rFonts w:ascii="Times New Roman" w:hAnsi="Times New Roman" w:cs="Times New Roman"/>
          <w:sz w:val="24"/>
          <w:szCs w:val="24"/>
        </w:rPr>
        <w:t xml:space="preserve">, </w:t>
      </w:r>
      <w:r w:rsidR="001E5025">
        <w:rPr>
          <w:rFonts w:ascii="Times New Roman" w:hAnsi="Times New Roman" w:cs="Times New Roman"/>
          <w:sz w:val="24"/>
          <w:szCs w:val="24"/>
        </w:rPr>
        <w:t>Q2: 3.853-</w:t>
      </w:r>
      <w:r w:rsidR="001E5025" w:rsidRPr="00DB0A6C">
        <w:rPr>
          <w:rFonts w:ascii="Times New Roman" w:hAnsi="Times New Roman" w:cs="Times New Roman"/>
          <w:sz w:val="24"/>
          <w:szCs w:val="24"/>
        </w:rPr>
        <w:t>4.</w:t>
      </w:r>
      <w:r w:rsidR="001E5025">
        <w:rPr>
          <w:rFonts w:ascii="Times New Roman" w:hAnsi="Times New Roman" w:cs="Times New Roman"/>
          <w:sz w:val="24"/>
          <w:szCs w:val="24"/>
        </w:rPr>
        <w:t>639, Q3 4.640-5.326, and Q4&gt;5.326.</w:t>
      </w:r>
    </w:p>
    <w:p w14:paraId="4E2A5BF2" w14:textId="77777777" w:rsidR="008855A1" w:rsidRDefault="008855A1">
      <w:pPr>
        <w:widowControl/>
        <w:jc w:val="left"/>
        <w:rPr>
          <w:rFonts w:ascii="Times New Roman" w:hAnsi="Times New Roman" w:cs="Times New Roman"/>
          <w:sz w:val="24"/>
          <w:szCs w:val="24"/>
        </w:rPr>
      </w:pPr>
    </w:p>
    <w:p w14:paraId="6A38BFA3" w14:textId="77777777" w:rsidR="0060238B" w:rsidRPr="000F7733" w:rsidRDefault="0060238B">
      <w:pPr>
        <w:widowControl/>
        <w:jc w:val="left"/>
        <w:rPr>
          <w:rFonts w:ascii="Times New Roman" w:hAnsi="Times New Roman" w:cs="Times New Roman"/>
          <w:sz w:val="24"/>
          <w:szCs w:val="24"/>
        </w:rPr>
      </w:pPr>
    </w:p>
    <w:p w14:paraId="07751FA7" w14:textId="7C86F052" w:rsidR="00FA0BC2" w:rsidRDefault="001F77CB">
      <w:r>
        <w:rPr>
          <w:noProof/>
        </w:rPr>
        <w:lastRenderedPageBreak/>
        <w:drawing>
          <wp:inline distT="0" distB="0" distL="0" distR="0" wp14:anchorId="047E1B1A" wp14:editId="65B5A814">
            <wp:extent cx="6858000" cy="3521964"/>
            <wp:effectExtent l="0" t="0" r="0" b="2540"/>
            <wp:docPr id="3" name="图片 3"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d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3521964"/>
                    </a:xfrm>
                    <a:prstGeom prst="rect">
                      <a:avLst/>
                    </a:prstGeom>
                  </pic:spPr>
                </pic:pic>
              </a:graphicData>
            </a:graphic>
          </wp:inline>
        </w:drawing>
      </w:r>
    </w:p>
    <w:p w14:paraId="09385F06" w14:textId="2652B9F1" w:rsidR="00053C7A" w:rsidRPr="00E95DF1" w:rsidRDefault="0032175C">
      <w:pPr>
        <w:rPr>
          <w:rFonts w:ascii="Times New Roman" w:hAnsi="Times New Roman" w:cs="Times New Roman"/>
          <w:sz w:val="24"/>
          <w:szCs w:val="24"/>
        </w:rPr>
      </w:pPr>
      <w:r w:rsidRPr="00710DD5">
        <w:rPr>
          <w:rFonts w:ascii="Times New Roman" w:hAnsi="Times New Roman" w:cs="Times New Roman"/>
          <w:sz w:val="24"/>
          <w:szCs w:val="24"/>
        </w:rPr>
        <w:t>Figure S</w:t>
      </w:r>
      <w:r w:rsidR="008C5B8F" w:rsidRPr="00710DD5">
        <w:rPr>
          <w:rFonts w:ascii="Times New Roman" w:hAnsi="Times New Roman" w:cs="Times New Roman"/>
          <w:sz w:val="24"/>
          <w:szCs w:val="24"/>
        </w:rPr>
        <w:t>3</w:t>
      </w:r>
      <w:r>
        <w:rPr>
          <w:rFonts w:ascii="Times New Roman" w:hAnsi="Times New Roman" w:cs="Times New Roman"/>
          <w:sz w:val="24"/>
          <w:szCs w:val="24"/>
        </w:rPr>
        <w:t>.</w:t>
      </w:r>
      <w:r w:rsidR="0060238B" w:rsidRPr="002275E1">
        <w:rPr>
          <w:rFonts w:ascii="Times New Roman" w:hAnsi="Times New Roman" w:cs="Times New Roman"/>
          <w:sz w:val="24"/>
          <w:szCs w:val="24"/>
        </w:rPr>
        <w:t xml:space="preserve"> Forest plot showing the</w:t>
      </w:r>
      <w:r w:rsidR="0060238B" w:rsidRPr="00390CFE">
        <w:rPr>
          <w:rFonts w:ascii="Times New Roman" w:hAnsi="Times New Roman" w:cs="Times New Roman"/>
          <w:sz w:val="24"/>
          <w:szCs w:val="24"/>
        </w:rPr>
        <w:t xml:space="preserve"> association between </w:t>
      </w:r>
      <w:r w:rsidR="009367D9" w:rsidRPr="001016E4">
        <w:rPr>
          <w:rFonts w:ascii="Times New Roman" w:hAnsi="Times New Roman" w:cs="Times New Roman"/>
          <w:sz w:val="24"/>
          <w:szCs w:val="24"/>
        </w:rPr>
        <w:t xml:space="preserve">relative </w:t>
      </w:r>
      <w:r w:rsidR="0060238B" w:rsidRPr="001016E4">
        <w:rPr>
          <w:rFonts w:ascii="Times New Roman" w:hAnsi="Times New Roman" w:cs="Times New Roman"/>
          <w:sz w:val="24"/>
          <w:szCs w:val="24"/>
        </w:rPr>
        <w:t>telomere length</w:t>
      </w:r>
      <w:r w:rsidR="0060238B" w:rsidRPr="00390CFE">
        <w:rPr>
          <w:rFonts w:ascii="Times New Roman" w:hAnsi="Times New Roman" w:cs="Times New Roman"/>
          <w:sz w:val="24"/>
          <w:szCs w:val="24"/>
        </w:rPr>
        <w:t xml:space="preserve"> and combined cardiovascular disease endpoint and according to the subgroup endpoints of </w:t>
      </w:r>
      <w:r w:rsidR="00B96D1C">
        <w:rPr>
          <w:rFonts w:ascii="Times New Roman" w:hAnsi="Times New Roman" w:cs="Times New Roman"/>
          <w:sz w:val="24"/>
          <w:szCs w:val="24"/>
        </w:rPr>
        <w:t>cardiovascular disease (</w:t>
      </w:r>
      <w:r w:rsidR="0060238B" w:rsidRPr="00390CFE">
        <w:rPr>
          <w:rFonts w:ascii="Times New Roman" w:hAnsi="Times New Roman" w:cs="Times New Roman"/>
          <w:sz w:val="24"/>
          <w:szCs w:val="24"/>
        </w:rPr>
        <w:t>CVD</w:t>
      </w:r>
      <w:r w:rsidR="00B96D1C">
        <w:rPr>
          <w:rFonts w:ascii="Times New Roman" w:hAnsi="Times New Roman" w:cs="Times New Roman"/>
          <w:sz w:val="24"/>
          <w:szCs w:val="24"/>
        </w:rPr>
        <w:t>)</w:t>
      </w:r>
      <w:r w:rsidR="0060238B" w:rsidRPr="00390CFE">
        <w:rPr>
          <w:rFonts w:ascii="Times New Roman" w:hAnsi="Times New Roman" w:cs="Times New Roman"/>
          <w:sz w:val="24"/>
          <w:szCs w:val="24"/>
        </w:rPr>
        <w:t>, including Myocar</w:t>
      </w:r>
      <w:r w:rsidR="0060238B" w:rsidRPr="002275E1">
        <w:rPr>
          <w:rFonts w:ascii="Times New Roman" w:hAnsi="Times New Roman" w:cs="Times New Roman"/>
          <w:sz w:val="24"/>
          <w:szCs w:val="24"/>
        </w:rPr>
        <w:t>dial infarction (M</w:t>
      </w:r>
      <w:r w:rsidR="0060238B" w:rsidRPr="00E95DF1">
        <w:rPr>
          <w:rFonts w:ascii="Times New Roman" w:hAnsi="Times New Roman" w:cs="Times New Roman"/>
          <w:sz w:val="24"/>
          <w:szCs w:val="24"/>
        </w:rPr>
        <w:t xml:space="preserve">I), </w:t>
      </w:r>
      <w:r w:rsidR="0060238B" w:rsidRPr="00E95DF1">
        <w:rPr>
          <w:rFonts w:ascii="Times New Roman" w:hAnsi="Times New Roman" w:cs="Times New Roman"/>
          <w:color w:val="333333"/>
          <w:sz w:val="24"/>
          <w:szCs w:val="24"/>
          <w:shd w:val="clear" w:color="auto" w:fill="FFFFFF"/>
        </w:rPr>
        <w:t>Coronary Heart Disease (</w:t>
      </w:r>
      <w:r w:rsidR="0060238B" w:rsidRPr="00E95DF1">
        <w:rPr>
          <w:rFonts w:ascii="Times New Roman" w:hAnsi="Times New Roman" w:cs="Times New Roman"/>
          <w:sz w:val="24"/>
          <w:szCs w:val="24"/>
        </w:rPr>
        <w:t xml:space="preserve">CHD), cerebral vascular accident (CVA), congestive heart failure (CHF), and Peripheral vascular disease (PVD), after adjusting for age, </w:t>
      </w:r>
      <w:r w:rsidR="00D42E73">
        <w:rPr>
          <w:rFonts w:ascii="Times New Roman" w:hAnsi="Times New Roman" w:cs="Times New Roman"/>
          <w:sz w:val="24"/>
          <w:szCs w:val="24"/>
        </w:rPr>
        <w:t>sex</w:t>
      </w:r>
      <w:r w:rsidR="0060238B" w:rsidRPr="00E95DF1">
        <w:rPr>
          <w:rFonts w:ascii="Times New Roman" w:hAnsi="Times New Roman" w:cs="Times New Roman"/>
          <w:sz w:val="24"/>
          <w:szCs w:val="24"/>
        </w:rPr>
        <w:t>, diabetes duration,</w:t>
      </w:r>
      <w:r w:rsidR="00E137C3" w:rsidRPr="00E95DF1">
        <w:rPr>
          <w:rFonts w:ascii="Times New Roman" w:hAnsi="Times New Roman" w:cs="Times New Roman"/>
          <w:sz w:val="24"/>
          <w:szCs w:val="24"/>
        </w:rPr>
        <w:t xml:space="preserve"> smoking status, BMI, SBP, </w:t>
      </w:r>
      <w:r w:rsidR="007006B8" w:rsidRPr="00E95DF1">
        <w:rPr>
          <w:rFonts w:ascii="Times New Roman" w:hAnsi="Times New Roman" w:cs="Times New Roman"/>
          <w:sz w:val="24"/>
          <w:szCs w:val="24"/>
        </w:rPr>
        <w:t>HbA</w:t>
      </w:r>
      <w:r w:rsidR="007006B8" w:rsidRPr="00E95DF1">
        <w:rPr>
          <w:rFonts w:ascii="Times New Roman" w:hAnsi="Times New Roman" w:cs="Times New Roman"/>
          <w:sz w:val="24"/>
          <w:szCs w:val="24"/>
          <w:vertAlign w:val="subscript"/>
        </w:rPr>
        <w:t>1c</w:t>
      </w:r>
      <w:r w:rsidR="00E137C3" w:rsidRPr="00E95DF1">
        <w:rPr>
          <w:rFonts w:ascii="Times New Roman" w:hAnsi="Times New Roman" w:cs="Times New Roman"/>
          <w:sz w:val="24"/>
          <w:szCs w:val="24"/>
        </w:rPr>
        <w:t xml:space="preserve">, </w:t>
      </w:r>
      <w:r w:rsidR="007006B8" w:rsidRPr="00E95DF1">
        <w:rPr>
          <w:rFonts w:ascii="Times New Roman" w:eastAsia="等线" w:hAnsi="Times New Roman" w:cs="Times New Roman"/>
          <w:sz w:val="24"/>
          <w:szCs w:val="24"/>
        </w:rPr>
        <w:t>LDL-C</w:t>
      </w:r>
      <w:r w:rsidR="0060238B" w:rsidRPr="00E95DF1">
        <w:rPr>
          <w:rFonts w:ascii="Times New Roman" w:hAnsi="Times New Roman" w:cs="Times New Roman"/>
          <w:sz w:val="24"/>
          <w:szCs w:val="24"/>
        </w:rPr>
        <w:t xml:space="preserve">, eGFR, </w:t>
      </w:r>
      <w:r w:rsidR="00083ED2" w:rsidRPr="00E95DF1">
        <w:rPr>
          <w:rFonts w:ascii="Times New Roman" w:hAnsi="Times New Roman" w:cs="Times New Roman"/>
          <w:sz w:val="24"/>
          <w:szCs w:val="24"/>
        </w:rPr>
        <w:t xml:space="preserve">and </w:t>
      </w:r>
      <w:r w:rsidR="00C33106" w:rsidRPr="00E95DF1">
        <w:rPr>
          <w:rFonts w:ascii="Times New Roman" w:hAnsi="Times New Roman" w:cs="Times New Roman"/>
          <w:sz w:val="24"/>
          <w:szCs w:val="24"/>
        </w:rPr>
        <w:t>Ln</w:t>
      </w:r>
      <w:r w:rsidR="00C63BA9" w:rsidRPr="00E95DF1">
        <w:rPr>
          <w:rFonts w:ascii="Times New Roman" w:hAnsi="Times New Roman" w:cs="Times New Roman"/>
          <w:sz w:val="24"/>
          <w:szCs w:val="24"/>
        </w:rPr>
        <w:t xml:space="preserve"> </w:t>
      </w:r>
      <w:r w:rsidR="00C33106" w:rsidRPr="00E95DF1">
        <w:rPr>
          <w:rFonts w:ascii="Times New Roman" w:hAnsi="Times New Roman" w:cs="Times New Roman"/>
          <w:sz w:val="24"/>
          <w:szCs w:val="24"/>
        </w:rPr>
        <w:t>(ACR)</w:t>
      </w:r>
      <w:r w:rsidR="0060238B" w:rsidRPr="00E95DF1">
        <w:rPr>
          <w:rFonts w:ascii="Times New Roman" w:hAnsi="Times New Roman" w:cs="Times New Roman"/>
          <w:sz w:val="24"/>
          <w:szCs w:val="24"/>
        </w:rPr>
        <w:t xml:space="preserve">. </w:t>
      </w:r>
      <w:r w:rsidR="009A06D5" w:rsidRPr="00F461BC">
        <w:rPr>
          <w:rFonts w:ascii="Times New Roman" w:hAnsi="Times New Roman" w:cs="Times New Roman"/>
          <w:sz w:val="24"/>
          <w:szCs w:val="24"/>
        </w:rPr>
        <w:t>Effects sizes per each unit decrease in relative telomere length are plotted as hazard ratios with 95% CI.</w:t>
      </w:r>
    </w:p>
    <w:p w14:paraId="2C99AED6" w14:textId="1AAB7DCF" w:rsidR="0060238B" w:rsidRDefault="00053C7A">
      <w:r w:rsidRPr="00E95DF1">
        <w:rPr>
          <w:rFonts w:ascii="Times New Roman" w:hAnsi="Times New Roman" w:cs="Times New Roman"/>
          <w:sz w:val="24"/>
          <w:szCs w:val="24"/>
        </w:rPr>
        <w:br w:type="page"/>
      </w:r>
    </w:p>
    <w:p w14:paraId="63144E92" w14:textId="4EB40CB2" w:rsidR="006F026B" w:rsidRDefault="001F77CB">
      <w:r>
        <w:rPr>
          <w:noProof/>
        </w:rPr>
        <w:lastRenderedPageBreak/>
        <w:drawing>
          <wp:inline distT="0" distB="0" distL="0" distR="0" wp14:anchorId="0E98999D" wp14:editId="4F589E44">
            <wp:extent cx="7123176" cy="3522726"/>
            <wp:effectExtent l="0" t="0" r="1905" b="1905"/>
            <wp:docPr id="5" name="图片 5"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_gendeR_fore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23176" cy="3522726"/>
                    </a:xfrm>
                    <a:prstGeom prst="rect">
                      <a:avLst/>
                    </a:prstGeom>
                  </pic:spPr>
                </pic:pic>
              </a:graphicData>
            </a:graphic>
          </wp:inline>
        </w:drawing>
      </w:r>
    </w:p>
    <w:p w14:paraId="59ADC3B1" w14:textId="77777777" w:rsidR="00017E8C" w:rsidRDefault="0032175C" w:rsidP="00CF62FC">
      <w:pPr>
        <w:rPr>
          <w:rFonts w:ascii="Times New Roman" w:hAnsi="Times New Roman" w:cs="Times New Roman"/>
          <w:sz w:val="24"/>
          <w:szCs w:val="24"/>
        </w:rPr>
        <w:sectPr w:rsidR="00017E8C" w:rsidSect="007C1747">
          <w:pgSz w:w="16838" w:h="11906" w:orient="landscape"/>
          <w:pgMar w:top="1440" w:right="1440" w:bottom="1440" w:left="1440" w:header="851" w:footer="992" w:gutter="0"/>
          <w:cols w:space="425"/>
          <w:docGrid w:type="lines" w:linePitch="312"/>
        </w:sectPr>
      </w:pPr>
      <w:r w:rsidRPr="00710DD5">
        <w:rPr>
          <w:rFonts w:ascii="Times New Roman" w:hAnsi="Times New Roman" w:cs="Times New Roman"/>
          <w:sz w:val="24"/>
          <w:szCs w:val="24"/>
        </w:rPr>
        <w:t>Figure S</w:t>
      </w:r>
      <w:r w:rsidR="008C5B8F" w:rsidRPr="00710DD5">
        <w:rPr>
          <w:rFonts w:ascii="Times New Roman" w:hAnsi="Times New Roman" w:cs="Times New Roman"/>
          <w:sz w:val="24"/>
          <w:szCs w:val="24"/>
        </w:rPr>
        <w:t>4</w:t>
      </w:r>
      <w:r>
        <w:rPr>
          <w:rFonts w:ascii="Times New Roman" w:hAnsi="Times New Roman" w:cs="Times New Roman"/>
          <w:sz w:val="24"/>
          <w:szCs w:val="24"/>
        </w:rPr>
        <w:t>.</w:t>
      </w:r>
      <w:r w:rsidR="006F026B" w:rsidRPr="00E95DF1">
        <w:rPr>
          <w:rFonts w:ascii="Times New Roman" w:hAnsi="Times New Roman" w:cs="Times New Roman"/>
          <w:sz w:val="24"/>
          <w:szCs w:val="24"/>
        </w:rPr>
        <w:t xml:space="preserve"> Forest plot showing the association between </w:t>
      </w:r>
      <w:r w:rsidR="009367D9" w:rsidRPr="001016E4">
        <w:rPr>
          <w:rFonts w:ascii="Times New Roman" w:hAnsi="Times New Roman" w:cs="Times New Roman"/>
          <w:sz w:val="24"/>
          <w:szCs w:val="24"/>
        </w:rPr>
        <w:t xml:space="preserve">relative </w:t>
      </w:r>
      <w:r w:rsidR="006F026B" w:rsidRPr="001016E4">
        <w:rPr>
          <w:rFonts w:ascii="Times New Roman" w:hAnsi="Times New Roman" w:cs="Times New Roman"/>
          <w:sz w:val="24"/>
          <w:szCs w:val="24"/>
        </w:rPr>
        <w:t>telomere length</w:t>
      </w:r>
      <w:r w:rsidR="006F026B" w:rsidRPr="00E95DF1">
        <w:rPr>
          <w:rFonts w:ascii="Times New Roman" w:hAnsi="Times New Roman" w:cs="Times New Roman"/>
          <w:sz w:val="24"/>
          <w:szCs w:val="24"/>
        </w:rPr>
        <w:t xml:space="preserve"> and cardiovascular disease endpoint </w:t>
      </w:r>
      <w:r w:rsidR="00C33106" w:rsidRPr="00E95DF1">
        <w:rPr>
          <w:rFonts w:ascii="Times New Roman" w:hAnsi="Times New Roman" w:cs="Times New Roman"/>
          <w:sz w:val="24"/>
          <w:szCs w:val="24"/>
        </w:rPr>
        <w:t xml:space="preserve">according to age and </w:t>
      </w:r>
      <w:r w:rsidR="00D42E73">
        <w:rPr>
          <w:rFonts w:ascii="Times New Roman" w:hAnsi="Times New Roman" w:cs="Times New Roman"/>
          <w:sz w:val="24"/>
          <w:szCs w:val="24"/>
        </w:rPr>
        <w:t>sex</w:t>
      </w:r>
      <w:r w:rsidR="00D42E73" w:rsidRPr="00E95DF1">
        <w:rPr>
          <w:rFonts w:ascii="Times New Roman" w:hAnsi="Times New Roman" w:cs="Times New Roman"/>
          <w:sz w:val="24"/>
          <w:szCs w:val="24"/>
        </w:rPr>
        <w:t xml:space="preserve"> </w:t>
      </w:r>
      <w:r w:rsidR="00083ED2" w:rsidRPr="00E95DF1">
        <w:rPr>
          <w:rFonts w:ascii="Times New Roman" w:hAnsi="Times New Roman" w:cs="Times New Roman"/>
          <w:sz w:val="24"/>
          <w:szCs w:val="24"/>
        </w:rPr>
        <w:t>category</w:t>
      </w:r>
      <w:r w:rsidR="006F026B" w:rsidRPr="00E95DF1">
        <w:rPr>
          <w:rFonts w:ascii="Times New Roman" w:hAnsi="Times New Roman" w:cs="Times New Roman"/>
          <w:sz w:val="24"/>
          <w:szCs w:val="24"/>
        </w:rPr>
        <w:t xml:space="preserve">, after adjusting for age, </w:t>
      </w:r>
      <w:r w:rsidR="00D42E73">
        <w:rPr>
          <w:rFonts w:ascii="Times New Roman" w:hAnsi="Times New Roman" w:cs="Times New Roman"/>
          <w:sz w:val="24"/>
          <w:szCs w:val="24"/>
        </w:rPr>
        <w:t>sex</w:t>
      </w:r>
      <w:r w:rsidR="006F026B" w:rsidRPr="00E95DF1">
        <w:rPr>
          <w:rFonts w:ascii="Times New Roman" w:hAnsi="Times New Roman" w:cs="Times New Roman"/>
          <w:sz w:val="24"/>
          <w:szCs w:val="24"/>
        </w:rPr>
        <w:t xml:space="preserve">, diabetes duration, smoking status, BMI, SBP, </w:t>
      </w:r>
      <w:r w:rsidR="007006B8" w:rsidRPr="00E95DF1">
        <w:rPr>
          <w:rFonts w:ascii="Times New Roman" w:hAnsi="Times New Roman" w:cs="Times New Roman"/>
          <w:sz w:val="24"/>
          <w:szCs w:val="24"/>
        </w:rPr>
        <w:t>HbA</w:t>
      </w:r>
      <w:r w:rsidR="007006B8" w:rsidRPr="00E95DF1">
        <w:rPr>
          <w:rFonts w:ascii="Times New Roman" w:hAnsi="Times New Roman" w:cs="Times New Roman"/>
          <w:sz w:val="24"/>
          <w:szCs w:val="24"/>
          <w:vertAlign w:val="subscript"/>
        </w:rPr>
        <w:t>1c</w:t>
      </w:r>
      <w:r w:rsidR="006F026B" w:rsidRPr="00E95DF1">
        <w:rPr>
          <w:rFonts w:ascii="Times New Roman" w:hAnsi="Times New Roman" w:cs="Times New Roman"/>
          <w:sz w:val="24"/>
          <w:szCs w:val="24"/>
        </w:rPr>
        <w:t xml:space="preserve">, </w:t>
      </w:r>
      <w:r w:rsidR="007006B8" w:rsidRPr="00E95DF1">
        <w:rPr>
          <w:rFonts w:ascii="Times New Roman" w:hAnsi="Times New Roman" w:cs="Times New Roman"/>
          <w:sz w:val="24"/>
          <w:szCs w:val="24"/>
        </w:rPr>
        <w:t>LDL-C</w:t>
      </w:r>
      <w:r w:rsidR="006F026B" w:rsidRPr="00E95DF1">
        <w:rPr>
          <w:rFonts w:ascii="Times New Roman" w:hAnsi="Times New Roman" w:cs="Times New Roman"/>
          <w:sz w:val="24"/>
          <w:szCs w:val="24"/>
        </w:rPr>
        <w:t xml:space="preserve">, eGFR, </w:t>
      </w:r>
      <w:r w:rsidR="00253529" w:rsidRPr="00E95DF1">
        <w:rPr>
          <w:rFonts w:ascii="Times New Roman" w:hAnsi="Times New Roman" w:cs="Times New Roman" w:hint="eastAsia"/>
          <w:sz w:val="24"/>
          <w:szCs w:val="24"/>
        </w:rPr>
        <w:t>and</w:t>
      </w:r>
      <w:r w:rsidR="00253529" w:rsidRPr="00E95DF1">
        <w:rPr>
          <w:rFonts w:ascii="Times New Roman" w:hAnsi="Times New Roman" w:cs="Times New Roman"/>
          <w:sz w:val="24"/>
          <w:szCs w:val="24"/>
        </w:rPr>
        <w:t xml:space="preserve"> </w:t>
      </w:r>
      <w:r w:rsidR="00C33106" w:rsidRPr="00E95DF1">
        <w:rPr>
          <w:rFonts w:ascii="Times New Roman" w:hAnsi="Times New Roman" w:cs="Times New Roman"/>
          <w:sz w:val="24"/>
          <w:szCs w:val="24"/>
        </w:rPr>
        <w:t>Ln</w:t>
      </w:r>
      <w:r w:rsidR="00C63BA9" w:rsidRPr="00E95DF1">
        <w:rPr>
          <w:rFonts w:ascii="Times New Roman" w:hAnsi="Times New Roman" w:cs="Times New Roman"/>
          <w:sz w:val="24"/>
          <w:szCs w:val="24"/>
        </w:rPr>
        <w:t xml:space="preserve"> </w:t>
      </w:r>
      <w:r w:rsidR="00C33106" w:rsidRPr="00E95DF1">
        <w:rPr>
          <w:rFonts w:ascii="Times New Roman" w:hAnsi="Times New Roman" w:cs="Times New Roman"/>
          <w:sz w:val="24"/>
          <w:szCs w:val="24"/>
        </w:rPr>
        <w:t>(</w:t>
      </w:r>
      <w:r w:rsidR="006F026B" w:rsidRPr="00E95DF1">
        <w:rPr>
          <w:rFonts w:ascii="Times New Roman" w:hAnsi="Times New Roman" w:cs="Times New Roman"/>
          <w:sz w:val="24"/>
          <w:szCs w:val="24"/>
        </w:rPr>
        <w:t>ACR</w:t>
      </w:r>
      <w:r w:rsidR="00C33106" w:rsidRPr="00E95DF1">
        <w:rPr>
          <w:rFonts w:ascii="Times New Roman" w:hAnsi="Times New Roman" w:cs="Times New Roman"/>
          <w:sz w:val="24"/>
          <w:szCs w:val="24"/>
        </w:rPr>
        <w:t>)</w:t>
      </w:r>
      <w:r w:rsidR="006F026B" w:rsidRPr="00E95DF1">
        <w:rPr>
          <w:rFonts w:ascii="Times New Roman" w:hAnsi="Times New Roman" w:cs="Times New Roman"/>
          <w:sz w:val="24"/>
          <w:szCs w:val="24"/>
        </w:rPr>
        <w:t xml:space="preserve">. </w:t>
      </w:r>
      <w:r w:rsidR="00232F9D" w:rsidRPr="00E95DF1">
        <w:rPr>
          <w:rFonts w:ascii="Times New Roman" w:hAnsi="Times New Roman" w:cs="Times New Roman"/>
          <w:sz w:val="24"/>
          <w:szCs w:val="24"/>
        </w:rPr>
        <w:t>When conducting analysis in age category/sex, a</w:t>
      </w:r>
      <w:r w:rsidR="00C33106" w:rsidRPr="00E95DF1">
        <w:rPr>
          <w:rFonts w:ascii="Times New Roman" w:hAnsi="Times New Roman" w:cs="Times New Roman"/>
          <w:sz w:val="24"/>
          <w:szCs w:val="24"/>
        </w:rPr>
        <w:t xml:space="preserve">ge and </w:t>
      </w:r>
      <w:r w:rsidR="00D42E73">
        <w:rPr>
          <w:rFonts w:ascii="Times New Roman" w:hAnsi="Times New Roman" w:cs="Times New Roman"/>
          <w:sz w:val="24"/>
          <w:szCs w:val="24"/>
        </w:rPr>
        <w:t>sex</w:t>
      </w:r>
      <w:r w:rsidR="00D42E73" w:rsidRPr="00E95DF1">
        <w:rPr>
          <w:rFonts w:ascii="Times New Roman" w:hAnsi="Times New Roman" w:cs="Times New Roman"/>
          <w:sz w:val="24"/>
          <w:szCs w:val="24"/>
        </w:rPr>
        <w:t xml:space="preserve"> </w:t>
      </w:r>
      <w:r w:rsidR="00C33106" w:rsidRPr="00E95DF1">
        <w:rPr>
          <w:rFonts w:ascii="Times New Roman" w:hAnsi="Times New Roman" w:cs="Times New Roman"/>
          <w:sz w:val="24"/>
          <w:szCs w:val="24"/>
        </w:rPr>
        <w:t>were excluded</w:t>
      </w:r>
      <w:r w:rsidR="00232F9D" w:rsidRPr="00E95DF1">
        <w:rPr>
          <w:rFonts w:ascii="Times New Roman" w:hAnsi="Times New Roman" w:cs="Times New Roman"/>
          <w:sz w:val="24"/>
          <w:szCs w:val="24"/>
        </w:rPr>
        <w:t xml:space="preserve"> separately. </w:t>
      </w:r>
      <w:r w:rsidR="006F026B" w:rsidRPr="00F461BC">
        <w:rPr>
          <w:rFonts w:ascii="Times New Roman" w:hAnsi="Times New Roman" w:cs="Times New Roman"/>
          <w:sz w:val="24"/>
          <w:szCs w:val="24"/>
        </w:rPr>
        <w:t xml:space="preserve">Effects sizes </w:t>
      </w:r>
      <w:r w:rsidR="00B93FC0" w:rsidRPr="00F461BC">
        <w:rPr>
          <w:rFonts w:ascii="Times New Roman" w:hAnsi="Times New Roman" w:cs="Times New Roman"/>
          <w:sz w:val="24"/>
          <w:szCs w:val="24"/>
        </w:rPr>
        <w:t xml:space="preserve">per each unit decrease </w:t>
      </w:r>
      <w:r w:rsidR="009A06D5" w:rsidRPr="00F461BC">
        <w:rPr>
          <w:rFonts w:ascii="Times New Roman" w:hAnsi="Times New Roman" w:cs="Times New Roman"/>
          <w:sz w:val="24"/>
          <w:szCs w:val="24"/>
        </w:rPr>
        <w:t>in</w:t>
      </w:r>
      <w:r w:rsidR="00B93FC0" w:rsidRPr="00F461BC">
        <w:rPr>
          <w:rFonts w:ascii="Times New Roman" w:hAnsi="Times New Roman" w:cs="Times New Roman"/>
          <w:sz w:val="24"/>
          <w:szCs w:val="24"/>
        </w:rPr>
        <w:t xml:space="preserve"> relative telomere length </w:t>
      </w:r>
      <w:r w:rsidR="006F026B" w:rsidRPr="00F461BC">
        <w:rPr>
          <w:rFonts w:ascii="Times New Roman" w:hAnsi="Times New Roman" w:cs="Times New Roman"/>
          <w:sz w:val="24"/>
          <w:szCs w:val="24"/>
        </w:rPr>
        <w:t xml:space="preserve">are plotted </w:t>
      </w:r>
      <w:r w:rsidR="00DB6572" w:rsidRPr="00F461BC">
        <w:rPr>
          <w:rFonts w:ascii="Times New Roman" w:hAnsi="Times New Roman" w:cs="Times New Roman"/>
          <w:sz w:val="24"/>
          <w:szCs w:val="24"/>
        </w:rPr>
        <w:t xml:space="preserve">as hazard ratios </w:t>
      </w:r>
      <w:r w:rsidR="006F026B" w:rsidRPr="00F461BC">
        <w:rPr>
          <w:rFonts w:ascii="Times New Roman" w:hAnsi="Times New Roman" w:cs="Times New Roman"/>
          <w:sz w:val="24"/>
          <w:szCs w:val="24"/>
        </w:rPr>
        <w:t>with 95% CI.</w:t>
      </w:r>
    </w:p>
    <w:p w14:paraId="54339A7F" w14:textId="4C8FFB25" w:rsidR="00017E8C" w:rsidRDefault="005D0D07" w:rsidP="00CF62FC">
      <w:r>
        <w:rPr>
          <w:noProof/>
        </w:rPr>
        <w:lastRenderedPageBreak/>
        <w:drawing>
          <wp:inline distT="0" distB="0" distL="0" distR="0" wp14:anchorId="5B7CC182" wp14:editId="59E2C76E">
            <wp:extent cx="7219950" cy="4061028"/>
            <wp:effectExtent l="0" t="0" r="0" b="0"/>
            <wp:docPr id="4" name="图片 4" descr="白色的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5.jpg"/>
                    <pic:cNvPicPr/>
                  </pic:nvPicPr>
                  <pic:blipFill>
                    <a:blip r:embed="rId15">
                      <a:extLst>
                        <a:ext uri="{28A0092B-C50C-407E-A947-70E740481C1C}">
                          <a14:useLocalDpi xmlns:a14="http://schemas.microsoft.com/office/drawing/2010/main" val="0"/>
                        </a:ext>
                      </a:extLst>
                    </a:blip>
                    <a:stretch>
                      <a:fillRect/>
                    </a:stretch>
                  </pic:blipFill>
                  <pic:spPr>
                    <a:xfrm>
                      <a:off x="0" y="0"/>
                      <a:ext cx="7245248" cy="4075258"/>
                    </a:xfrm>
                    <a:prstGeom prst="rect">
                      <a:avLst/>
                    </a:prstGeom>
                  </pic:spPr>
                </pic:pic>
              </a:graphicData>
            </a:graphic>
          </wp:inline>
        </w:drawing>
      </w:r>
    </w:p>
    <w:p w14:paraId="4AA2951B" w14:textId="403CC5BE" w:rsidR="005D0D07" w:rsidRPr="009D39AA" w:rsidRDefault="005D0D07" w:rsidP="00CF62FC">
      <w:pPr>
        <w:rPr>
          <w:rFonts w:ascii="Times New Roman" w:hAnsi="Times New Roman" w:cs="Times New Roman"/>
          <w:sz w:val="24"/>
          <w:szCs w:val="24"/>
        </w:rPr>
      </w:pPr>
      <w:r w:rsidRPr="00222FB5">
        <w:rPr>
          <w:rFonts w:ascii="Times New Roman" w:hAnsi="Times New Roman" w:cs="Times New Roman"/>
          <w:sz w:val="24"/>
          <w:szCs w:val="24"/>
        </w:rPr>
        <w:t xml:space="preserve">Figure S5: </w:t>
      </w:r>
      <w:r w:rsidR="00EA25EE" w:rsidRPr="00222FB5">
        <w:rPr>
          <w:rFonts w:ascii="Times New Roman" w:hAnsi="Times New Roman" w:cs="Times New Roman"/>
          <w:sz w:val="24"/>
          <w:szCs w:val="24"/>
        </w:rPr>
        <w:t xml:space="preserve">Receiver operating characteristic curve (ROC) for prediction of cardiovascular disease based on </w:t>
      </w:r>
      <w:r w:rsidR="00074D80" w:rsidRPr="00222FB5">
        <w:rPr>
          <w:rFonts w:ascii="Times New Roman" w:hAnsi="Times New Roman" w:cs="Times New Roman"/>
          <w:sz w:val="24"/>
          <w:szCs w:val="24"/>
        </w:rPr>
        <w:t xml:space="preserve">different models </w:t>
      </w:r>
      <w:r w:rsidR="007F533B" w:rsidRPr="00222FB5">
        <w:rPr>
          <w:rFonts w:ascii="Times New Roman" w:hAnsi="Times New Roman" w:cs="Times New Roman"/>
          <w:sz w:val="24"/>
          <w:szCs w:val="24"/>
        </w:rPr>
        <w:t xml:space="preserve">with or without </w:t>
      </w:r>
      <w:r w:rsidR="007F533B" w:rsidRPr="00741E88">
        <w:rPr>
          <w:rFonts w:ascii="Times New Roman" w:hAnsi="Times New Roman" w:cs="Times New Roman"/>
          <w:sz w:val="24"/>
          <w:szCs w:val="24"/>
        </w:rPr>
        <w:t>inclusion of telomere length</w:t>
      </w:r>
      <w:r w:rsidR="00EA25EE" w:rsidRPr="00741E88">
        <w:rPr>
          <w:rFonts w:ascii="Times New Roman" w:hAnsi="Times New Roman" w:cs="Times New Roman"/>
          <w:sz w:val="24"/>
          <w:szCs w:val="24"/>
        </w:rPr>
        <w:t xml:space="preserve">. </w:t>
      </w:r>
      <w:r w:rsidR="003F66F8" w:rsidRPr="00741E88">
        <w:rPr>
          <w:rFonts w:ascii="Times New Roman" w:hAnsi="Times New Roman" w:cs="Times New Roman"/>
          <w:sz w:val="24"/>
          <w:szCs w:val="24"/>
        </w:rPr>
        <w:t xml:space="preserve">rLTL: relative leukocyte telomere length; </w:t>
      </w:r>
      <w:r w:rsidR="00EA25EE" w:rsidRPr="00741E88">
        <w:rPr>
          <w:rFonts w:ascii="Times New Roman" w:hAnsi="Times New Roman" w:cs="Times New Roman"/>
          <w:sz w:val="24"/>
          <w:szCs w:val="24"/>
        </w:rPr>
        <w:t>AUC</w:t>
      </w:r>
      <w:r w:rsidR="002329E8" w:rsidRPr="00741E88">
        <w:rPr>
          <w:rFonts w:ascii="Times New Roman" w:hAnsi="Times New Roman" w:cs="Times New Roman"/>
          <w:sz w:val="24"/>
          <w:szCs w:val="24"/>
        </w:rPr>
        <w:t xml:space="preserve">: </w:t>
      </w:r>
      <w:r w:rsidR="00101382" w:rsidRPr="00741E88">
        <w:rPr>
          <w:rFonts w:ascii="Times New Roman" w:hAnsi="Times New Roman" w:cs="Times New Roman"/>
          <w:sz w:val="24"/>
          <w:szCs w:val="24"/>
        </w:rPr>
        <w:t>a</w:t>
      </w:r>
      <w:r w:rsidR="00EA25EE" w:rsidRPr="00741E88">
        <w:rPr>
          <w:rFonts w:ascii="Times New Roman" w:hAnsi="Times New Roman" w:cs="Times New Roman"/>
          <w:sz w:val="24"/>
          <w:szCs w:val="24"/>
        </w:rPr>
        <w:t>rea under the curve</w:t>
      </w:r>
      <w:r w:rsidR="007F533B" w:rsidRPr="00741E88">
        <w:rPr>
          <w:rFonts w:ascii="Times New Roman" w:hAnsi="Times New Roman" w:cs="Times New Roman"/>
          <w:sz w:val="24"/>
          <w:szCs w:val="24"/>
        </w:rPr>
        <w:t xml:space="preserve">. </w:t>
      </w:r>
      <w:r w:rsidR="00101382" w:rsidRPr="00741E88">
        <w:rPr>
          <w:rFonts w:ascii="Times New Roman" w:hAnsi="Times New Roman" w:cs="Times New Roman"/>
          <w:sz w:val="24"/>
          <w:szCs w:val="24"/>
        </w:rPr>
        <w:t>a</w:t>
      </w:r>
      <w:r w:rsidR="007F533B" w:rsidRPr="00741E88">
        <w:rPr>
          <w:rFonts w:ascii="Times New Roman" w:hAnsi="Times New Roman" w:cs="Times New Roman"/>
          <w:sz w:val="24"/>
          <w:szCs w:val="24"/>
        </w:rPr>
        <w:t>)</w:t>
      </w:r>
      <w:r w:rsidR="003F66F8" w:rsidRPr="00741E88">
        <w:rPr>
          <w:rFonts w:ascii="Times New Roman" w:hAnsi="Times New Roman" w:cs="Times New Roman"/>
          <w:sz w:val="24"/>
          <w:szCs w:val="24"/>
        </w:rPr>
        <w:t xml:space="preserve"> ROC with </w:t>
      </w:r>
      <w:r w:rsidR="002329E8" w:rsidRPr="00741E88">
        <w:rPr>
          <w:rFonts w:ascii="Times New Roman" w:hAnsi="Times New Roman" w:cs="Times New Roman"/>
          <w:sz w:val="24"/>
          <w:szCs w:val="24"/>
        </w:rPr>
        <w:t xml:space="preserve">only </w:t>
      </w:r>
      <w:r w:rsidR="003F66F8" w:rsidRPr="00741E88">
        <w:rPr>
          <w:rFonts w:ascii="Times New Roman" w:hAnsi="Times New Roman" w:cs="Times New Roman"/>
          <w:sz w:val="24"/>
          <w:szCs w:val="24"/>
        </w:rPr>
        <w:t>rLTL</w:t>
      </w:r>
      <w:r w:rsidR="002329E8" w:rsidRPr="00741E88">
        <w:rPr>
          <w:rFonts w:ascii="Times New Roman" w:hAnsi="Times New Roman" w:cs="Times New Roman"/>
          <w:sz w:val="24"/>
          <w:szCs w:val="24"/>
        </w:rPr>
        <w:t xml:space="preserve"> included. AUC: 0.613</w:t>
      </w:r>
      <w:r w:rsidR="0079642B" w:rsidRPr="00741E88">
        <w:rPr>
          <w:rFonts w:ascii="Times New Roman" w:hAnsi="Times New Roman" w:cs="Times New Roman"/>
          <w:sz w:val="24"/>
          <w:szCs w:val="24"/>
        </w:rPr>
        <w:t>(</w:t>
      </w:r>
      <w:r w:rsidR="009D39AA" w:rsidRPr="00741E88">
        <w:rPr>
          <w:rFonts w:ascii="Times New Roman" w:hAnsi="Times New Roman" w:cs="Times New Roman"/>
          <w:sz w:val="24"/>
          <w:szCs w:val="24"/>
        </w:rPr>
        <w:t>0.594-0.632</w:t>
      </w:r>
      <w:r w:rsidR="0079642B" w:rsidRPr="00741E88">
        <w:rPr>
          <w:rFonts w:ascii="Times New Roman" w:hAnsi="Times New Roman" w:cs="Times New Roman"/>
          <w:sz w:val="24"/>
          <w:szCs w:val="24"/>
        </w:rPr>
        <w:t>)</w:t>
      </w:r>
      <w:r w:rsidR="00BF583F" w:rsidRPr="00741E88">
        <w:rPr>
          <w:rFonts w:ascii="Times New Roman" w:hAnsi="Times New Roman" w:cs="Times New Roman"/>
          <w:sz w:val="24"/>
          <w:szCs w:val="24"/>
        </w:rPr>
        <w:t>;</w:t>
      </w:r>
      <w:r w:rsidR="002329E8" w:rsidRPr="00741E88">
        <w:rPr>
          <w:rFonts w:ascii="Times New Roman" w:hAnsi="Times New Roman" w:cs="Times New Roman"/>
          <w:sz w:val="24"/>
          <w:szCs w:val="24"/>
        </w:rPr>
        <w:t xml:space="preserve"> </w:t>
      </w:r>
      <w:r w:rsidR="00BF583F" w:rsidRPr="00741E88">
        <w:rPr>
          <w:rFonts w:ascii="Times New Roman" w:hAnsi="Times New Roman" w:cs="Times New Roman"/>
          <w:sz w:val="24"/>
          <w:szCs w:val="24"/>
        </w:rPr>
        <w:t>b) traditional risk models with or without inclusion of rLTL</w:t>
      </w:r>
      <w:r w:rsidR="00720485" w:rsidRPr="00741E88">
        <w:rPr>
          <w:rFonts w:ascii="Times New Roman" w:hAnsi="Times New Roman" w:cs="Times New Roman"/>
          <w:sz w:val="24"/>
          <w:szCs w:val="24"/>
        </w:rPr>
        <w:t xml:space="preserve"> (</w:t>
      </w:r>
      <w:r w:rsidR="005A55D1" w:rsidRPr="00741E88">
        <w:rPr>
          <w:rFonts w:ascii="Times New Roman" w:hAnsi="Times New Roman" w:cs="Times New Roman"/>
          <w:sz w:val="24"/>
          <w:szCs w:val="24"/>
        </w:rPr>
        <w:t>AUC 0.731 (0.715-0.748) vs. 0.719 (0.702-0.358)</w:t>
      </w:r>
      <w:r w:rsidR="00B77FA5" w:rsidRPr="00741E88">
        <w:rPr>
          <w:rFonts w:ascii="Times New Roman" w:hAnsi="Times New Roman" w:cs="Times New Roman"/>
          <w:sz w:val="24"/>
          <w:szCs w:val="24"/>
        </w:rPr>
        <w:t>,</w:t>
      </w:r>
      <w:r w:rsidR="005A55D1" w:rsidRPr="00741E88">
        <w:rPr>
          <w:rFonts w:ascii="Times New Roman" w:hAnsi="Times New Roman" w:cs="Times New Roman"/>
          <w:sz w:val="24"/>
          <w:szCs w:val="24"/>
        </w:rPr>
        <w:t xml:space="preserve"> P&lt;0.001</w:t>
      </w:r>
      <w:r w:rsidR="00720485" w:rsidRPr="00741E88">
        <w:rPr>
          <w:rFonts w:ascii="Times New Roman" w:hAnsi="Times New Roman" w:cs="Times New Roman"/>
          <w:sz w:val="24"/>
          <w:szCs w:val="24"/>
        </w:rPr>
        <w:t>)</w:t>
      </w:r>
      <w:r w:rsidR="00074D80" w:rsidRPr="00741E88">
        <w:rPr>
          <w:rFonts w:ascii="Times New Roman" w:hAnsi="Times New Roman" w:cs="Times New Roman"/>
          <w:sz w:val="24"/>
          <w:szCs w:val="24"/>
        </w:rPr>
        <w:t xml:space="preserve">; c) </w:t>
      </w:r>
      <w:r w:rsidR="00D518B5" w:rsidRPr="00741E88">
        <w:rPr>
          <w:rFonts w:ascii="Times New Roman" w:hAnsi="Times New Roman" w:cs="Times New Roman"/>
          <w:sz w:val="24"/>
          <w:szCs w:val="24"/>
        </w:rPr>
        <w:t xml:space="preserve">risk factors from </w:t>
      </w:r>
      <w:r w:rsidR="00074D80" w:rsidRPr="00741E88">
        <w:rPr>
          <w:rFonts w:ascii="Times New Roman" w:hAnsi="Times New Roman" w:cs="Times New Roman"/>
          <w:sz w:val="24"/>
          <w:szCs w:val="24"/>
        </w:rPr>
        <w:t xml:space="preserve">the </w:t>
      </w:r>
      <w:r w:rsidR="00AD0ECD" w:rsidRPr="00741E88">
        <w:rPr>
          <w:rStyle w:val="ad"/>
          <w:rFonts w:ascii="Times New Roman" w:hAnsi="Times New Roman" w:cs="Times New Roman"/>
          <w:i w:val="0"/>
          <w:iCs w:val="0"/>
          <w:sz w:val="24"/>
          <w:szCs w:val="24"/>
          <w:shd w:val="clear" w:color="auto" w:fill="FFFFFF"/>
        </w:rPr>
        <w:t>United Kingdom Prospective Diabetes Study</w:t>
      </w:r>
      <w:r w:rsidR="00AD0ECD" w:rsidRPr="00741E88">
        <w:rPr>
          <w:rFonts w:ascii="Times New Roman" w:hAnsi="Times New Roman" w:cs="Times New Roman"/>
          <w:sz w:val="24"/>
          <w:szCs w:val="24"/>
          <w:shd w:val="clear" w:color="auto" w:fill="FFFFFF"/>
        </w:rPr>
        <w:t> (</w:t>
      </w:r>
      <w:r w:rsidR="00AD0ECD" w:rsidRPr="00741E88">
        <w:rPr>
          <w:rStyle w:val="ad"/>
          <w:rFonts w:ascii="Times New Roman" w:hAnsi="Times New Roman" w:cs="Times New Roman"/>
          <w:i w:val="0"/>
          <w:iCs w:val="0"/>
          <w:sz w:val="24"/>
          <w:szCs w:val="24"/>
          <w:shd w:val="clear" w:color="auto" w:fill="FFFFFF"/>
        </w:rPr>
        <w:t>UKPDS</w:t>
      </w:r>
      <w:r w:rsidR="00AD0ECD" w:rsidRPr="00741E88">
        <w:rPr>
          <w:rFonts w:ascii="Times New Roman" w:hAnsi="Times New Roman" w:cs="Times New Roman"/>
          <w:sz w:val="24"/>
          <w:szCs w:val="24"/>
          <w:shd w:val="clear" w:color="auto" w:fill="FFFFFF"/>
        </w:rPr>
        <w:t>)</w:t>
      </w:r>
      <w:r w:rsidR="00074D80" w:rsidRPr="00741E88">
        <w:rPr>
          <w:rFonts w:ascii="Times New Roman" w:hAnsi="Times New Roman" w:cs="Times New Roman"/>
          <w:sz w:val="24"/>
          <w:szCs w:val="24"/>
        </w:rPr>
        <w:t xml:space="preserve"> risk engine with or without inclusion of rLTL</w:t>
      </w:r>
      <w:r w:rsidR="00D50FA8" w:rsidRPr="00741E88">
        <w:rPr>
          <w:rFonts w:ascii="Times New Roman" w:hAnsi="Times New Roman" w:cs="Times New Roman"/>
          <w:sz w:val="24"/>
          <w:szCs w:val="24"/>
        </w:rPr>
        <w:t>(AUC 0.723(0.707-0.739) vs. 0.71</w:t>
      </w:r>
      <w:r w:rsidR="0079642B" w:rsidRPr="00741E88">
        <w:rPr>
          <w:rFonts w:ascii="Times New Roman" w:hAnsi="Times New Roman" w:cs="Times New Roman"/>
          <w:sz w:val="24"/>
          <w:szCs w:val="24"/>
        </w:rPr>
        <w:t>2</w:t>
      </w:r>
      <w:r w:rsidR="00D50FA8" w:rsidRPr="00741E88">
        <w:rPr>
          <w:rFonts w:ascii="Times New Roman" w:hAnsi="Times New Roman" w:cs="Times New Roman"/>
          <w:sz w:val="24"/>
          <w:szCs w:val="24"/>
        </w:rPr>
        <w:t>(0.69</w:t>
      </w:r>
      <w:r w:rsidR="0079642B" w:rsidRPr="00741E88">
        <w:rPr>
          <w:rFonts w:ascii="Times New Roman" w:hAnsi="Times New Roman" w:cs="Times New Roman"/>
          <w:sz w:val="24"/>
          <w:szCs w:val="24"/>
        </w:rPr>
        <w:t>6</w:t>
      </w:r>
      <w:r w:rsidR="00D50FA8" w:rsidRPr="00741E88">
        <w:rPr>
          <w:rFonts w:ascii="Times New Roman" w:hAnsi="Times New Roman" w:cs="Times New Roman"/>
          <w:sz w:val="24"/>
          <w:szCs w:val="24"/>
        </w:rPr>
        <w:t>-0.72</w:t>
      </w:r>
      <w:r w:rsidR="0079642B" w:rsidRPr="00741E88">
        <w:rPr>
          <w:rFonts w:ascii="Times New Roman" w:hAnsi="Times New Roman" w:cs="Times New Roman"/>
          <w:sz w:val="24"/>
          <w:szCs w:val="24"/>
        </w:rPr>
        <w:t>9</w:t>
      </w:r>
      <w:r w:rsidR="00D50FA8" w:rsidRPr="00741E88">
        <w:rPr>
          <w:rFonts w:ascii="Times New Roman" w:hAnsi="Times New Roman" w:cs="Times New Roman"/>
          <w:sz w:val="24"/>
          <w:szCs w:val="24"/>
        </w:rPr>
        <w:t>)</w:t>
      </w:r>
      <w:r w:rsidR="00B77FA5" w:rsidRPr="00741E88">
        <w:rPr>
          <w:rFonts w:ascii="Times New Roman" w:hAnsi="Times New Roman" w:cs="Times New Roman"/>
          <w:sz w:val="24"/>
          <w:szCs w:val="24"/>
        </w:rPr>
        <w:t>,</w:t>
      </w:r>
      <w:r w:rsidR="00D50FA8" w:rsidRPr="00741E88">
        <w:rPr>
          <w:rFonts w:ascii="Times New Roman" w:hAnsi="Times New Roman" w:cs="Times New Roman"/>
          <w:sz w:val="24"/>
          <w:szCs w:val="24"/>
        </w:rPr>
        <w:t xml:space="preserve"> P&lt;0.001)</w:t>
      </w:r>
      <w:r w:rsidR="00B77FA5" w:rsidRPr="00741E88">
        <w:rPr>
          <w:rFonts w:ascii="Times New Roman" w:hAnsi="Times New Roman" w:cs="Times New Roman"/>
          <w:sz w:val="24"/>
          <w:szCs w:val="24"/>
        </w:rPr>
        <w:t>;</w:t>
      </w:r>
      <w:r w:rsidR="00074D80" w:rsidRPr="00741E88">
        <w:rPr>
          <w:rFonts w:ascii="Times New Roman" w:hAnsi="Times New Roman" w:cs="Times New Roman"/>
          <w:sz w:val="24"/>
          <w:szCs w:val="24"/>
        </w:rPr>
        <w:t xml:space="preserve"> d) </w:t>
      </w:r>
      <w:r w:rsidR="00D518B5" w:rsidRPr="00741E88">
        <w:rPr>
          <w:rFonts w:ascii="Times New Roman" w:hAnsi="Times New Roman" w:cs="Times New Roman"/>
          <w:sz w:val="24"/>
          <w:szCs w:val="24"/>
        </w:rPr>
        <w:t xml:space="preserve">risk factors from </w:t>
      </w:r>
      <w:r w:rsidR="00074D80" w:rsidRPr="00741E88">
        <w:rPr>
          <w:rFonts w:ascii="Times New Roman" w:hAnsi="Times New Roman" w:cs="Times New Roman"/>
          <w:sz w:val="24"/>
          <w:szCs w:val="24"/>
        </w:rPr>
        <w:t xml:space="preserve">the </w:t>
      </w:r>
      <w:r w:rsidR="00AD0ECD" w:rsidRPr="00741E88">
        <w:rPr>
          <w:rFonts w:ascii="Times New Roman" w:hAnsi="Times New Roman" w:cs="Times New Roman"/>
          <w:sz w:val="24"/>
          <w:szCs w:val="24"/>
        </w:rPr>
        <w:t>Hong Kong</w:t>
      </w:r>
      <w:r w:rsidR="00AD0ECD" w:rsidRPr="00D518B5">
        <w:rPr>
          <w:rFonts w:ascii="Times New Roman" w:hAnsi="Times New Roman" w:cs="Times New Roman"/>
          <w:sz w:val="24"/>
          <w:szCs w:val="24"/>
        </w:rPr>
        <w:t xml:space="preserve"> diabetes register (</w:t>
      </w:r>
      <w:r w:rsidR="00074D80" w:rsidRPr="00D518B5">
        <w:rPr>
          <w:rFonts w:ascii="Times New Roman" w:hAnsi="Times New Roman" w:cs="Times New Roman"/>
          <w:sz w:val="24"/>
          <w:szCs w:val="24"/>
        </w:rPr>
        <w:t>HKDR</w:t>
      </w:r>
      <w:r w:rsidR="00AD0ECD" w:rsidRPr="00D518B5">
        <w:rPr>
          <w:rFonts w:ascii="Times New Roman" w:hAnsi="Times New Roman" w:cs="Times New Roman"/>
          <w:sz w:val="24"/>
          <w:szCs w:val="24"/>
        </w:rPr>
        <w:t>)</w:t>
      </w:r>
      <w:r w:rsidR="00074D80" w:rsidRPr="00D518B5">
        <w:rPr>
          <w:rFonts w:ascii="Times New Roman" w:hAnsi="Times New Roman" w:cs="Times New Roman"/>
          <w:sz w:val="24"/>
          <w:szCs w:val="24"/>
        </w:rPr>
        <w:t xml:space="preserve"> </w:t>
      </w:r>
      <w:r w:rsidR="00AD0ECD" w:rsidRPr="00D518B5">
        <w:rPr>
          <w:rFonts w:ascii="Times New Roman" w:hAnsi="Times New Roman" w:cs="Times New Roman"/>
          <w:sz w:val="24"/>
          <w:szCs w:val="24"/>
        </w:rPr>
        <w:t>coronary heart disease (</w:t>
      </w:r>
      <w:r w:rsidR="00074D80" w:rsidRPr="00D518B5">
        <w:rPr>
          <w:rFonts w:ascii="Times New Roman" w:hAnsi="Times New Roman" w:cs="Times New Roman"/>
          <w:sz w:val="24"/>
          <w:szCs w:val="24"/>
        </w:rPr>
        <w:t>CHD</w:t>
      </w:r>
      <w:r w:rsidR="00AD0ECD" w:rsidRPr="00D518B5">
        <w:rPr>
          <w:rFonts w:ascii="Times New Roman" w:hAnsi="Times New Roman" w:cs="Times New Roman"/>
          <w:sz w:val="24"/>
          <w:szCs w:val="24"/>
        </w:rPr>
        <w:t>)</w:t>
      </w:r>
      <w:r w:rsidR="00074D80" w:rsidRPr="00D518B5">
        <w:rPr>
          <w:rFonts w:ascii="Times New Roman" w:hAnsi="Times New Roman" w:cs="Times New Roman"/>
          <w:sz w:val="24"/>
          <w:szCs w:val="24"/>
        </w:rPr>
        <w:t xml:space="preserve"> risk equation with or without inclusion of rLTL</w:t>
      </w:r>
      <w:r w:rsidR="00AD0ECD" w:rsidRPr="00D518B5">
        <w:rPr>
          <w:rFonts w:ascii="Times New Roman" w:hAnsi="Times New Roman" w:cs="Times New Roman"/>
          <w:sz w:val="24"/>
          <w:szCs w:val="24"/>
        </w:rPr>
        <w:t xml:space="preserve"> </w:t>
      </w:r>
      <w:r w:rsidR="005A55D1" w:rsidRPr="00D518B5">
        <w:rPr>
          <w:rFonts w:ascii="Times New Roman" w:hAnsi="Times New Roman" w:cs="Times New Roman"/>
          <w:sz w:val="24"/>
          <w:szCs w:val="24"/>
        </w:rPr>
        <w:t>(AUC 0.724(0.707-0.740) vs. 0.711(0.695-0.728)</w:t>
      </w:r>
      <w:r w:rsidR="00B77FA5" w:rsidRPr="00D518B5">
        <w:rPr>
          <w:rFonts w:ascii="Times New Roman" w:hAnsi="Times New Roman" w:cs="Times New Roman"/>
          <w:sz w:val="24"/>
          <w:szCs w:val="24"/>
        </w:rPr>
        <w:t>,</w:t>
      </w:r>
      <w:r w:rsidR="005A55D1" w:rsidRPr="00D518B5">
        <w:rPr>
          <w:rFonts w:ascii="Times New Roman" w:hAnsi="Times New Roman" w:cs="Times New Roman"/>
          <w:sz w:val="24"/>
          <w:szCs w:val="24"/>
        </w:rPr>
        <w:t xml:space="preserve"> P&lt;0.001)</w:t>
      </w:r>
      <w:r w:rsidR="00BF583F" w:rsidRPr="00D518B5">
        <w:rPr>
          <w:rFonts w:ascii="Times New Roman" w:hAnsi="Times New Roman" w:cs="Times New Roman"/>
          <w:sz w:val="24"/>
          <w:szCs w:val="24"/>
        </w:rPr>
        <w:t>.</w:t>
      </w:r>
    </w:p>
    <w:sectPr w:rsidR="005D0D07" w:rsidRPr="009D39AA" w:rsidSect="007C1747">
      <w:pgSz w:w="16838" w:h="11906"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A7FF4" w14:textId="77777777" w:rsidR="00C2160D" w:rsidRDefault="00C2160D" w:rsidP="00BE39EE">
      <w:r>
        <w:separator/>
      </w:r>
    </w:p>
  </w:endnote>
  <w:endnote w:type="continuationSeparator" w:id="0">
    <w:p w14:paraId="470D36F9" w14:textId="77777777" w:rsidR="00C2160D" w:rsidRDefault="00C2160D" w:rsidP="00BE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A414" w14:textId="77777777" w:rsidR="00770A87" w:rsidRDefault="00770A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B577" w14:textId="77777777" w:rsidR="00C2160D" w:rsidRDefault="00C2160D" w:rsidP="00BE39EE">
      <w:r>
        <w:separator/>
      </w:r>
    </w:p>
  </w:footnote>
  <w:footnote w:type="continuationSeparator" w:id="0">
    <w:p w14:paraId="64A77046" w14:textId="77777777" w:rsidR="00C2160D" w:rsidRDefault="00C2160D" w:rsidP="00BE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FF05" w14:textId="77777777" w:rsidR="00770A87" w:rsidRDefault="00770A87" w:rsidP="007C1747">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B3F0" w14:textId="77777777" w:rsidR="00770A87" w:rsidRDefault="00770A87" w:rsidP="007C174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37FEA"/>
    <w:multiLevelType w:val="hybridMultilevel"/>
    <w:tmpl w:val="1C0A1520"/>
    <w:lvl w:ilvl="0" w:tplc="813EA79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C2"/>
    <w:rsid w:val="00003684"/>
    <w:rsid w:val="000036D1"/>
    <w:rsid w:val="00013612"/>
    <w:rsid w:val="00017E8C"/>
    <w:rsid w:val="000201C1"/>
    <w:rsid w:val="000244A9"/>
    <w:rsid w:val="0002712C"/>
    <w:rsid w:val="0002737D"/>
    <w:rsid w:val="00027AFA"/>
    <w:rsid w:val="000408D0"/>
    <w:rsid w:val="00053C7A"/>
    <w:rsid w:val="000568DF"/>
    <w:rsid w:val="00056FA4"/>
    <w:rsid w:val="00060038"/>
    <w:rsid w:val="00067F7B"/>
    <w:rsid w:val="00072A13"/>
    <w:rsid w:val="000748FD"/>
    <w:rsid w:val="00074D80"/>
    <w:rsid w:val="00077A93"/>
    <w:rsid w:val="00083ED2"/>
    <w:rsid w:val="00094891"/>
    <w:rsid w:val="00096F8F"/>
    <w:rsid w:val="000C03BF"/>
    <w:rsid w:val="000C0448"/>
    <w:rsid w:val="000C1FEC"/>
    <w:rsid w:val="000C5927"/>
    <w:rsid w:val="000C5C78"/>
    <w:rsid w:val="000D6B2F"/>
    <w:rsid w:val="000F2568"/>
    <w:rsid w:val="000F69C4"/>
    <w:rsid w:val="000F7733"/>
    <w:rsid w:val="00101382"/>
    <w:rsid w:val="001016E4"/>
    <w:rsid w:val="00102285"/>
    <w:rsid w:val="0011000F"/>
    <w:rsid w:val="00114B63"/>
    <w:rsid w:val="00120C5E"/>
    <w:rsid w:val="00123DCA"/>
    <w:rsid w:val="00127079"/>
    <w:rsid w:val="00132C6A"/>
    <w:rsid w:val="00142405"/>
    <w:rsid w:val="00142D4D"/>
    <w:rsid w:val="00156FB8"/>
    <w:rsid w:val="00162F8F"/>
    <w:rsid w:val="00163171"/>
    <w:rsid w:val="001670DC"/>
    <w:rsid w:val="0018115B"/>
    <w:rsid w:val="00182A3B"/>
    <w:rsid w:val="00190EA4"/>
    <w:rsid w:val="00194C01"/>
    <w:rsid w:val="001A1917"/>
    <w:rsid w:val="001B5F5B"/>
    <w:rsid w:val="001C00E2"/>
    <w:rsid w:val="001C1209"/>
    <w:rsid w:val="001C4AC4"/>
    <w:rsid w:val="001C7479"/>
    <w:rsid w:val="001C7E0D"/>
    <w:rsid w:val="001D4977"/>
    <w:rsid w:val="001D6502"/>
    <w:rsid w:val="001E5025"/>
    <w:rsid w:val="001F020F"/>
    <w:rsid w:val="001F1530"/>
    <w:rsid w:val="001F77CB"/>
    <w:rsid w:val="00200B4D"/>
    <w:rsid w:val="00206561"/>
    <w:rsid w:val="0021551C"/>
    <w:rsid w:val="00222FB5"/>
    <w:rsid w:val="002275E1"/>
    <w:rsid w:val="002329E8"/>
    <w:rsid w:val="00232F9D"/>
    <w:rsid w:val="00232FD5"/>
    <w:rsid w:val="00233E8E"/>
    <w:rsid w:val="00240AC0"/>
    <w:rsid w:val="00240C49"/>
    <w:rsid w:val="00241F38"/>
    <w:rsid w:val="00250141"/>
    <w:rsid w:val="00253393"/>
    <w:rsid w:val="00253529"/>
    <w:rsid w:val="002543E2"/>
    <w:rsid w:val="0025765F"/>
    <w:rsid w:val="00261EE8"/>
    <w:rsid w:val="00264B0D"/>
    <w:rsid w:val="0026595A"/>
    <w:rsid w:val="00266599"/>
    <w:rsid w:val="00267A7F"/>
    <w:rsid w:val="00286716"/>
    <w:rsid w:val="00290E2E"/>
    <w:rsid w:val="002A6E92"/>
    <w:rsid w:val="002A7630"/>
    <w:rsid w:val="002C1CCC"/>
    <w:rsid w:val="002D0C94"/>
    <w:rsid w:val="002D31B4"/>
    <w:rsid w:val="002E4183"/>
    <w:rsid w:val="002F6873"/>
    <w:rsid w:val="00302E3B"/>
    <w:rsid w:val="00302E45"/>
    <w:rsid w:val="003112BF"/>
    <w:rsid w:val="00315D6B"/>
    <w:rsid w:val="0032175C"/>
    <w:rsid w:val="00323DEF"/>
    <w:rsid w:val="00325A93"/>
    <w:rsid w:val="00330804"/>
    <w:rsid w:val="00337631"/>
    <w:rsid w:val="00341772"/>
    <w:rsid w:val="00341A0A"/>
    <w:rsid w:val="0034248B"/>
    <w:rsid w:val="0034257D"/>
    <w:rsid w:val="003437C8"/>
    <w:rsid w:val="00353245"/>
    <w:rsid w:val="00360F2A"/>
    <w:rsid w:val="003652F9"/>
    <w:rsid w:val="00366A3E"/>
    <w:rsid w:val="003673D3"/>
    <w:rsid w:val="003710A1"/>
    <w:rsid w:val="00371ABF"/>
    <w:rsid w:val="003805C8"/>
    <w:rsid w:val="00381B19"/>
    <w:rsid w:val="00390CFE"/>
    <w:rsid w:val="003A5754"/>
    <w:rsid w:val="003A6209"/>
    <w:rsid w:val="003A6E75"/>
    <w:rsid w:val="003B027F"/>
    <w:rsid w:val="003B3607"/>
    <w:rsid w:val="003C1DA6"/>
    <w:rsid w:val="003C3452"/>
    <w:rsid w:val="003C5413"/>
    <w:rsid w:val="003E066C"/>
    <w:rsid w:val="003F66F8"/>
    <w:rsid w:val="00404C54"/>
    <w:rsid w:val="004103BA"/>
    <w:rsid w:val="004109E3"/>
    <w:rsid w:val="00414AAB"/>
    <w:rsid w:val="00415F1E"/>
    <w:rsid w:val="0041700C"/>
    <w:rsid w:val="0042209B"/>
    <w:rsid w:val="00424B5B"/>
    <w:rsid w:val="00434D8C"/>
    <w:rsid w:val="00442191"/>
    <w:rsid w:val="004564CB"/>
    <w:rsid w:val="00457060"/>
    <w:rsid w:val="00472C07"/>
    <w:rsid w:val="00477968"/>
    <w:rsid w:val="00497A4A"/>
    <w:rsid w:val="004A2385"/>
    <w:rsid w:val="004B412E"/>
    <w:rsid w:val="004B4870"/>
    <w:rsid w:val="004B6ABF"/>
    <w:rsid w:val="004C1E4E"/>
    <w:rsid w:val="004C1E69"/>
    <w:rsid w:val="004C7A75"/>
    <w:rsid w:val="004D10F7"/>
    <w:rsid w:val="004D7573"/>
    <w:rsid w:val="004E1EAB"/>
    <w:rsid w:val="004E2E91"/>
    <w:rsid w:val="004F5490"/>
    <w:rsid w:val="00503D52"/>
    <w:rsid w:val="005076C6"/>
    <w:rsid w:val="00514175"/>
    <w:rsid w:val="00522356"/>
    <w:rsid w:val="00530CEA"/>
    <w:rsid w:val="00533FF6"/>
    <w:rsid w:val="00537492"/>
    <w:rsid w:val="0054272A"/>
    <w:rsid w:val="00552D3F"/>
    <w:rsid w:val="005539E0"/>
    <w:rsid w:val="0055596A"/>
    <w:rsid w:val="005601F4"/>
    <w:rsid w:val="00564F57"/>
    <w:rsid w:val="00571D60"/>
    <w:rsid w:val="005748AB"/>
    <w:rsid w:val="00575380"/>
    <w:rsid w:val="00583744"/>
    <w:rsid w:val="00586BA4"/>
    <w:rsid w:val="00590CB2"/>
    <w:rsid w:val="00593863"/>
    <w:rsid w:val="005A1987"/>
    <w:rsid w:val="005A2B7F"/>
    <w:rsid w:val="005A55D1"/>
    <w:rsid w:val="005B53A7"/>
    <w:rsid w:val="005C083F"/>
    <w:rsid w:val="005C25E1"/>
    <w:rsid w:val="005C38D4"/>
    <w:rsid w:val="005C692C"/>
    <w:rsid w:val="005D034A"/>
    <w:rsid w:val="005D03EE"/>
    <w:rsid w:val="005D0D07"/>
    <w:rsid w:val="005D5B54"/>
    <w:rsid w:val="005D6DB7"/>
    <w:rsid w:val="005E056C"/>
    <w:rsid w:val="005E1A43"/>
    <w:rsid w:val="005E1E0C"/>
    <w:rsid w:val="005E4674"/>
    <w:rsid w:val="005F7CA6"/>
    <w:rsid w:val="00601E91"/>
    <w:rsid w:val="0060238B"/>
    <w:rsid w:val="00603869"/>
    <w:rsid w:val="006103F5"/>
    <w:rsid w:val="00613421"/>
    <w:rsid w:val="00613FC5"/>
    <w:rsid w:val="00627CFF"/>
    <w:rsid w:val="00627EEC"/>
    <w:rsid w:val="00642468"/>
    <w:rsid w:val="0064564E"/>
    <w:rsid w:val="0064628F"/>
    <w:rsid w:val="00663757"/>
    <w:rsid w:val="00663EE0"/>
    <w:rsid w:val="00665178"/>
    <w:rsid w:val="0067048D"/>
    <w:rsid w:val="00671B45"/>
    <w:rsid w:val="0067689D"/>
    <w:rsid w:val="006821E9"/>
    <w:rsid w:val="006824FE"/>
    <w:rsid w:val="0068539B"/>
    <w:rsid w:val="006860F6"/>
    <w:rsid w:val="006865BB"/>
    <w:rsid w:val="00686B14"/>
    <w:rsid w:val="006972FF"/>
    <w:rsid w:val="006A0352"/>
    <w:rsid w:val="006A1759"/>
    <w:rsid w:val="006A1B01"/>
    <w:rsid w:val="006A419C"/>
    <w:rsid w:val="006A6611"/>
    <w:rsid w:val="006A70A3"/>
    <w:rsid w:val="006B5DEB"/>
    <w:rsid w:val="006B6116"/>
    <w:rsid w:val="006C66BD"/>
    <w:rsid w:val="006D138F"/>
    <w:rsid w:val="006D19C3"/>
    <w:rsid w:val="006D57B5"/>
    <w:rsid w:val="006E4A9E"/>
    <w:rsid w:val="006E5EC8"/>
    <w:rsid w:val="006F026B"/>
    <w:rsid w:val="006F1134"/>
    <w:rsid w:val="006F6D8D"/>
    <w:rsid w:val="007006B8"/>
    <w:rsid w:val="00700E5F"/>
    <w:rsid w:val="00701475"/>
    <w:rsid w:val="00706214"/>
    <w:rsid w:val="00707ADB"/>
    <w:rsid w:val="00710DD5"/>
    <w:rsid w:val="00714104"/>
    <w:rsid w:val="00715C93"/>
    <w:rsid w:val="00720442"/>
    <w:rsid w:val="00720485"/>
    <w:rsid w:val="00721DEA"/>
    <w:rsid w:val="00737821"/>
    <w:rsid w:val="00741E88"/>
    <w:rsid w:val="00742687"/>
    <w:rsid w:val="00743D49"/>
    <w:rsid w:val="00751469"/>
    <w:rsid w:val="00754F38"/>
    <w:rsid w:val="007606B7"/>
    <w:rsid w:val="00770A87"/>
    <w:rsid w:val="00770CF9"/>
    <w:rsid w:val="007736B4"/>
    <w:rsid w:val="007779A7"/>
    <w:rsid w:val="00777B06"/>
    <w:rsid w:val="00784D7D"/>
    <w:rsid w:val="00795023"/>
    <w:rsid w:val="0079642B"/>
    <w:rsid w:val="0079775F"/>
    <w:rsid w:val="007A2748"/>
    <w:rsid w:val="007A6055"/>
    <w:rsid w:val="007A77BD"/>
    <w:rsid w:val="007B24D5"/>
    <w:rsid w:val="007B469D"/>
    <w:rsid w:val="007B6861"/>
    <w:rsid w:val="007C1747"/>
    <w:rsid w:val="007C6CBF"/>
    <w:rsid w:val="007C71A8"/>
    <w:rsid w:val="007E398C"/>
    <w:rsid w:val="007F04EE"/>
    <w:rsid w:val="007F51EE"/>
    <w:rsid w:val="007F533B"/>
    <w:rsid w:val="007F6EC6"/>
    <w:rsid w:val="00800FFC"/>
    <w:rsid w:val="008059A7"/>
    <w:rsid w:val="0081272A"/>
    <w:rsid w:val="00814DC2"/>
    <w:rsid w:val="00815F79"/>
    <w:rsid w:val="00820821"/>
    <w:rsid w:val="0082379B"/>
    <w:rsid w:val="00824958"/>
    <w:rsid w:val="008278E2"/>
    <w:rsid w:val="008326FB"/>
    <w:rsid w:val="0083486C"/>
    <w:rsid w:val="00837098"/>
    <w:rsid w:val="00837C19"/>
    <w:rsid w:val="00842337"/>
    <w:rsid w:val="00844A3E"/>
    <w:rsid w:val="00850CCC"/>
    <w:rsid w:val="00852152"/>
    <w:rsid w:val="00857325"/>
    <w:rsid w:val="00866A4E"/>
    <w:rsid w:val="00872C4A"/>
    <w:rsid w:val="00874392"/>
    <w:rsid w:val="00875098"/>
    <w:rsid w:val="00877920"/>
    <w:rsid w:val="00880F7C"/>
    <w:rsid w:val="008855A1"/>
    <w:rsid w:val="0089267E"/>
    <w:rsid w:val="00894833"/>
    <w:rsid w:val="008A4716"/>
    <w:rsid w:val="008A69A6"/>
    <w:rsid w:val="008B378C"/>
    <w:rsid w:val="008B6B89"/>
    <w:rsid w:val="008B7E54"/>
    <w:rsid w:val="008C27E8"/>
    <w:rsid w:val="008C4F61"/>
    <w:rsid w:val="008C5B8F"/>
    <w:rsid w:val="008D1651"/>
    <w:rsid w:val="008D19F6"/>
    <w:rsid w:val="008D4C40"/>
    <w:rsid w:val="008E1E10"/>
    <w:rsid w:val="008E480C"/>
    <w:rsid w:val="008F08E2"/>
    <w:rsid w:val="008F43B3"/>
    <w:rsid w:val="008F48F5"/>
    <w:rsid w:val="008F6663"/>
    <w:rsid w:val="008F66C5"/>
    <w:rsid w:val="008F7255"/>
    <w:rsid w:val="00902E1F"/>
    <w:rsid w:val="00902E9C"/>
    <w:rsid w:val="00904932"/>
    <w:rsid w:val="00905700"/>
    <w:rsid w:val="0091771B"/>
    <w:rsid w:val="009233D1"/>
    <w:rsid w:val="009256CC"/>
    <w:rsid w:val="00927F75"/>
    <w:rsid w:val="009329A8"/>
    <w:rsid w:val="009346E8"/>
    <w:rsid w:val="00936441"/>
    <w:rsid w:val="00936621"/>
    <w:rsid w:val="009367D9"/>
    <w:rsid w:val="00937EA6"/>
    <w:rsid w:val="00941FFB"/>
    <w:rsid w:val="0094415E"/>
    <w:rsid w:val="009441E3"/>
    <w:rsid w:val="009470B1"/>
    <w:rsid w:val="00947486"/>
    <w:rsid w:val="0094785D"/>
    <w:rsid w:val="00965997"/>
    <w:rsid w:val="0096732F"/>
    <w:rsid w:val="00973C10"/>
    <w:rsid w:val="00980918"/>
    <w:rsid w:val="00990480"/>
    <w:rsid w:val="00993AC6"/>
    <w:rsid w:val="009A06D5"/>
    <w:rsid w:val="009A23E8"/>
    <w:rsid w:val="009A3AC2"/>
    <w:rsid w:val="009B2950"/>
    <w:rsid w:val="009B406E"/>
    <w:rsid w:val="009B6304"/>
    <w:rsid w:val="009C3C83"/>
    <w:rsid w:val="009C4774"/>
    <w:rsid w:val="009D39AA"/>
    <w:rsid w:val="009E2B08"/>
    <w:rsid w:val="009E7C82"/>
    <w:rsid w:val="00A21502"/>
    <w:rsid w:val="00A26C22"/>
    <w:rsid w:val="00A3694A"/>
    <w:rsid w:val="00A3695D"/>
    <w:rsid w:val="00A371F2"/>
    <w:rsid w:val="00A3749E"/>
    <w:rsid w:val="00A41C02"/>
    <w:rsid w:val="00A44576"/>
    <w:rsid w:val="00A44C12"/>
    <w:rsid w:val="00A46B70"/>
    <w:rsid w:val="00A50067"/>
    <w:rsid w:val="00A52806"/>
    <w:rsid w:val="00A53E26"/>
    <w:rsid w:val="00A54637"/>
    <w:rsid w:val="00A67248"/>
    <w:rsid w:val="00A72ACF"/>
    <w:rsid w:val="00A7339C"/>
    <w:rsid w:val="00A805A9"/>
    <w:rsid w:val="00A8301C"/>
    <w:rsid w:val="00A86130"/>
    <w:rsid w:val="00AA1931"/>
    <w:rsid w:val="00AA34B9"/>
    <w:rsid w:val="00AA6F77"/>
    <w:rsid w:val="00AA7AC7"/>
    <w:rsid w:val="00AB05A9"/>
    <w:rsid w:val="00AB2823"/>
    <w:rsid w:val="00AB2FE9"/>
    <w:rsid w:val="00AB318B"/>
    <w:rsid w:val="00AB4053"/>
    <w:rsid w:val="00AC3FA8"/>
    <w:rsid w:val="00AC7EDF"/>
    <w:rsid w:val="00AD0ECD"/>
    <w:rsid w:val="00AD50B3"/>
    <w:rsid w:val="00AD743C"/>
    <w:rsid w:val="00B007AF"/>
    <w:rsid w:val="00B17975"/>
    <w:rsid w:val="00B306D8"/>
    <w:rsid w:val="00B313DB"/>
    <w:rsid w:val="00B411C4"/>
    <w:rsid w:val="00B51FA0"/>
    <w:rsid w:val="00B52A38"/>
    <w:rsid w:val="00B654C1"/>
    <w:rsid w:val="00B71796"/>
    <w:rsid w:val="00B7784A"/>
    <w:rsid w:val="00B77FA5"/>
    <w:rsid w:val="00B86E52"/>
    <w:rsid w:val="00B86E75"/>
    <w:rsid w:val="00B92880"/>
    <w:rsid w:val="00B93FC0"/>
    <w:rsid w:val="00B96D1C"/>
    <w:rsid w:val="00BA15A2"/>
    <w:rsid w:val="00BA52F9"/>
    <w:rsid w:val="00BB663F"/>
    <w:rsid w:val="00BB72E9"/>
    <w:rsid w:val="00BD0C7B"/>
    <w:rsid w:val="00BD2561"/>
    <w:rsid w:val="00BD41C0"/>
    <w:rsid w:val="00BE3603"/>
    <w:rsid w:val="00BE39EE"/>
    <w:rsid w:val="00BE5D7D"/>
    <w:rsid w:val="00BF29D9"/>
    <w:rsid w:val="00BF583F"/>
    <w:rsid w:val="00C03D51"/>
    <w:rsid w:val="00C04FF1"/>
    <w:rsid w:val="00C14D6F"/>
    <w:rsid w:val="00C2160D"/>
    <w:rsid w:val="00C25F3C"/>
    <w:rsid w:val="00C33106"/>
    <w:rsid w:val="00C417FF"/>
    <w:rsid w:val="00C42E94"/>
    <w:rsid w:val="00C4537A"/>
    <w:rsid w:val="00C60A6B"/>
    <w:rsid w:val="00C63BA9"/>
    <w:rsid w:val="00C657E5"/>
    <w:rsid w:val="00C800DD"/>
    <w:rsid w:val="00C836A4"/>
    <w:rsid w:val="00C926E5"/>
    <w:rsid w:val="00C94596"/>
    <w:rsid w:val="00C94C9E"/>
    <w:rsid w:val="00CA294D"/>
    <w:rsid w:val="00CA4D34"/>
    <w:rsid w:val="00CB0A8B"/>
    <w:rsid w:val="00CB1C2E"/>
    <w:rsid w:val="00CB25C3"/>
    <w:rsid w:val="00CB7AB0"/>
    <w:rsid w:val="00CC1EAF"/>
    <w:rsid w:val="00CC5478"/>
    <w:rsid w:val="00CD33E1"/>
    <w:rsid w:val="00CD36A0"/>
    <w:rsid w:val="00CE1FA7"/>
    <w:rsid w:val="00CE4E2D"/>
    <w:rsid w:val="00CE7B9E"/>
    <w:rsid w:val="00CF20A4"/>
    <w:rsid w:val="00CF3569"/>
    <w:rsid w:val="00CF62FC"/>
    <w:rsid w:val="00D01E8E"/>
    <w:rsid w:val="00D0639A"/>
    <w:rsid w:val="00D12A8A"/>
    <w:rsid w:val="00D17970"/>
    <w:rsid w:val="00D203B2"/>
    <w:rsid w:val="00D221FA"/>
    <w:rsid w:val="00D23FE2"/>
    <w:rsid w:val="00D3042A"/>
    <w:rsid w:val="00D42E73"/>
    <w:rsid w:val="00D446E4"/>
    <w:rsid w:val="00D50FA8"/>
    <w:rsid w:val="00D518B5"/>
    <w:rsid w:val="00D53930"/>
    <w:rsid w:val="00D61AC3"/>
    <w:rsid w:val="00D64FFE"/>
    <w:rsid w:val="00D7554C"/>
    <w:rsid w:val="00D75E11"/>
    <w:rsid w:val="00D80FF9"/>
    <w:rsid w:val="00D819BD"/>
    <w:rsid w:val="00D833D2"/>
    <w:rsid w:val="00D86E9F"/>
    <w:rsid w:val="00D87457"/>
    <w:rsid w:val="00DA1109"/>
    <w:rsid w:val="00DA7228"/>
    <w:rsid w:val="00DB0057"/>
    <w:rsid w:val="00DB656A"/>
    <w:rsid w:val="00DB6572"/>
    <w:rsid w:val="00DB7ED8"/>
    <w:rsid w:val="00DD3AD4"/>
    <w:rsid w:val="00DD6C07"/>
    <w:rsid w:val="00DE0019"/>
    <w:rsid w:val="00DF36C0"/>
    <w:rsid w:val="00E00198"/>
    <w:rsid w:val="00E12A95"/>
    <w:rsid w:val="00E137C3"/>
    <w:rsid w:val="00E1475F"/>
    <w:rsid w:val="00E148C0"/>
    <w:rsid w:val="00E15A1F"/>
    <w:rsid w:val="00E1737F"/>
    <w:rsid w:val="00E232E9"/>
    <w:rsid w:val="00E23D26"/>
    <w:rsid w:val="00E23EC9"/>
    <w:rsid w:val="00E3043E"/>
    <w:rsid w:val="00E31FF1"/>
    <w:rsid w:val="00E33F2A"/>
    <w:rsid w:val="00E436C5"/>
    <w:rsid w:val="00E44495"/>
    <w:rsid w:val="00E4532E"/>
    <w:rsid w:val="00E57B97"/>
    <w:rsid w:val="00E66446"/>
    <w:rsid w:val="00E70C4C"/>
    <w:rsid w:val="00E73B37"/>
    <w:rsid w:val="00E74F35"/>
    <w:rsid w:val="00E76480"/>
    <w:rsid w:val="00E80716"/>
    <w:rsid w:val="00E8496A"/>
    <w:rsid w:val="00E94451"/>
    <w:rsid w:val="00E95DF1"/>
    <w:rsid w:val="00E96C19"/>
    <w:rsid w:val="00EA25EE"/>
    <w:rsid w:val="00EA6541"/>
    <w:rsid w:val="00EB3B58"/>
    <w:rsid w:val="00EB7DF1"/>
    <w:rsid w:val="00EC4F23"/>
    <w:rsid w:val="00ED7FDF"/>
    <w:rsid w:val="00EE0370"/>
    <w:rsid w:val="00EF22EB"/>
    <w:rsid w:val="00F04F76"/>
    <w:rsid w:val="00F05FF1"/>
    <w:rsid w:val="00F12285"/>
    <w:rsid w:val="00F12BB1"/>
    <w:rsid w:val="00F136B8"/>
    <w:rsid w:val="00F17C2D"/>
    <w:rsid w:val="00F26569"/>
    <w:rsid w:val="00F276BF"/>
    <w:rsid w:val="00F35283"/>
    <w:rsid w:val="00F379AD"/>
    <w:rsid w:val="00F42783"/>
    <w:rsid w:val="00F44197"/>
    <w:rsid w:val="00F461BC"/>
    <w:rsid w:val="00F515A6"/>
    <w:rsid w:val="00F542E0"/>
    <w:rsid w:val="00F54F8F"/>
    <w:rsid w:val="00F602DF"/>
    <w:rsid w:val="00F63C77"/>
    <w:rsid w:val="00F72C9E"/>
    <w:rsid w:val="00F75D27"/>
    <w:rsid w:val="00F75D5B"/>
    <w:rsid w:val="00F764B0"/>
    <w:rsid w:val="00F81638"/>
    <w:rsid w:val="00F865DE"/>
    <w:rsid w:val="00F97AAF"/>
    <w:rsid w:val="00FA0BC2"/>
    <w:rsid w:val="00FB03CB"/>
    <w:rsid w:val="00FB0F5A"/>
    <w:rsid w:val="00FB3423"/>
    <w:rsid w:val="00FB6EE7"/>
    <w:rsid w:val="00FC0BA0"/>
    <w:rsid w:val="00FC1753"/>
    <w:rsid w:val="00FC5277"/>
    <w:rsid w:val="00FC540C"/>
    <w:rsid w:val="00FC5B5F"/>
    <w:rsid w:val="00FC6827"/>
    <w:rsid w:val="00FC7F02"/>
    <w:rsid w:val="00FD1BFA"/>
    <w:rsid w:val="00FF22AA"/>
    <w:rsid w:val="00FF5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FE06"/>
  <w15:chartTrackingRefBased/>
  <w15:docId w15:val="{3EE509EA-8F85-4C65-8A11-10B1C0ED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9EE"/>
    <w:pPr>
      <w:pBdr>
        <w:bottom w:val="single" w:sz="6" w:space="1" w:color="auto"/>
      </w:pBdr>
      <w:tabs>
        <w:tab w:val="center" w:pos="4513"/>
        <w:tab w:val="right" w:pos="9026"/>
      </w:tabs>
      <w:snapToGrid w:val="0"/>
      <w:jc w:val="center"/>
    </w:pPr>
    <w:rPr>
      <w:sz w:val="18"/>
      <w:szCs w:val="18"/>
    </w:rPr>
  </w:style>
  <w:style w:type="character" w:customStyle="1" w:styleId="a5">
    <w:name w:val="页眉 字符"/>
    <w:basedOn w:val="a0"/>
    <w:link w:val="a4"/>
    <w:uiPriority w:val="99"/>
    <w:rsid w:val="00BE39EE"/>
    <w:rPr>
      <w:sz w:val="18"/>
      <w:szCs w:val="18"/>
    </w:rPr>
  </w:style>
  <w:style w:type="paragraph" w:styleId="a6">
    <w:name w:val="footer"/>
    <w:basedOn w:val="a"/>
    <w:link w:val="a7"/>
    <w:uiPriority w:val="99"/>
    <w:unhideWhenUsed/>
    <w:rsid w:val="00BE39EE"/>
    <w:pPr>
      <w:tabs>
        <w:tab w:val="center" w:pos="4513"/>
        <w:tab w:val="right" w:pos="9026"/>
      </w:tabs>
      <w:snapToGrid w:val="0"/>
      <w:jc w:val="left"/>
    </w:pPr>
    <w:rPr>
      <w:sz w:val="18"/>
      <w:szCs w:val="18"/>
    </w:rPr>
  </w:style>
  <w:style w:type="character" w:customStyle="1" w:styleId="a7">
    <w:name w:val="页脚 字符"/>
    <w:basedOn w:val="a0"/>
    <w:link w:val="a6"/>
    <w:uiPriority w:val="99"/>
    <w:rsid w:val="00BE39EE"/>
    <w:rPr>
      <w:sz w:val="18"/>
      <w:szCs w:val="18"/>
    </w:rPr>
  </w:style>
  <w:style w:type="paragraph" w:styleId="a8">
    <w:name w:val="Normal (Web)"/>
    <w:basedOn w:val="a"/>
    <w:uiPriority w:val="99"/>
    <w:semiHidden/>
    <w:unhideWhenUsed/>
    <w:rsid w:val="0025765F"/>
    <w:pPr>
      <w:widowControl/>
      <w:jc w:val="left"/>
    </w:pPr>
    <w:rPr>
      <w:rFonts w:ascii="Arial" w:eastAsia="宋体" w:hAnsi="Arial" w:cs="Arial"/>
      <w:kern w:val="0"/>
      <w:sz w:val="20"/>
      <w:szCs w:val="20"/>
    </w:rPr>
  </w:style>
  <w:style w:type="character" w:customStyle="1" w:styleId="result">
    <w:name w:val="result"/>
    <w:basedOn w:val="a0"/>
    <w:rsid w:val="0025765F"/>
    <w:rPr>
      <w:color w:val="000080"/>
    </w:rPr>
  </w:style>
  <w:style w:type="paragraph" w:styleId="a9">
    <w:name w:val="Balloon Text"/>
    <w:basedOn w:val="a"/>
    <w:link w:val="aa"/>
    <w:uiPriority w:val="99"/>
    <w:semiHidden/>
    <w:unhideWhenUsed/>
    <w:rsid w:val="00927F75"/>
    <w:rPr>
      <w:sz w:val="18"/>
      <w:szCs w:val="18"/>
    </w:rPr>
  </w:style>
  <w:style w:type="character" w:customStyle="1" w:styleId="aa">
    <w:name w:val="批注框文本 字符"/>
    <w:basedOn w:val="a0"/>
    <w:link w:val="a9"/>
    <w:uiPriority w:val="99"/>
    <w:semiHidden/>
    <w:rsid w:val="00927F75"/>
    <w:rPr>
      <w:sz w:val="18"/>
      <w:szCs w:val="18"/>
    </w:rPr>
  </w:style>
  <w:style w:type="paragraph" w:styleId="ab">
    <w:name w:val="List Paragraph"/>
    <w:basedOn w:val="a"/>
    <w:uiPriority w:val="34"/>
    <w:qFormat/>
    <w:rsid w:val="008F48F5"/>
    <w:pPr>
      <w:ind w:firstLineChars="200" w:firstLine="420"/>
    </w:pPr>
  </w:style>
  <w:style w:type="paragraph" w:styleId="ac">
    <w:name w:val="Revision"/>
    <w:hidden/>
    <w:uiPriority w:val="99"/>
    <w:semiHidden/>
    <w:rsid w:val="00F542E0"/>
  </w:style>
  <w:style w:type="character" w:styleId="ad">
    <w:name w:val="Emphasis"/>
    <w:basedOn w:val="a0"/>
    <w:uiPriority w:val="20"/>
    <w:qFormat/>
    <w:rsid w:val="00AD0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7607">
      <w:bodyDiv w:val="1"/>
      <w:marLeft w:val="0"/>
      <w:marRight w:val="0"/>
      <w:marTop w:val="0"/>
      <w:marBottom w:val="0"/>
      <w:divBdr>
        <w:top w:val="none" w:sz="0" w:space="0" w:color="auto"/>
        <w:left w:val="none" w:sz="0" w:space="0" w:color="auto"/>
        <w:bottom w:val="none" w:sz="0" w:space="0" w:color="auto"/>
        <w:right w:val="none" w:sz="0" w:space="0" w:color="auto"/>
      </w:divBdr>
    </w:div>
    <w:div w:id="247277115">
      <w:bodyDiv w:val="1"/>
      <w:marLeft w:val="0"/>
      <w:marRight w:val="0"/>
      <w:marTop w:val="0"/>
      <w:marBottom w:val="0"/>
      <w:divBdr>
        <w:top w:val="none" w:sz="0" w:space="0" w:color="auto"/>
        <w:left w:val="none" w:sz="0" w:space="0" w:color="auto"/>
        <w:bottom w:val="none" w:sz="0" w:space="0" w:color="auto"/>
        <w:right w:val="none" w:sz="0" w:space="0" w:color="auto"/>
      </w:divBdr>
    </w:div>
    <w:div w:id="247931362">
      <w:bodyDiv w:val="1"/>
      <w:marLeft w:val="0"/>
      <w:marRight w:val="0"/>
      <w:marTop w:val="0"/>
      <w:marBottom w:val="0"/>
      <w:divBdr>
        <w:top w:val="none" w:sz="0" w:space="0" w:color="auto"/>
        <w:left w:val="none" w:sz="0" w:space="0" w:color="auto"/>
        <w:bottom w:val="none" w:sz="0" w:space="0" w:color="auto"/>
        <w:right w:val="none" w:sz="0" w:space="0" w:color="auto"/>
      </w:divBdr>
    </w:div>
    <w:div w:id="320471658">
      <w:bodyDiv w:val="1"/>
      <w:marLeft w:val="0"/>
      <w:marRight w:val="0"/>
      <w:marTop w:val="0"/>
      <w:marBottom w:val="0"/>
      <w:divBdr>
        <w:top w:val="none" w:sz="0" w:space="0" w:color="auto"/>
        <w:left w:val="none" w:sz="0" w:space="0" w:color="auto"/>
        <w:bottom w:val="none" w:sz="0" w:space="0" w:color="auto"/>
        <w:right w:val="none" w:sz="0" w:space="0" w:color="auto"/>
      </w:divBdr>
    </w:div>
    <w:div w:id="330648680">
      <w:bodyDiv w:val="1"/>
      <w:marLeft w:val="0"/>
      <w:marRight w:val="0"/>
      <w:marTop w:val="0"/>
      <w:marBottom w:val="0"/>
      <w:divBdr>
        <w:top w:val="none" w:sz="0" w:space="0" w:color="auto"/>
        <w:left w:val="none" w:sz="0" w:space="0" w:color="auto"/>
        <w:bottom w:val="none" w:sz="0" w:space="0" w:color="auto"/>
        <w:right w:val="none" w:sz="0" w:space="0" w:color="auto"/>
      </w:divBdr>
    </w:div>
    <w:div w:id="474643759">
      <w:bodyDiv w:val="1"/>
      <w:marLeft w:val="0"/>
      <w:marRight w:val="0"/>
      <w:marTop w:val="0"/>
      <w:marBottom w:val="0"/>
      <w:divBdr>
        <w:top w:val="none" w:sz="0" w:space="0" w:color="auto"/>
        <w:left w:val="none" w:sz="0" w:space="0" w:color="auto"/>
        <w:bottom w:val="none" w:sz="0" w:space="0" w:color="auto"/>
        <w:right w:val="none" w:sz="0" w:space="0" w:color="auto"/>
      </w:divBdr>
    </w:div>
    <w:div w:id="604964432">
      <w:bodyDiv w:val="1"/>
      <w:marLeft w:val="0"/>
      <w:marRight w:val="0"/>
      <w:marTop w:val="0"/>
      <w:marBottom w:val="0"/>
      <w:divBdr>
        <w:top w:val="none" w:sz="0" w:space="0" w:color="auto"/>
        <w:left w:val="none" w:sz="0" w:space="0" w:color="auto"/>
        <w:bottom w:val="none" w:sz="0" w:space="0" w:color="auto"/>
        <w:right w:val="none" w:sz="0" w:space="0" w:color="auto"/>
      </w:divBdr>
    </w:div>
    <w:div w:id="615019347">
      <w:bodyDiv w:val="1"/>
      <w:marLeft w:val="0"/>
      <w:marRight w:val="0"/>
      <w:marTop w:val="0"/>
      <w:marBottom w:val="0"/>
      <w:divBdr>
        <w:top w:val="none" w:sz="0" w:space="0" w:color="auto"/>
        <w:left w:val="none" w:sz="0" w:space="0" w:color="auto"/>
        <w:bottom w:val="none" w:sz="0" w:space="0" w:color="auto"/>
        <w:right w:val="none" w:sz="0" w:space="0" w:color="auto"/>
      </w:divBdr>
    </w:div>
    <w:div w:id="648904662">
      <w:bodyDiv w:val="1"/>
      <w:marLeft w:val="0"/>
      <w:marRight w:val="0"/>
      <w:marTop w:val="0"/>
      <w:marBottom w:val="0"/>
      <w:divBdr>
        <w:top w:val="none" w:sz="0" w:space="0" w:color="auto"/>
        <w:left w:val="none" w:sz="0" w:space="0" w:color="auto"/>
        <w:bottom w:val="none" w:sz="0" w:space="0" w:color="auto"/>
        <w:right w:val="none" w:sz="0" w:space="0" w:color="auto"/>
      </w:divBdr>
    </w:div>
    <w:div w:id="681858434">
      <w:bodyDiv w:val="1"/>
      <w:marLeft w:val="0"/>
      <w:marRight w:val="0"/>
      <w:marTop w:val="0"/>
      <w:marBottom w:val="0"/>
      <w:divBdr>
        <w:top w:val="none" w:sz="0" w:space="0" w:color="auto"/>
        <w:left w:val="none" w:sz="0" w:space="0" w:color="auto"/>
        <w:bottom w:val="none" w:sz="0" w:space="0" w:color="auto"/>
        <w:right w:val="none" w:sz="0" w:space="0" w:color="auto"/>
      </w:divBdr>
    </w:div>
    <w:div w:id="704057769">
      <w:bodyDiv w:val="1"/>
      <w:marLeft w:val="0"/>
      <w:marRight w:val="0"/>
      <w:marTop w:val="0"/>
      <w:marBottom w:val="0"/>
      <w:divBdr>
        <w:top w:val="none" w:sz="0" w:space="0" w:color="auto"/>
        <w:left w:val="none" w:sz="0" w:space="0" w:color="auto"/>
        <w:bottom w:val="none" w:sz="0" w:space="0" w:color="auto"/>
        <w:right w:val="none" w:sz="0" w:space="0" w:color="auto"/>
      </w:divBdr>
    </w:div>
    <w:div w:id="728460706">
      <w:bodyDiv w:val="1"/>
      <w:marLeft w:val="0"/>
      <w:marRight w:val="0"/>
      <w:marTop w:val="0"/>
      <w:marBottom w:val="0"/>
      <w:divBdr>
        <w:top w:val="none" w:sz="0" w:space="0" w:color="auto"/>
        <w:left w:val="none" w:sz="0" w:space="0" w:color="auto"/>
        <w:bottom w:val="none" w:sz="0" w:space="0" w:color="auto"/>
        <w:right w:val="none" w:sz="0" w:space="0" w:color="auto"/>
      </w:divBdr>
    </w:div>
    <w:div w:id="760293317">
      <w:bodyDiv w:val="1"/>
      <w:marLeft w:val="0"/>
      <w:marRight w:val="0"/>
      <w:marTop w:val="0"/>
      <w:marBottom w:val="0"/>
      <w:divBdr>
        <w:top w:val="none" w:sz="0" w:space="0" w:color="auto"/>
        <w:left w:val="none" w:sz="0" w:space="0" w:color="auto"/>
        <w:bottom w:val="none" w:sz="0" w:space="0" w:color="auto"/>
        <w:right w:val="none" w:sz="0" w:space="0" w:color="auto"/>
      </w:divBdr>
    </w:div>
    <w:div w:id="909657031">
      <w:bodyDiv w:val="1"/>
      <w:marLeft w:val="0"/>
      <w:marRight w:val="0"/>
      <w:marTop w:val="0"/>
      <w:marBottom w:val="0"/>
      <w:divBdr>
        <w:top w:val="none" w:sz="0" w:space="0" w:color="auto"/>
        <w:left w:val="none" w:sz="0" w:space="0" w:color="auto"/>
        <w:bottom w:val="none" w:sz="0" w:space="0" w:color="auto"/>
        <w:right w:val="none" w:sz="0" w:space="0" w:color="auto"/>
      </w:divBdr>
    </w:div>
    <w:div w:id="915748121">
      <w:bodyDiv w:val="1"/>
      <w:marLeft w:val="0"/>
      <w:marRight w:val="0"/>
      <w:marTop w:val="0"/>
      <w:marBottom w:val="0"/>
      <w:divBdr>
        <w:top w:val="none" w:sz="0" w:space="0" w:color="auto"/>
        <w:left w:val="none" w:sz="0" w:space="0" w:color="auto"/>
        <w:bottom w:val="none" w:sz="0" w:space="0" w:color="auto"/>
        <w:right w:val="none" w:sz="0" w:space="0" w:color="auto"/>
      </w:divBdr>
    </w:div>
    <w:div w:id="954799280">
      <w:bodyDiv w:val="1"/>
      <w:marLeft w:val="0"/>
      <w:marRight w:val="0"/>
      <w:marTop w:val="0"/>
      <w:marBottom w:val="0"/>
      <w:divBdr>
        <w:top w:val="none" w:sz="0" w:space="0" w:color="auto"/>
        <w:left w:val="none" w:sz="0" w:space="0" w:color="auto"/>
        <w:bottom w:val="none" w:sz="0" w:space="0" w:color="auto"/>
        <w:right w:val="none" w:sz="0" w:space="0" w:color="auto"/>
      </w:divBdr>
    </w:div>
    <w:div w:id="984554854">
      <w:bodyDiv w:val="1"/>
      <w:marLeft w:val="0"/>
      <w:marRight w:val="0"/>
      <w:marTop w:val="0"/>
      <w:marBottom w:val="0"/>
      <w:divBdr>
        <w:top w:val="none" w:sz="0" w:space="0" w:color="auto"/>
        <w:left w:val="none" w:sz="0" w:space="0" w:color="auto"/>
        <w:bottom w:val="none" w:sz="0" w:space="0" w:color="auto"/>
        <w:right w:val="none" w:sz="0" w:space="0" w:color="auto"/>
      </w:divBdr>
    </w:div>
    <w:div w:id="1037586032">
      <w:bodyDiv w:val="1"/>
      <w:marLeft w:val="0"/>
      <w:marRight w:val="0"/>
      <w:marTop w:val="0"/>
      <w:marBottom w:val="0"/>
      <w:divBdr>
        <w:top w:val="none" w:sz="0" w:space="0" w:color="auto"/>
        <w:left w:val="none" w:sz="0" w:space="0" w:color="auto"/>
        <w:bottom w:val="none" w:sz="0" w:space="0" w:color="auto"/>
        <w:right w:val="none" w:sz="0" w:space="0" w:color="auto"/>
      </w:divBdr>
    </w:div>
    <w:div w:id="1132020307">
      <w:bodyDiv w:val="1"/>
      <w:marLeft w:val="0"/>
      <w:marRight w:val="0"/>
      <w:marTop w:val="0"/>
      <w:marBottom w:val="0"/>
      <w:divBdr>
        <w:top w:val="none" w:sz="0" w:space="0" w:color="auto"/>
        <w:left w:val="none" w:sz="0" w:space="0" w:color="auto"/>
        <w:bottom w:val="none" w:sz="0" w:space="0" w:color="auto"/>
        <w:right w:val="none" w:sz="0" w:space="0" w:color="auto"/>
      </w:divBdr>
    </w:div>
    <w:div w:id="1153569324">
      <w:bodyDiv w:val="1"/>
      <w:marLeft w:val="0"/>
      <w:marRight w:val="0"/>
      <w:marTop w:val="0"/>
      <w:marBottom w:val="0"/>
      <w:divBdr>
        <w:top w:val="none" w:sz="0" w:space="0" w:color="auto"/>
        <w:left w:val="none" w:sz="0" w:space="0" w:color="auto"/>
        <w:bottom w:val="none" w:sz="0" w:space="0" w:color="auto"/>
        <w:right w:val="none" w:sz="0" w:space="0" w:color="auto"/>
      </w:divBdr>
    </w:div>
    <w:div w:id="1230115075">
      <w:bodyDiv w:val="1"/>
      <w:marLeft w:val="0"/>
      <w:marRight w:val="0"/>
      <w:marTop w:val="0"/>
      <w:marBottom w:val="0"/>
      <w:divBdr>
        <w:top w:val="none" w:sz="0" w:space="0" w:color="auto"/>
        <w:left w:val="none" w:sz="0" w:space="0" w:color="auto"/>
        <w:bottom w:val="none" w:sz="0" w:space="0" w:color="auto"/>
        <w:right w:val="none" w:sz="0" w:space="0" w:color="auto"/>
      </w:divBdr>
    </w:div>
    <w:div w:id="1277910969">
      <w:bodyDiv w:val="1"/>
      <w:marLeft w:val="0"/>
      <w:marRight w:val="0"/>
      <w:marTop w:val="0"/>
      <w:marBottom w:val="0"/>
      <w:divBdr>
        <w:top w:val="none" w:sz="0" w:space="0" w:color="auto"/>
        <w:left w:val="none" w:sz="0" w:space="0" w:color="auto"/>
        <w:bottom w:val="none" w:sz="0" w:space="0" w:color="auto"/>
        <w:right w:val="none" w:sz="0" w:space="0" w:color="auto"/>
      </w:divBdr>
    </w:div>
    <w:div w:id="1300263003">
      <w:bodyDiv w:val="1"/>
      <w:marLeft w:val="0"/>
      <w:marRight w:val="0"/>
      <w:marTop w:val="0"/>
      <w:marBottom w:val="0"/>
      <w:divBdr>
        <w:top w:val="none" w:sz="0" w:space="0" w:color="auto"/>
        <w:left w:val="none" w:sz="0" w:space="0" w:color="auto"/>
        <w:bottom w:val="none" w:sz="0" w:space="0" w:color="auto"/>
        <w:right w:val="none" w:sz="0" w:space="0" w:color="auto"/>
      </w:divBdr>
    </w:div>
    <w:div w:id="1401634730">
      <w:bodyDiv w:val="1"/>
      <w:marLeft w:val="0"/>
      <w:marRight w:val="0"/>
      <w:marTop w:val="0"/>
      <w:marBottom w:val="0"/>
      <w:divBdr>
        <w:top w:val="none" w:sz="0" w:space="0" w:color="auto"/>
        <w:left w:val="none" w:sz="0" w:space="0" w:color="auto"/>
        <w:bottom w:val="none" w:sz="0" w:space="0" w:color="auto"/>
        <w:right w:val="none" w:sz="0" w:space="0" w:color="auto"/>
      </w:divBdr>
    </w:div>
    <w:div w:id="1538154510">
      <w:bodyDiv w:val="1"/>
      <w:marLeft w:val="0"/>
      <w:marRight w:val="0"/>
      <w:marTop w:val="0"/>
      <w:marBottom w:val="0"/>
      <w:divBdr>
        <w:top w:val="none" w:sz="0" w:space="0" w:color="auto"/>
        <w:left w:val="none" w:sz="0" w:space="0" w:color="auto"/>
        <w:bottom w:val="none" w:sz="0" w:space="0" w:color="auto"/>
        <w:right w:val="none" w:sz="0" w:space="0" w:color="auto"/>
      </w:divBdr>
    </w:div>
    <w:div w:id="1549488520">
      <w:bodyDiv w:val="1"/>
      <w:marLeft w:val="0"/>
      <w:marRight w:val="0"/>
      <w:marTop w:val="0"/>
      <w:marBottom w:val="0"/>
      <w:divBdr>
        <w:top w:val="none" w:sz="0" w:space="0" w:color="auto"/>
        <w:left w:val="none" w:sz="0" w:space="0" w:color="auto"/>
        <w:bottom w:val="none" w:sz="0" w:space="0" w:color="auto"/>
        <w:right w:val="none" w:sz="0" w:space="0" w:color="auto"/>
      </w:divBdr>
    </w:div>
    <w:div w:id="1581061363">
      <w:bodyDiv w:val="1"/>
      <w:marLeft w:val="0"/>
      <w:marRight w:val="0"/>
      <w:marTop w:val="0"/>
      <w:marBottom w:val="0"/>
      <w:divBdr>
        <w:top w:val="none" w:sz="0" w:space="0" w:color="auto"/>
        <w:left w:val="none" w:sz="0" w:space="0" w:color="auto"/>
        <w:bottom w:val="none" w:sz="0" w:space="0" w:color="auto"/>
        <w:right w:val="none" w:sz="0" w:space="0" w:color="auto"/>
      </w:divBdr>
    </w:div>
    <w:div w:id="1639412896">
      <w:bodyDiv w:val="1"/>
      <w:marLeft w:val="0"/>
      <w:marRight w:val="0"/>
      <w:marTop w:val="0"/>
      <w:marBottom w:val="0"/>
      <w:divBdr>
        <w:top w:val="none" w:sz="0" w:space="0" w:color="auto"/>
        <w:left w:val="none" w:sz="0" w:space="0" w:color="auto"/>
        <w:bottom w:val="none" w:sz="0" w:space="0" w:color="auto"/>
        <w:right w:val="none" w:sz="0" w:space="0" w:color="auto"/>
      </w:divBdr>
    </w:div>
    <w:div w:id="1705979913">
      <w:bodyDiv w:val="1"/>
      <w:marLeft w:val="0"/>
      <w:marRight w:val="0"/>
      <w:marTop w:val="0"/>
      <w:marBottom w:val="0"/>
      <w:divBdr>
        <w:top w:val="none" w:sz="0" w:space="0" w:color="auto"/>
        <w:left w:val="none" w:sz="0" w:space="0" w:color="auto"/>
        <w:bottom w:val="none" w:sz="0" w:space="0" w:color="auto"/>
        <w:right w:val="none" w:sz="0" w:space="0" w:color="auto"/>
      </w:divBdr>
    </w:div>
    <w:div w:id="1730105269">
      <w:bodyDiv w:val="1"/>
      <w:marLeft w:val="0"/>
      <w:marRight w:val="0"/>
      <w:marTop w:val="0"/>
      <w:marBottom w:val="0"/>
      <w:divBdr>
        <w:top w:val="none" w:sz="0" w:space="0" w:color="auto"/>
        <w:left w:val="none" w:sz="0" w:space="0" w:color="auto"/>
        <w:bottom w:val="none" w:sz="0" w:space="0" w:color="auto"/>
        <w:right w:val="none" w:sz="0" w:space="0" w:color="auto"/>
      </w:divBdr>
    </w:div>
    <w:div w:id="1792170074">
      <w:bodyDiv w:val="1"/>
      <w:marLeft w:val="0"/>
      <w:marRight w:val="0"/>
      <w:marTop w:val="0"/>
      <w:marBottom w:val="0"/>
      <w:divBdr>
        <w:top w:val="none" w:sz="0" w:space="0" w:color="auto"/>
        <w:left w:val="none" w:sz="0" w:space="0" w:color="auto"/>
        <w:bottom w:val="none" w:sz="0" w:space="0" w:color="auto"/>
        <w:right w:val="none" w:sz="0" w:space="0" w:color="auto"/>
      </w:divBdr>
    </w:div>
    <w:div w:id="1938905996">
      <w:bodyDiv w:val="1"/>
      <w:marLeft w:val="0"/>
      <w:marRight w:val="0"/>
      <w:marTop w:val="0"/>
      <w:marBottom w:val="0"/>
      <w:divBdr>
        <w:top w:val="none" w:sz="0" w:space="0" w:color="auto"/>
        <w:left w:val="none" w:sz="0" w:space="0" w:color="auto"/>
        <w:bottom w:val="none" w:sz="0" w:space="0" w:color="auto"/>
        <w:right w:val="none" w:sz="0" w:space="0" w:color="auto"/>
      </w:divBdr>
    </w:div>
    <w:div w:id="2021620548">
      <w:bodyDiv w:val="1"/>
      <w:marLeft w:val="0"/>
      <w:marRight w:val="0"/>
      <w:marTop w:val="0"/>
      <w:marBottom w:val="0"/>
      <w:divBdr>
        <w:top w:val="none" w:sz="0" w:space="0" w:color="auto"/>
        <w:left w:val="none" w:sz="0" w:space="0" w:color="auto"/>
        <w:bottom w:val="none" w:sz="0" w:space="0" w:color="auto"/>
        <w:right w:val="none" w:sz="0" w:space="0" w:color="auto"/>
      </w:divBdr>
    </w:div>
    <w:div w:id="2026399144">
      <w:bodyDiv w:val="1"/>
      <w:marLeft w:val="0"/>
      <w:marRight w:val="0"/>
      <w:marTop w:val="0"/>
      <w:marBottom w:val="0"/>
      <w:divBdr>
        <w:top w:val="none" w:sz="0" w:space="0" w:color="auto"/>
        <w:left w:val="none" w:sz="0" w:space="0" w:color="auto"/>
        <w:bottom w:val="none" w:sz="0" w:space="0" w:color="auto"/>
        <w:right w:val="none" w:sz="0" w:space="0" w:color="auto"/>
      </w:divBdr>
    </w:div>
    <w:div w:id="21011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DF95D-57D7-4790-8515-EC96A433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Feifei</dc:creator>
  <cp:keywords/>
  <dc:description/>
  <cp:lastModifiedBy>程 菲菲</cp:lastModifiedBy>
  <cp:revision>3</cp:revision>
  <dcterms:created xsi:type="dcterms:W3CDTF">2020-05-23T02:54:00Z</dcterms:created>
  <dcterms:modified xsi:type="dcterms:W3CDTF">2020-05-23T03:20:00Z</dcterms:modified>
</cp:coreProperties>
</file>