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58" w:rsidRPr="00223F84" w:rsidRDefault="00CE45ED">
      <w:pPr>
        <w:rPr>
          <w:rFonts w:ascii="Times New Roman" w:hAnsi="Times New Roman" w:cs="Times New Roman"/>
          <w:sz w:val="24"/>
          <w:szCs w:val="24"/>
        </w:rPr>
      </w:pPr>
      <w:r w:rsidRPr="00223F8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93827" w:rsidRPr="00223F84">
        <w:rPr>
          <w:rFonts w:ascii="Times New Roman" w:hAnsi="Times New Roman" w:cs="Times New Roman"/>
          <w:sz w:val="24"/>
          <w:szCs w:val="24"/>
        </w:rPr>
        <w:t>T</w:t>
      </w:r>
      <w:r w:rsidRPr="00223F84">
        <w:rPr>
          <w:rFonts w:ascii="Times New Roman" w:hAnsi="Times New Roman" w:cs="Times New Roman"/>
          <w:sz w:val="24"/>
          <w:szCs w:val="24"/>
        </w:rPr>
        <w:t>able 1</w:t>
      </w:r>
      <w:r w:rsidR="00693827" w:rsidRPr="00223F84">
        <w:rPr>
          <w:rFonts w:ascii="Times New Roman" w:hAnsi="Times New Roman" w:cs="Times New Roman"/>
          <w:sz w:val="24"/>
          <w:szCs w:val="24"/>
        </w:rPr>
        <w:t>.</w:t>
      </w:r>
      <w:r w:rsidRPr="00223F84">
        <w:rPr>
          <w:rFonts w:ascii="Times New Roman" w:hAnsi="Times New Roman" w:cs="Times New Roman"/>
          <w:sz w:val="24"/>
          <w:szCs w:val="24"/>
        </w:rPr>
        <w:t xml:space="preserve"> ICPC-2 and ICD-9-CM in any complications of </w:t>
      </w:r>
      <w:r w:rsidR="00E272CC" w:rsidRPr="00223F84">
        <w:rPr>
          <w:rFonts w:ascii="Times New Roman" w:hAnsi="Times New Roman" w:cs="Times New Roman"/>
          <w:sz w:val="24"/>
          <w:szCs w:val="24"/>
        </w:rPr>
        <w:t xml:space="preserve">cardiovascular disease </w:t>
      </w:r>
      <w:r w:rsidRPr="00223F84">
        <w:rPr>
          <w:rFonts w:ascii="Times New Roman" w:hAnsi="Times New Roman" w:cs="Times New Roman"/>
          <w:sz w:val="24"/>
          <w:szCs w:val="24"/>
        </w:rPr>
        <w:t xml:space="preserve">and </w:t>
      </w:r>
      <w:r w:rsidR="00E272CC" w:rsidRPr="00223F84">
        <w:rPr>
          <w:rFonts w:ascii="Times New Roman" w:hAnsi="Times New Roman" w:cs="Times New Roman"/>
          <w:sz w:val="24"/>
          <w:szCs w:val="24"/>
        </w:rPr>
        <w:t>chronic kidney disease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4355"/>
        <w:gridCol w:w="3097"/>
        <w:gridCol w:w="3097"/>
        <w:gridCol w:w="3094"/>
      </w:tblGrid>
      <w:tr w:rsidR="00E272CC" w:rsidRPr="00223F84" w:rsidTr="00155E28">
        <w:trPr>
          <w:trHeight w:val="315"/>
        </w:trPr>
        <w:tc>
          <w:tcPr>
            <w:tcW w:w="2091" w:type="pct"/>
            <w:gridSpan w:val="2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Disease</w:t>
            </w:r>
          </w:p>
        </w:tc>
        <w:tc>
          <w:tcPr>
            <w:tcW w:w="970" w:type="pct"/>
            <w:noWrap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ICPC-2</w:t>
            </w:r>
          </w:p>
        </w:tc>
        <w:tc>
          <w:tcPr>
            <w:tcW w:w="970" w:type="pct"/>
            <w:noWrap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ICD-9-CM</w:t>
            </w:r>
          </w:p>
        </w:tc>
        <w:tc>
          <w:tcPr>
            <w:tcW w:w="969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</w:rPr>
              <w:t xml:space="preserve">Clinical </w:t>
            </w:r>
            <w:r w:rsidRPr="00223F84">
              <w:rPr>
                <w:rFonts w:ascii="Times New Roman" w:hAnsi="Times New Roman" w:hint="eastAsia"/>
                <w:sz w:val="24"/>
              </w:rPr>
              <w:t>parameters</w:t>
            </w:r>
          </w:p>
        </w:tc>
      </w:tr>
      <w:tr w:rsidR="00E272CC" w:rsidRPr="00223F84" w:rsidTr="00155E28">
        <w:trPr>
          <w:trHeight w:val="315"/>
        </w:trPr>
        <w:tc>
          <w:tcPr>
            <w:tcW w:w="727" w:type="pct"/>
            <w:vMerge w:val="restar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</w:p>
        </w:tc>
        <w:tc>
          <w:tcPr>
            <w:tcW w:w="1364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Coronary heart disease</w:t>
            </w:r>
          </w:p>
        </w:tc>
        <w:tc>
          <w:tcPr>
            <w:tcW w:w="970" w:type="pct"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K74-K76</w:t>
            </w:r>
          </w:p>
        </w:tc>
        <w:tc>
          <w:tcPr>
            <w:tcW w:w="970" w:type="pct"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410.x-414.x, 798.x</w:t>
            </w:r>
          </w:p>
        </w:tc>
        <w:tc>
          <w:tcPr>
            <w:tcW w:w="969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</w:tr>
      <w:tr w:rsidR="00E272CC" w:rsidRPr="00223F84" w:rsidTr="00155E28">
        <w:trPr>
          <w:trHeight w:val="315"/>
        </w:trPr>
        <w:tc>
          <w:tcPr>
            <w:tcW w:w="727" w:type="pct"/>
            <w:vMerge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Heart failure</w:t>
            </w:r>
          </w:p>
        </w:tc>
        <w:tc>
          <w:tcPr>
            <w:tcW w:w="970" w:type="pct"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K77</w:t>
            </w:r>
          </w:p>
        </w:tc>
        <w:tc>
          <w:tcPr>
            <w:tcW w:w="970" w:type="pct"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428.x</w:t>
            </w:r>
          </w:p>
        </w:tc>
        <w:tc>
          <w:tcPr>
            <w:tcW w:w="969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</w:tr>
      <w:tr w:rsidR="00E272CC" w:rsidRPr="00223F84" w:rsidTr="00155E28">
        <w:trPr>
          <w:trHeight w:val="315"/>
        </w:trPr>
        <w:tc>
          <w:tcPr>
            <w:tcW w:w="727" w:type="pct"/>
            <w:vMerge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Stroke</w:t>
            </w:r>
          </w:p>
        </w:tc>
        <w:tc>
          <w:tcPr>
            <w:tcW w:w="970" w:type="pct"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K89-K91</w:t>
            </w:r>
          </w:p>
        </w:tc>
        <w:tc>
          <w:tcPr>
            <w:tcW w:w="970" w:type="pct"/>
            <w:vAlign w:val="center"/>
            <w:hideMark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430.x-438.x</w:t>
            </w:r>
          </w:p>
        </w:tc>
        <w:tc>
          <w:tcPr>
            <w:tcW w:w="969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</w:tr>
      <w:tr w:rsidR="00E272CC" w:rsidRPr="00223F84" w:rsidTr="00155E28">
        <w:trPr>
          <w:trHeight w:val="315"/>
        </w:trPr>
        <w:tc>
          <w:tcPr>
            <w:tcW w:w="727" w:type="pct"/>
            <w:vMerge w:val="restar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84">
              <w:rPr>
                <w:rFonts w:ascii="Times New Roman" w:hAnsi="Times New Roman" w:cs="Times New Roman"/>
                <w:sz w:val="24"/>
                <w:szCs w:val="24"/>
              </w:rPr>
              <w:t xml:space="preserve">Chronic Kidney disease </w:t>
            </w:r>
          </w:p>
        </w:tc>
        <w:tc>
          <w:tcPr>
            <w:tcW w:w="1364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</w:rPr>
              <w:t xml:space="preserve">Moderate </w:t>
            </w:r>
            <w:r w:rsidRPr="00223F84">
              <w:rPr>
                <w:rFonts w:ascii="Times New Roman" w:hAnsi="Times New Roman" w:cs="Times New Roman"/>
                <w:sz w:val="24"/>
                <w:szCs w:val="24"/>
              </w:rPr>
              <w:t xml:space="preserve">chronic kidney disease </w:t>
            </w:r>
          </w:p>
        </w:tc>
        <w:tc>
          <w:tcPr>
            <w:tcW w:w="970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970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</w:rPr>
              <w:t>585.3</w:t>
            </w:r>
          </w:p>
        </w:tc>
        <w:tc>
          <w:tcPr>
            <w:tcW w:w="969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  <w:szCs w:val="24"/>
              </w:rPr>
              <w:t>eGFR ≥ 30ml/min/1.73m</w:t>
            </w:r>
            <w:r w:rsidRPr="00223F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23F84">
              <w:rPr>
                <w:rFonts w:ascii="Times New Roman" w:hAnsi="Times New Roman"/>
                <w:sz w:val="24"/>
                <w:szCs w:val="24"/>
              </w:rPr>
              <w:t xml:space="preserve"> &amp; eGFR &lt; 60ml/min/1.73m</w:t>
            </w:r>
            <w:r w:rsidRPr="00223F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272CC" w:rsidRPr="00223F84" w:rsidTr="00155E28">
        <w:trPr>
          <w:trHeight w:val="315"/>
        </w:trPr>
        <w:tc>
          <w:tcPr>
            <w:tcW w:w="727" w:type="pct"/>
            <w:vMerge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223F84">
              <w:rPr>
                <w:rFonts w:ascii="Times New Roman" w:hAnsi="Times New Roman"/>
                <w:sz w:val="24"/>
              </w:rPr>
              <w:t xml:space="preserve">Severe </w:t>
            </w:r>
            <w:r w:rsidRPr="00223F84">
              <w:rPr>
                <w:rFonts w:ascii="Times New Roman" w:hAnsi="Times New Roman" w:cs="Times New Roman"/>
                <w:sz w:val="24"/>
                <w:szCs w:val="24"/>
              </w:rPr>
              <w:t>chronic kidney disease</w:t>
            </w:r>
          </w:p>
        </w:tc>
        <w:tc>
          <w:tcPr>
            <w:tcW w:w="970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3F84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970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3F84">
              <w:rPr>
                <w:rFonts w:ascii="Times New Roman" w:hAnsi="Times New Roman"/>
                <w:sz w:val="24"/>
              </w:rPr>
              <w:t>585.4</w:t>
            </w:r>
            <w:r w:rsidR="0034214B" w:rsidRPr="00223F84">
              <w:rPr>
                <w:rFonts w:ascii="Times New Roman" w:hAnsi="Times New Roman"/>
                <w:sz w:val="24"/>
              </w:rPr>
              <w:t>-585.6</w:t>
            </w:r>
          </w:p>
        </w:tc>
        <w:tc>
          <w:tcPr>
            <w:tcW w:w="969" w:type="pct"/>
            <w:vAlign w:val="center"/>
          </w:tcPr>
          <w:p w:rsidR="00E272CC" w:rsidRPr="00223F84" w:rsidRDefault="00E272CC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  <w:szCs w:val="24"/>
              </w:rPr>
              <w:t>eGFR &lt; 30ml/min/1.73m</w:t>
            </w:r>
            <w:r w:rsidRPr="00223F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F23CF" w:rsidRPr="00223F84" w:rsidTr="00155E28">
        <w:trPr>
          <w:trHeight w:val="315"/>
        </w:trPr>
        <w:tc>
          <w:tcPr>
            <w:tcW w:w="2091" w:type="pct"/>
            <w:gridSpan w:val="2"/>
            <w:vAlign w:val="center"/>
          </w:tcPr>
          <w:p w:rsidR="004F23CF" w:rsidRPr="00223F84" w:rsidRDefault="004F23CF" w:rsidP="00155E28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223F84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970" w:type="pct"/>
            <w:vAlign w:val="center"/>
          </w:tcPr>
          <w:p w:rsidR="004F23CF" w:rsidRPr="00223F84" w:rsidRDefault="004F23CF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3F84">
              <w:rPr>
                <w:rFonts w:ascii="Times New Roman" w:hAnsi="Times New Roman"/>
                <w:sz w:val="24"/>
              </w:rPr>
              <w:t>T89, T90</w:t>
            </w:r>
          </w:p>
        </w:tc>
        <w:tc>
          <w:tcPr>
            <w:tcW w:w="970" w:type="pct"/>
            <w:vAlign w:val="center"/>
          </w:tcPr>
          <w:p w:rsidR="004F23CF" w:rsidRPr="00223F84" w:rsidRDefault="004F23CF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23F84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969" w:type="pct"/>
            <w:vAlign w:val="center"/>
          </w:tcPr>
          <w:p w:rsidR="004F23CF" w:rsidRPr="00223F84" w:rsidRDefault="004F23CF" w:rsidP="00155E2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84">
              <w:rPr>
                <w:rFonts w:ascii="Times New Roman" w:hAnsi="Times New Roman"/>
                <w:sz w:val="24"/>
              </w:rPr>
              <w:t>NA</w:t>
            </w:r>
          </w:p>
        </w:tc>
      </w:tr>
    </w:tbl>
    <w:p w:rsidR="00CE45ED" w:rsidRPr="00223F84" w:rsidRDefault="00E272CC">
      <w:pPr>
        <w:rPr>
          <w:rFonts w:ascii="Times New Roman" w:hAnsi="Times New Roman" w:cs="Times New Roman"/>
          <w:sz w:val="24"/>
          <w:szCs w:val="24"/>
        </w:rPr>
      </w:pPr>
      <w:r w:rsidRPr="00223F84">
        <w:rPr>
          <w:rFonts w:ascii="Times New Roman" w:hAnsi="Times New Roman"/>
        </w:rPr>
        <w:t>ICPC-2 = the International Classification of Primary Care-2; ICD-9-CM = the International Classification of Diseases, Ninth Edition, Clinical Modification; N</w:t>
      </w:r>
      <w:r w:rsidR="0055742F" w:rsidRPr="00223F84">
        <w:rPr>
          <w:rFonts w:ascii="Times New Roman" w:hAnsi="Times New Roman"/>
        </w:rPr>
        <w:t>/</w:t>
      </w:r>
      <w:r w:rsidRPr="00223F84">
        <w:rPr>
          <w:rFonts w:ascii="Times New Roman" w:hAnsi="Times New Roman"/>
        </w:rPr>
        <w:t>A = Not applicable;</w:t>
      </w:r>
    </w:p>
    <w:p w:rsidR="00CE45ED" w:rsidRPr="00223F84" w:rsidRDefault="00CE45ED">
      <w:pPr>
        <w:rPr>
          <w:rFonts w:ascii="Times New Roman" w:hAnsi="Times New Roman" w:cs="Times New Roman"/>
          <w:sz w:val="24"/>
          <w:szCs w:val="24"/>
        </w:rPr>
      </w:pPr>
      <w:r w:rsidRPr="00223F84">
        <w:rPr>
          <w:rFonts w:ascii="Times New Roman" w:hAnsi="Times New Roman" w:cs="Times New Roman"/>
          <w:sz w:val="24"/>
          <w:szCs w:val="24"/>
        </w:rPr>
        <w:br w:type="page"/>
      </w:r>
    </w:p>
    <w:p w:rsidR="000F6343" w:rsidRPr="00223F84" w:rsidRDefault="000F6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F84">
        <w:rPr>
          <w:rFonts w:ascii="Times New Roman" w:hAnsi="Times New Roman" w:cs="Times New Roman"/>
          <w:sz w:val="24"/>
          <w:szCs w:val="24"/>
        </w:rPr>
        <w:lastRenderedPageBreak/>
        <w:t>Supplementary Table 2. Data completion rates of baseline covariates of patients by disease status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2"/>
        <w:gridCol w:w="1122"/>
        <w:gridCol w:w="1121"/>
        <w:gridCol w:w="1026"/>
        <w:gridCol w:w="1057"/>
        <w:gridCol w:w="1026"/>
        <w:gridCol w:w="962"/>
        <w:gridCol w:w="962"/>
        <w:gridCol w:w="962"/>
        <w:gridCol w:w="962"/>
        <w:gridCol w:w="869"/>
        <w:gridCol w:w="821"/>
        <w:gridCol w:w="821"/>
        <w:gridCol w:w="821"/>
      </w:tblGrid>
      <w:tr w:rsidR="00B230E0" w:rsidRPr="00223F84" w:rsidTr="00155E28">
        <w:trPr>
          <w:trHeight w:val="615"/>
        </w:trPr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Factor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Total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210,271)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(1)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165,871)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(2)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11,922)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(3)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10,736)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(4)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11,367)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(5)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1,906)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(6)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1,898)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(7)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2,413)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(8)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2,091)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(9)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424)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(10)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710)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(11)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714)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(12)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>(N = 219)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Gender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Age, year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Smoking status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74%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78%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Duration of diabetes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SBP, mmHg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DBP, mmHg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HbA1c, 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LDL-C, mmol/L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83%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83%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BMI, kg/m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76%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Use of anti-hypertensive drugs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</w:tr>
      <w:tr w:rsidR="00B230E0" w:rsidRPr="00223F84" w:rsidTr="00B230E0">
        <w:trPr>
          <w:trHeight w:val="300"/>
        </w:trPr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Use of anti-diabetes drugs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</w:tr>
      <w:tr w:rsidR="00B230E0" w:rsidRPr="00223F84" w:rsidTr="00B230E0">
        <w:trPr>
          <w:trHeight w:val="315"/>
        </w:trPr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Use of lipid-lowering agents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0E0" w:rsidRPr="00223F84" w:rsidRDefault="00B230E0" w:rsidP="00B2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100%</w:t>
            </w:r>
          </w:p>
        </w:tc>
      </w:tr>
    </w:tbl>
    <w:p w:rsidR="000D0F8A" w:rsidRPr="00223F84" w:rsidRDefault="009D55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 xml:space="preserve">(1) </w:t>
      </w:r>
      <w:r w:rsidR="000F6343" w:rsidRPr="00223F84">
        <w:rPr>
          <w:rFonts w:ascii="Times New Roman" w:hAnsi="Times New Roman" w:cs="Times New Roman"/>
          <w:sz w:val="20"/>
          <w:szCs w:val="20"/>
        </w:rPr>
        <w:t>= None of cardiovascular disease or Moderate/Severe chronic kidney disease; (2) = Stroke only; (3) = Heart diseases only; (4) = Moderate chronic kidney disease only; (5) = Severe chronic kidney disease only; (6) = Stroke and Heart diseases; (7) = Heart diseases and Moderate chronic kidney disease; (8) = Stroke and Moderate chronic kidney disease; (9) = Stroke and severe chronic kidney disease; (10) = Heart diseases and Severe chronic kidney disease; (11) = Stroke, Heart diseases and Moderate chronic kidney disease; (12) = Stroke, Heart diseases and Severe chronic kidney disease</w:t>
      </w:r>
    </w:p>
    <w:p w:rsidR="00CE45ED" w:rsidRPr="00223F84" w:rsidRDefault="000F6343" w:rsidP="00155E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br/>
        <w:t>SBP = Systolic Blood Pressure; DBP = Diastolic Blood Pressure; HbA1c = Hemoglobin A1c Test; LDL-C = Low Density Lipoprotein - Cholesterol; BMI = Body Mass Index</w:t>
      </w:r>
    </w:p>
    <w:p w:rsidR="00E13383" w:rsidRPr="00223F84" w:rsidRDefault="00E13383">
      <w:pPr>
        <w:rPr>
          <w:rFonts w:ascii="Times New Roman" w:hAnsi="Times New Roman"/>
          <w:szCs w:val="24"/>
          <w:lang w:eastAsia="zh-HK"/>
        </w:rPr>
      </w:pPr>
      <w:r w:rsidRPr="00223F84">
        <w:rPr>
          <w:rFonts w:ascii="Times New Roman" w:hAnsi="Times New Roman"/>
          <w:szCs w:val="24"/>
          <w:lang w:eastAsia="zh-HK"/>
        </w:rPr>
        <w:br w:type="page"/>
      </w:r>
    </w:p>
    <w:p w:rsidR="000F6343" w:rsidRPr="00223F84" w:rsidRDefault="000F6343">
      <w:pPr>
        <w:rPr>
          <w:rFonts w:ascii="Times New Roman" w:hAnsi="Times New Roman"/>
          <w:szCs w:val="24"/>
          <w:lang w:eastAsia="zh-HK"/>
        </w:rPr>
      </w:pPr>
    </w:p>
    <w:p w:rsidR="008F04DE" w:rsidRPr="00223F84" w:rsidRDefault="000F6343">
      <w:pPr>
        <w:rPr>
          <w:rFonts w:ascii="Times New Roman" w:eastAsia="Times New Roman" w:hAnsi="Times New Roman" w:cs="Times New Roman"/>
          <w:color w:val="000000"/>
        </w:rPr>
      </w:pPr>
      <w:r w:rsidRPr="00223F84">
        <w:rPr>
          <w:rFonts w:ascii="Times New Roman" w:hAnsi="Times New Roman"/>
          <w:sz w:val="24"/>
          <w:szCs w:val="24"/>
          <w:lang w:eastAsia="zh-HK"/>
        </w:rPr>
        <w:t>Supplementary table 3.</w:t>
      </w:r>
      <w:r w:rsidR="008F04DE" w:rsidRPr="00223F84">
        <w:rPr>
          <w:rFonts w:ascii="Times New Roman" w:hAnsi="Times New Roman"/>
          <w:sz w:val="24"/>
          <w:szCs w:val="24"/>
          <w:lang w:eastAsia="zh-HK"/>
        </w:rPr>
        <w:t xml:space="preserve"> Additive interaction effects between disease status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6"/>
        <w:gridCol w:w="2361"/>
        <w:gridCol w:w="3150"/>
        <w:gridCol w:w="2904"/>
        <w:gridCol w:w="2556"/>
        <w:gridCol w:w="2307"/>
      </w:tblGrid>
      <w:tr w:rsidR="008F04DE" w:rsidRPr="00223F84" w:rsidTr="008F04DE">
        <w:trPr>
          <w:trHeight w:val="300"/>
        </w:trPr>
        <w:tc>
          <w:tcPr>
            <w:tcW w:w="84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Addictive Interaction Effect</w:t>
            </w:r>
          </w:p>
        </w:tc>
        <w:tc>
          <w:tcPr>
            <w:tcW w:w="4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Disease Status at Baseline (95% CI)</w:t>
            </w:r>
          </w:p>
        </w:tc>
      </w:tr>
      <w:tr w:rsidR="008F04DE" w:rsidRPr="00223F84" w:rsidTr="00BF0691">
        <w:trPr>
          <w:trHeight w:val="300"/>
        </w:trPr>
        <w:tc>
          <w:tcPr>
            <w:tcW w:w="8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04DE" w:rsidRPr="00223F84" w:rsidRDefault="008F04DE" w:rsidP="008F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Stroke and heart disease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Moderate CKD and heart disease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Severe CKD and heart disease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Moderate CKD and stroke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4DE" w:rsidRPr="00223F84" w:rsidRDefault="008F04DE" w:rsidP="008F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Severe CKD and stroke</w:t>
            </w:r>
          </w:p>
        </w:tc>
      </w:tr>
      <w:tr w:rsidR="00BF0691" w:rsidRPr="00223F84" w:rsidTr="00BF0691">
        <w:trPr>
          <w:trHeight w:val="300"/>
        </w:trPr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REFI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0.15 (0.10,0.21)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0.02 (-0.03,0.07)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0.18 (0.10,0.25)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0.02 (-0.03,0.07)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1.10 (1.02,1.17)</w:t>
            </w:r>
          </w:p>
        </w:tc>
      </w:tr>
      <w:tr w:rsidR="00BF0691" w:rsidRPr="00223F84" w:rsidTr="00BF0691">
        <w:trPr>
          <w:trHeight w:val="300"/>
        </w:trPr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AP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0.06 (0.04,0.08)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0.01 (-0.01,0.03)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0.04 (0.02,0.05)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0.01 (-0.01,0.03)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0.19 (0.18,0.20)</w:t>
            </w:r>
          </w:p>
        </w:tc>
      </w:tr>
      <w:tr w:rsidR="00BF0691" w:rsidRPr="00223F84" w:rsidTr="00BF0691">
        <w:trPr>
          <w:trHeight w:val="300"/>
        </w:trPr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SI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1.12 (1.08,1.15)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1.01 (0.97,1.05)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1.05 (1.03,1.07)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1.02 (0.98,1.05)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hAnsi="Times New Roman" w:cs="Times New Roman"/>
                <w:color w:val="000000"/>
              </w:rPr>
              <w:t>1.29 (1.27,1.31)</w:t>
            </w:r>
          </w:p>
        </w:tc>
      </w:tr>
    </w:tbl>
    <w:p w:rsidR="008F04DE" w:rsidRPr="00223F84" w:rsidRDefault="008F04DE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>CKD = Chronic Kidney Disease; CI = Confidence Interval</w:t>
      </w:r>
      <w:r w:rsidRPr="00223F84">
        <w:rPr>
          <w:rFonts w:ascii="Times New Roman" w:hAnsi="Times New Roman"/>
          <w:sz w:val="20"/>
          <w:szCs w:val="20"/>
          <w:lang w:eastAsia="zh-HK"/>
        </w:rPr>
        <w:br/>
        <w:t>REFI = Relative risk due to interaction; AP = The proportion of disease among those with both exposures due to the interaction effect; SI = Synergy Index</w:t>
      </w:r>
      <w:r w:rsidR="00E33C29" w:rsidRPr="00223F84">
        <w:rPr>
          <w:rFonts w:ascii="Times New Roman" w:hAnsi="Times New Roman"/>
          <w:sz w:val="20"/>
          <w:szCs w:val="20"/>
          <w:lang w:eastAsia="zh-HK"/>
        </w:rPr>
        <w:br/>
      </w:r>
    </w:p>
    <w:p w:rsidR="008F04DE" w:rsidRPr="00223F84" w:rsidRDefault="008F04DE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>Notes:</w:t>
      </w:r>
    </w:p>
    <w:p w:rsidR="00D56EE5" w:rsidRPr="00223F84" w:rsidRDefault="008F04DE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>* Significant at 0.05 level by multivariable Cox proportional hazard regression</w:t>
      </w:r>
    </w:p>
    <w:p w:rsidR="00D56EE5" w:rsidRPr="00223F84" w:rsidRDefault="00D56EE5">
      <w:pPr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br w:type="page"/>
      </w:r>
    </w:p>
    <w:p w:rsidR="006B3758" w:rsidRPr="00223F84" w:rsidRDefault="00D56EE5" w:rsidP="00155E28">
      <w:pPr>
        <w:spacing w:after="0" w:line="240" w:lineRule="auto"/>
        <w:rPr>
          <w:rFonts w:ascii="Times New Roman" w:hAnsi="Times New Roman"/>
          <w:sz w:val="24"/>
          <w:szCs w:val="24"/>
          <w:lang w:eastAsia="zh-HK"/>
        </w:rPr>
      </w:pPr>
      <w:r w:rsidRPr="00223F84">
        <w:rPr>
          <w:rFonts w:ascii="Times New Roman" w:hAnsi="Times New Roman"/>
          <w:sz w:val="24"/>
          <w:szCs w:val="24"/>
          <w:lang w:eastAsia="zh-HK"/>
        </w:rPr>
        <w:lastRenderedPageBreak/>
        <w:t xml:space="preserve">Supplementary Table 4. </w:t>
      </w:r>
      <w:r w:rsidR="00716A35" w:rsidRPr="00223F84">
        <w:rPr>
          <w:rFonts w:ascii="Times New Roman" w:hAnsi="Times New Roman"/>
          <w:sz w:val="24"/>
          <w:szCs w:val="24"/>
          <w:lang w:eastAsia="zh-HK"/>
        </w:rPr>
        <w:t>A</w:t>
      </w:r>
      <w:r w:rsidRPr="00223F84">
        <w:rPr>
          <w:rFonts w:ascii="Times New Roman" w:hAnsi="Times New Roman"/>
          <w:sz w:val="24"/>
          <w:szCs w:val="24"/>
          <w:lang w:eastAsia="zh-HK"/>
        </w:rPr>
        <w:t>nnual hospitalization cost, accident and emergency cost, specialist out-patient cost, general out-patient cost and allied cost (in USD) by disease status at baseline</w:t>
      </w:r>
    </w:p>
    <w:p w:rsidR="00D56EE5" w:rsidRPr="00223F84" w:rsidRDefault="00D56EE5" w:rsidP="00E33C29">
      <w:pPr>
        <w:spacing w:after="0"/>
        <w:rPr>
          <w:rFonts w:ascii="Times New Roman" w:hAnsi="Times New Roman"/>
          <w:sz w:val="20"/>
          <w:szCs w:val="20"/>
          <w:lang w:eastAsia="zh-HK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2"/>
        <w:gridCol w:w="2431"/>
        <w:gridCol w:w="2431"/>
        <w:gridCol w:w="2431"/>
        <w:gridCol w:w="2431"/>
        <w:gridCol w:w="2428"/>
      </w:tblGrid>
      <w:tr w:rsidR="00D56EE5" w:rsidRPr="00223F84" w:rsidTr="00155E28">
        <w:trPr>
          <w:trHeight w:val="450"/>
        </w:trPr>
        <w:tc>
          <w:tcPr>
            <w:tcW w:w="11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Disease Status at Baseline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EE5" w:rsidRPr="00223F84" w:rsidRDefault="00716A3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Annual 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hospitalization cost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716A3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Annual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ccident and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mergency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services 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cost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EE5" w:rsidRPr="00223F84" w:rsidRDefault="00716A3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Annual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pecialist out-patient clinic </w:t>
            </w:r>
            <w:r w:rsidR="00B01BDD" w:rsidRPr="00223F84">
              <w:rPr>
                <w:rFonts w:ascii="Times New Roman" w:hAnsi="Times New Roman"/>
                <w:sz w:val="20"/>
                <w:szCs w:val="20"/>
                <w:lang w:eastAsia="zh-HK"/>
              </w:rPr>
              <w:t>services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cost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716A3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Annual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eneral out-patient clinic </w:t>
            </w:r>
            <w:r w:rsidR="00B01BDD" w:rsidRPr="00223F84">
              <w:rPr>
                <w:rFonts w:ascii="Times New Roman" w:hAnsi="Times New Roman"/>
                <w:sz w:val="20"/>
                <w:szCs w:val="20"/>
                <w:lang w:eastAsia="zh-HK"/>
              </w:rPr>
              <w:t>services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cost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716A3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hAnsi="Times New Roman"/>
                <w:sz w:val="24"/>
                <w:szCs w:val="24"/>
                <w:lang w:eastAsia="zh-HK"/>
              </w:rPr>
              <w:t xml:space="preserve">Annual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llied 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health professionals service </w:t>
            </w:r>
            <w:r w:rsidR="00D56EE5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cost</w:t>
            </w:r>
            <w:r w:rsidR="00B01BDD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</w:p>
        </w:tc>
      </w:tr>
      <w:tr w:rsidR="00D56EE5" w:rsidRPr="00223F84" w:rsidTr="00155E28">
        <w:trPr>
          <w:trHeight w:val="450"/>
        </w:trPr>
        <w:tc>
          <w:tcPr>
            <w:tcW w:w="11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None of CVD or Moderate/Severe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3,294.5 (11,716.9)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99.4 (228.0)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417.0 (515.4)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209.4 (124.1)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45.0 (127.5)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10,088.9 (24,121.0)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228.6 (397.6)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514.9 (524.2)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160.8 (136.4)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44.3 (147.7)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8,050.2 (18,684.0)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218.1 (361.6)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641.4 (563.8)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156.3 (145.9)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48.9 (126.7)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10,158.1 (20,772.6)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230.9 (353.6)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651.2 (573.9)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165.2 (132.5)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40.2 (104.0)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Severe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22,675.0 (34,472.0)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434.5 (550.6)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997.7 (743.6)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103.3 (152.9)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43.4 (95.3)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Stroke and Heart diseases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16,396.2 (30,051.0)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377.5 (539.9)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643.8 (575.6)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128.4 (152.2)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50.4 (220.2)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 and Moderate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18,648.6 (31,814.7)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404.6 (533.9)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798.4 (638.2)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126.8 (149.7)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44.7 (114.5)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 and Moderate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16,290.4 (29,011.2)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335.9 (427.7)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631.5 (545.5)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134.7 (140.6)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40.6 (124.6)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 and Severe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31,807.1 (42,017.3)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576.8 (648.3)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872.5 (662.8)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107.6 (167.4)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34.6 (82.4)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 and Severe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35,621.3 (45,675.2)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662.9 (736.3)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977.5 (691.9)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95.2 (154.1)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48.0 (134.2)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Stroke, Heart diseases and Moderate CKD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25,182.8 (35,794.7)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524.3 (616.0)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719.6 (585.3)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112.5 (141.0)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47.2 (145.3)</w:t>
            </w:r>
          </w:p>
        </w:tc>
      </w:tr>
      <w:tr w:rsidR="00D56EE5" w:rsidRPr="00223F84" w:rsidTr="00155E28">
        <w:trPr>
          <w:trHeight w:val="300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Stroke, Heart diseases and Severe CKD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42,704.4 (48,059.8)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827.7 (814.4)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952.1 (794.7)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92.2 (145.5)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EE5" w:rsidRPr="00223F84" w:rsidRDefault="00D56EE5" w:rsidP="00D5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40.8 (147.5)</w:t>
            </w:r>
          </w:p>
        </w:tc>
      </w:tr>
    </w:tbl>
    <w:p w:rsidR="00A422A2" w:rsidRPr="00223F84" w:rsidRDefault="00A422A2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 xml:space="preserve">CVD = Cardiovascular disease; CKD = Chronic Kidney Disease; </w:t>
      </w:r>
    </w:p>
    <w:p w:rsidR="00A422A2" w:rsidRPr="00223F84" w:rsidRDefault="00A422A2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</w:p>
    <w:p w:rsidR="00A422A2" w:rsidRPr="00223F84" w:rsidRDefault="00A422A2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>Notes:</w:t>
      </w:r>
    </w:p>
    <w:p w:rsidR="00D56EE5" w:rsidRPr="00223F84" w:rsidRDefault="00A422A2" w:rsidP="00155E28">
      <w:pPr>
        <w:spacing w:after="0" w:line="240" w:lineRule="auto"/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 xml:space="preserve">The values are presented </w:t>
      </w:r>
      <w:r w:rsidR="0012700F" w:rsidRPr="00223F84">
        <w:rPr>
          <w:rFonts w:ascii="Times New Roman" w:hAnsi="Times New Roman"/>
          <w:sz w:val="20"/>
          <w:szCs w:val="20"/>
          <w:lang w:eastAsia="zh-HK"/>
        </w:rPr>
        <w:t>in</w:t>
      </w:r>
      <w:r w:rsidRPr="00223F84">
        <w:rPr>
          <w:rFonts w:ascii="Times New Roman" w:hAnsi="Times New Roman"/>
          <w:sz w:val="20"/>
          <w:szCs w:val="20"/>
          <w:lang w:eastAsia="zh-HK"/>
        </w:rPr>
        <w:t xml:space="preserve"> mean (</w:t>
      </w:r>
      <w:r w:rsidR="006F3B21" w:rsidRPr="00223F84">
        <w:rPr>
          <w:rFonts w:ascii="Times New Roman" w:hAnsi="Times New Roman"/>
          <w:sz w:val="20"/>
          <w:szCs w:val="20"/>
          <w:lang w:eastAsia="zh-HK"/>
        </w:rPr>
        <w:t>Standard Deviation</w:t>
      </w:r>
      <w:r w:rsidRPr="00223F84">
        <w:rPr>
          <w:rFonts w:ascii="Times New Roman" w:hAnsi="Times New Roman"/>
          <w:sz w:val="20"/>
          <w:szCs w:val="20"/>
          <w:lang w:eastAsia="zh-HK"/>
        </w:rPr>
        <w:t>).</w:t>
      </w:r>
      <w:r w:rsidRPr="00223F84">
        <w:rPr>
          <w:rFonts w:ascii="Times New Roman" w:hAnsi="Times New Roman"/>
          <w:sz w:val="20"/>
          <w:szCs w:val="20"/>
          <w:lang w:eastAsia="zh-HK"/>
        </w:rPr>
        <w:br/>
      </w:r>
      <w:r w:rsidR="00B01BDD" w:rsidRPr="00223F84">
        <w:rPr>
          <w:rFonts w:ascii="Times New Roman" w:hAnsi="Times New Roman"/>
          <w:sz w:val="20"/>
          <w:szCs w:val="20"/>
          <w:lang w:eastAsia="zh-HK"/>
        </w:rPr>
        <w:t xml:space="preserve">The unit cost for hospitalization, accident and emergency services, specialist out-patient clinic services, general out-patient clinic services and allied health professionals service were </w:t>
      </w:r>
      <w:r w:rsidR="004B426F" w:rsidRPr="00223F84">
        <w:rPr>
          <w:rFonts w:ascii="Times New Roman" w:hAnsi="Times New Roman"/>
          <w:sz w:val="20"/>
          <w:szCs w:val="20"/>
          <w:lang w:eastAsia="zh-HK"/>
        </w:rPr>
        <w:t xml:space="preserve">US$587 per day, 127, 142, 49 and 71 per visit, respectively. </w:t>
      </w:r>
    </w:p>
    <w:p w:rsidR="00A422A2" w:rsidRPr="00223F84" w:rsidRDefault="00A422A2" w:rsidP="00E33C29">
      <w:pPr>
        <w:spacing w:after="0"/>
        <w:rPr>
          <w:rFonts w:ascii="Times New Roman" w:hAnsi="Times New Roman"/>
          <w:sz w:val="20"/>
          <w:szCs w:val="20"/>
          <w:lang w:eastAsia="zh-HK"/>
        </w:rPr>
      </w:pPr>
    </w:p>
    <w:p w:rsidR="00D56EE5" w:rsidRPr="00223F84" w:rsidRDefault="006B3758">
      <w:pPr>
        <w:rPr>
          <w:rFonts w:ascii="Times New Roman" w:hAnsi="Times New Roman"/>
          <w:sz w:val="24"/>
          <w:szCs w:val="24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br w:type="page"/>
      </w:r>
      <w:r w:rsidR="00D56EE5" w:rsidRPr="00223F84">
        <w:rPr>
          <w:rFonts w:ascii="Times New Roman" w:hAnsi="Times New Roman"/>
          <w:sz w:val="24"/>
          <w:szCs w:val="24"/>
          <w:lang w:eastAsia="zh-HK"/>
        </w:rPr>
        <w:lastRenderedPageBreak/>
        <w:t>Supplementary Table 5</w:t>
      </w:r>
      <w:r w:rsidR="00A422A2" w:rsidRPr="00223F84">
        <w:rPr>
          <w:rFonts w:ascii="Times New Roman" w:hAnsi="Times New Roman"/>
          <w:sz w:val="24"/>
          <w:szCs w:val="24"/>
          <w:lang w:eastAsia="zh-HK"/>
        </w:rPr>
        <w:t>a</w:t>
      </w:r>
      <w:r w:rsidR="00D56EE5" w:rsidRPr="00223F84">
        <w:rPr>
          <w:rFonts w:ascii="Times New Roman" w:hAnsi="Times New Roman"/>
          <w:sz w:val="24"/>
          <w:szCs w:val="24"/>
          <w:lang w:eastAsia="zh-HK"/>
        </w:rPr>
        <w:t>. Incidence rates of all-cause mortality by disease status at baseline in different subgroups</w:t>
      </w:r>
    </w:p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3202"/>
        <w:gridCol w:w="982"/>
        <w:gridCol w:w="800"/>
        <w:gridCol w:w="1087"/>
        <w:gridCol w:w="711"/>
        <w:gridCol w:w="1077"/>
        <w:gridCol w:w="1068"/>
        <w:gridCol w:w="1160"/>
        <w:gridCol w:w="988"/>
        <w:gridCol w:w="1301"/>
        <w:gridCol w:w="1176"/>
        <w:gridCol w:w="1243"/>
        <w:gridCol w:w="1144"/>
      </w:tblGrid>
      <w:tr w:rsidR="00E171FC" w:rsidRPr="00223F84" w:rsidTr="00E171FC">
        <w:trPr>
          <w:trHeight w:val="300"/>
        </w:trPr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Disease Status at Baseline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Females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Males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Age &lt; 65 years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Age </w:t>
            </w:r>
            <w:r w:rsidRPr="00223F84">
              <w:rPr>
                <w:rFonts w:ascii="Calibri" w:eastAsia="Times New Roman" w:hAnsi="Calibri" w:cs="Calibri"/>
                <w:color w:val="000000"/>
                <w:lang w:eastAsia="en-US"/>
              </w:rPr>
              <w:t>≥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 years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Smoking status (Non-smoker)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Smoking status (Smoker)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Duration of DM (&lt;5 years)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Duration of DM (≥ 5</w:t>
            </w:r>
            <w:r w:rsidR="00E171FC"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y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ears)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Blood Pressure (&lt;130/80mmHg)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Blood Pressure (≥130/80mmHg)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HbA1c (&lt;7%)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HbA1c (≥7%)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None of CVD or Moderate/Severe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2.01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5.99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8.31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5.94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7.88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6.85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6.12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6.89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5.07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7.65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9.31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3.95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9.85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9.01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7.86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7.97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Severe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9.83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20.43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13.46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16.57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8.43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19.19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16.77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18.09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15.44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Stroke and Heart diseases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11.51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3.95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8.57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8.38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12.68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10.93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10.42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 and Moderate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14.99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5.88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14.74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9.93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14.42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13.65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13.92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13.35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 and Moderate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12.82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15.85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8.51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14.66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11.37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16.79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9.37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14.06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13.83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 and Severe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27.70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28.48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19.78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29.58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20.86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30.94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26.02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 and Severe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27.38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26.55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14.53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29.72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19.41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21.08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28.15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25.25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27.83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30.26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24.02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Stroke, Heart diseases and Moderate CKD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19.48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19.04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12.09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14.61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16.32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20.11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18.87</w:t>
            </w:r>
          </w:p>
        </w:tc>
      </w:tr>
      <w:tr w:rsidR="00E171FC" w:rsidRPr="00223F84" w:rsidTr="00E171FC">
        <w:trPr>
          <w:trHeight w:val="300"/>
        </w:trPr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Stroke, Heart diseases and Severe CKD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44.22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42.62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42.67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43.60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30.60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33.80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44.65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45.50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42.92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52.44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63F" w:rsidRPr="00223F84" w:rsidRDefault="0029463F" w:rsidP="0029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32.31</w:t>
            </w:r>
          </w:p>
        </w:tc>
      </w:tr>
    </w:tbl>
    <w:p w:rsidR="00EB1DC5" w:rsidRPr="00223F84" w:rsidRDefault="00EB1DC5" w:rsidP="00EB1DC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23F84">
        <w:rPr>
          <w:rFonts w:ascii="Times New Roman" w:hAnsi="Times New Roman" w:cs="Times New Roman"/>
          <w:sz w:val="20"/>
          <w:szCs w:val="20"/>
        </w:rPr>
        <w:t xml:space="preserve">CVD = Cardiovascular disease; CKD = Chronic Kidney Disease; CI = Confidence Interval; </w:t>
      </w:r>
      <w:r w:rsidRPr="00223F84">
        <w:rPr>
          <w:rFonts w:ascii="Times New Roman" w:hAnsi="Times New Roman" w:cs="Times New Roman"/>
          <w:sz w:val="20"/>
          <w:szCs w:val="24"/>
        </w:rPr>
        <w:t>DM = Diabetes Mellitus; HbA1c = Hemoglobin A1c Test</w:t>
      </w:r>
    </w:p>
    <w:p w:rsidR="00EB1DC5" w:rsidRPr="00223F84" w:rsidRDefault="008D5CC8" w:rsidP="00EB1D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 xml:space="preserve">The incidence rate </w:t>
      </w:r>
      <w:proofErr w:type="gramStart"/>
      <w:r w:rsidR="00D5783A" w:rsidRPr="00223F84">
        <w:rPr>
          <w:rFonts w:ascii="Times New Roman" w:hAnsi="Times New Roman" w:cs="Times New Roman"/>
          <w:sz w:val="20"/>
          <w:szCs w:val="20"/>
        </w:rPr>
        <w:t>were</w:t>
      </w:r>
      <w:proofErr w:type="gramEnd"/>
      <w:r w:rsidRPr="00223F84">
        <w:rPr>
          <w:rFonts w:ascii="Times New Roman" w:hAnsi="Times New Roman" w:cs="Times New Roman"/>
          <w:sz w:val="20"/>
          <w:szCs w:val="20"/>
        </w:rPr>
        <w:t xml:space="preserve"> </w:t>
      </w:r>
      <w:r w:rsidR="00D5783A" w:rsidRPr="00223F84">
        <w:rPr>
          <w:rFonts w:ascii="Times New Roman" w:hAnsi="Times New Roman" w:cs="Times New Roman"/>
          <w:sz w:val="20"/>
          <w:szCs w:val="20"/>
        </w:rPr>
        <w:t xml:space="preserve">based on </w:t>
      </w:r>
      <w:r w:rsidRPr="00223F84">
        <w:rPr>
          <w:rFonts w:ascii="Times New Roman" w:hAnsi="Times New Roman" w:cs="Times New Roman"/>
          <w:sz w:val="20"/>
          <w:szCs w:val="20"/>
        </w:rPr>
        <w:t>Cases/100 Person Years</w:t>
      </w:r>
    </w:p>
    <w:p w:rsidR="00A422A2" w:rsidRPr="00223F84" w:rsidRDefault="00A422A2">
      <w:pPr>
        <w:rPr>
          <w:rFonts w:ascii="Times New Roman" w:hAnsi="Times New Roman"/>
          <w:sz w:val="24"/>
          <w:szCs w:val="24"/>
          <w:lang w:eastAsia="zh-HK"/>
        </w:rPr>
      </w:pPr>
    </w:p>
    <w:p w:rsidR="00A422A2" w:rsidRPr="00223F84" w:rsidRDefault="00A422A2">
      <w:pPr>
        <w:rPr>
          <w:rFonts w:ascii="Times New Roman" w:hAnsi="Times New Roman"/>
          <w:sz w:val="24"/>
          <w:szCs w:val="24"/>
          <w:lang w:eastAsia="zh-HK"/>
        </w:rPr>
      </w:pPr>
      <w:r w:rsidRPr="00223F84">
        <w:rPr>
          <w:rFonts w:ascii="Times New Roman" w:hAnsi="Times New Roman"/>
          <w:sz w:val="24"/>
          <w:szCs w:val="24"/>
          <w:lang w:eastAsia="zh-HK"/>
        </w:rPr>
        <w:br w:type="page"/>
      </w:r>
    </w:p>
    <w:p w:rsidR="00A422A2" w:rsidRPr="00223F84" w:rsidRDefault="00A422A2" w:rsidP="00A422A2">
      <w:pPr>
        <w:rPr>
          <w:rFonts w:ascii="Times New Roman" w:hAnsi="Times New Roman"/>
          <w:sz w:val="24"/>
          <w:szCs w:val="24"/>
          <w:lang w:eastAsia="zh-HK"/>
        </w:rPr>
      </w:pPr>
      <w:r w:rsidRPr="00223F84">
        <w:rPr>
          <w:rFonts w:ascii="Times New Roman" w:hAnsi="Times New Roman"/>
          <w:sz w:val="24"/>
          <w:szCs w:val="24"/>
          <w:lang w:eastAsia="zh-HK"/>
        </w:rPr>
        <w:lastRenderedPageBreak/>
        <w:t>Supplementary Table 5b. Incidence rates of all-cause mortality by disease status at baseline in different subgroups</w:t>
      </w:r>
    </w:p>
    <w:tbl>
      <w:tblPr>
        <w:tblW w:w="15390" w:type="dxa"/>
        <w:tblLook w:val="04A0" w:firstRow="1" w:lastRow="0" w:firstColumn="1" w:lastColumn="0" w:noHBand="0" w:noVBand="1"/>
      </w:tblPr>
      <w:tblGrid>
        <w:gridCol w:w="1719"/>
        <w:gridCol w:w="1471"/>
        <w:gridCol w:w="1468"/>
        <w:gridCol w:w="1394"/>
        <w:gridCol w:w="1391"/>
        <w:gridCol w:w="1353"/>
        <w:gridCol w:w="1353"/>
        <w:gridCol w:w="913"/>
        <w:gridCol w:w="913"/>
        <w:gridCol w:w="1525"/>
        <w:gridCol w:w="1890"/>
      </w:tblGrid>
      <w:tr w:rsidR="000B57EB" w:rsidRPr="00223F84" w:rsidTr="00155E28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Disease Status at Baseline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7EB" w:rsidRPr="00223F84" w:rsidRDefault="000B57EB" w:rsidP="0015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LDL-C (&lt;2.6mmol/L)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LDL-C (≥2.6mmol/L)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BMI (&lt;27.5kg/m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2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BMI (≥27.5kg/m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US"/>
              </w:rPr>
              <w:t>2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anti-hypertension drugs (No)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anti-hypertension drugs (Yes)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anti-diabetic drugs (No)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anti-diabetic drugs (Yes)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lowering lipid drugs (No)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Use of lowering lipid drugs (Yes)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None of CVD or Moderate/Severe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1.72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8.09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6.66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5.03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5.37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6.70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4.57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4.29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8.37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6.97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17.56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19.92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17.35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17.39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Stroke and Heart diseases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10.84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11.73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10.88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9.44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 and 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13.96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13.72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15.69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13.82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12.52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 and 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13.86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14.32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15.31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17.02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13.82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15.65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13.79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11.43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 and 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26.43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29.55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29.30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28.30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28.63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28.83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26.21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Heart diseases and 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28.73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25.49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30.84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27.69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32.25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25.73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29.43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23.34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Stroke, Heart diseases and 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19.45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21.67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27.04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23.96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21.64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16.08</w:t>
            </w:r>
          </w:p>
        </w:tc>
      </w:tr>
      <w:tr w:rsidR="000B57EB" w:rsidRPr="00223F84" w:rsidTr="00155E28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Stroke, Heart diseases and Severe CKD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44.53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42.52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46.66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38.08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26.84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53.70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39.90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43.97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7EB" w:rsidRPr="00223F84" w:rsidRDefault="000B57EB" w:rsidP="000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42.93</w:t>
            </w:r>
          </w:p>
        </w:tc>
      </w:tr>
    </w:tbl>
    <w:p w:rsidR="008D5CC8" w:rsidRPr="00223F84" w:rsidRDefault="000F00FD" w:rsidP="008D5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 xml:space="preserve">CVD = Cardiovascular disease; CKD = Chronic Kidney Disease; CI = Confidence Interval; </w:t>
      </w:r>
      <w:r w:rsidRPr="00223F84">
        <w:rPr>
          <w:rFonts w:ascii="Times New Roman" w:hAnsi="Times New Roman" w:cs="Times New Roman"/>
          <w:sz w:val="20"/>
          <w:szCs w:val="20"/>
        </w:rPr>
        <w:t>LDL-C = Low Density Lipoprotein – Cholesterol; BMI = Body Mass Index</w:t>
      </w:r>
    </w:p>
    <w:p w:rsidR="008D5CC8" w:rsidRPr="00223F84" w:rsidRDefault="008D5CC8" w:rsidP="008D5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 xml:space="preserve">The incidence rate </w:t>
      </w:r>
      <w:r w:rsidR="00D5783A" w:rsidRPr="00223F84">
        <w:rPr>
          <w:rFonts w:ascii="Times New Roman" w:hAnsi="Times New Roman" w:cs="Times New Roman"/>
          <w:sz w:val="20"/>
          <w:szCs w:val="20"/>
        </w:rPr>
        <w:t xml:space="preserve">were based on </w:t>
      </w:r>
      <w:r w:rsidRPr="00223F84">
        <w:rPr>
          <w:rFonts w:ascii="Times New Roman" w:hAnsi="Times New Roman" w:cs="Times New Roman"/>
          <w:sz w:val="20"/>
          <w:szCs w:val="20"/>
        </w:rPr>
        <w:t>Cases/100 Person Years</w:t>
      </w:r>
    </w:p>
    <w:p w:rsidR="00D56EE5" w:rsidRPr="00223F84" w:rsidRDefault="000F00FD">
      <w:pPr>
        <w:rPr>
          <w:rFonts w:ascii="Times New Roman" w:hAnsi="Times New Roman"/>
          <w:sz w:val="20"/>
          <w:szCs w:val="20"/>
          <w:lang w:eastAsia="zh-HK"/>
        </w:rPr>
      </w:pPr>
      <w:r w:rsidRPr="00223F84">
        <w:rPr>
          <w:rFonts w:ascii="Times New Roman" w:hAnsi="Times New Roman"/>
          <w:sz w:val="20"/>
          <w:szCs w:val="20"/>
          <w:lang w:eastAsia="zh-HK"/>
        </w:rPr>
        <w:t xml:space="preserve"> </w:t>
      </w:r>
      <w:r w:rsidR="00D56EE5" w:rsidRPr="00223F84">
        <w:rPr>
          <w:rFonts w:ascii="Times New Roman" w:hAnsi="Times New Roman"/>
          <w:sz w:val="20"/>
          <w:szCs w:val="20"/>
          <w:lang w:eastAsia="zh-HK"/>
        </w:rPr>
        <w:br w:type="page"/>
      </w:r>
    </w:p>
    <w:p w:rsidR="006B3758" w:rsidRPr="00223F84" w:rsidRDefault="006B3758">
      <w:pPr>
        <w:rPr>
          <w:rFonts w:ascii="Times New Roman" w:hAnsi="Times New Roman"/>
          <w:sz w:val="20"/>
          <w:szCs w:val="20"/>
          <w:lang w:eastAsia="zh-HK"/>
        </w:rPr>
      </w:pPr>
    </w:p>
    <w:p w:rsidR="00CE45ED" w:rsidRPr="00223F84" w:rsidRDefault="006B3758" w:rsidP="008F04DE">
      <w:pPr>
        <w:rPr>
          <w:rFonts w:ascii="Times New Roman" w:hAnsi="Times New Roman"/>
          <w:szCs w:val="24"/>
          <w:lang w:eastAsia="zh-HK"/>
        </w:rPr>
      </w:pPr>
      <w:r w:rsidRPr="00223F84">
        <w:rPr>
          <w:rFonts w:ascii="Times New Roman" w:hAnsi="Times New Roman"/>
          <w:sz w:val="24"/>
          <w:szCs w:val="20"/>
          <w:lang w:eastAsia="zh-HK"/>
        </w:rPr>
        <w:t xml:space="preserve">Supplementary Table </w:t>
      </w:r>
      <w:r w:rsidR="00D56EE5" w:rsidRPr="00223F84">
        <w:rPr>
          <w:rFonts w:ascii="Times New Roman" w:hAnsi="Times New Roman"/>
          <w:sz w:val="24"/>
          <w:szCs w:val="20"/>
          <w:lang w:eastAsia="zh-HK"/>
        </w:rPr>
        <w:t>6a</w:t>
      </w:r>
      <w:r w:rsidRPr="00223F84">
        <w:rPr>
          <w:rFonts w:ascii="Times New Roman" w:hAnsi="Times New Roman"/>
          <w:sz w:val="24"/>
          <w:szCs w:val="20"/>
          <w:lang w:eastAsia="zh-HK"/>
        </w:rPr>
        <w:t>. Adjusted hazard ratios of all-cause mortality by disease status at baseline in different subgroups</w:t>
      </w:r>
      <w:r w:rsidR="008F04DE" w:rsidRPr="00223F84">
        <w:rPr>
          <w:rFonts w:ascii="Times New Roman" w:hAnsi="Times New Roman"/>
          <w:sz w:val="20"/>
          <w:szCs w:val="20"/>
          <w:lang w:eastAsia="zh-HK"/>
        </w:rPr>
        <w:tab/>
      </w:r>
      <w:r w:rsidR="008F04DE" w:rsidRPr="00223F84">
        <w:rPr>
          <w:rFonts w:ascii="Times New Roman" w:hAnsi="Times New Roman"/>
          <w:szCs w:val="24"/>
          <w:lang w:eastAsia="zh-HK"/>
        </w:rPr>
        <w:tab/>
      </w: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1312"/>
        <w:gridCol w:w="1172"/>
        <w:gridCol w:w="1205"/>
        <w:gridCol w:w="1423"/>
        <w:gridCol w:w="1318"/>
        <w:gridCol w:w="1224"/>
        <w:gridCol w:w="1205"/>
        <w:gridCol w:w="1240"/>
        <w:gridCol w:w="1244"/>
        <w:gridCol w:w="1259"/>
        <w:gridCol w:w="1204"/>
        <w:gridCol w:w="1213"/>
        <w:gridCol w:w="1246"/>
      </w:tblGrid>
      <w:tr w:rsidR="004F5044" w:rsidRPr="00223F84" w:rsidTr="00155E28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Disease Status at Baseline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Males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Females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Age &lt; 65 years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Age ≥ 65 years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34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Smoking status (Smoker)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Smoking status (Non-smoker)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15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Duration of DM (&lt;5 years)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15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Duration of DM (≥ 5 years)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15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Blood Pressure (&lt;130/80mmHg)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CB9" w:rsidRPr="00223F84" w:rsidRDefault="00364CB9" w:rsidP="0015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Blood Pressure (≥130/80mmHg)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34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HbA1c (&lt;7%)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HbA1c (≥7%)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None of CVD or Moderate/Severe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B9" w:rsidRPr="00223F84" w:rsidRDefault="00364CB9" w:rsidP="00F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Stroke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(1.81,1.98)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 (1.74,1.88)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 (2.39,2.89)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 (2.09,2.22)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(1.83,1.95)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 (1.37,1.66)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 (1.75,1.98)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 (1.78,1.92)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 (1.76,1.96)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 (1.78,1.91)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 (1.84,1.99)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 (1.69,1.84)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Heart diseases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 (1.48,1.63)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 (1.42,1.56)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 (1.93,2.38)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 (1.71,1.84)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 (1.47,1.58)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 (1.30,1.62)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(1.41,1.64)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 (1.45,1.57)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 (1.45,1.63)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 (1.44,1.57)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 (1.50,1.65)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 (1.40,1.53)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Moderate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 (1.86,2.01)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 (1.72,1.88)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 (4.15,5.02)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 (2.15,2.28)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(1.83,1.94)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 (1.60,1.94)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 (1.72,2.02)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(1.82,1.95)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 (1.67,1.85)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 (1.88,2.01)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 (1.81,1.96)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(1.81,1.96)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Severe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 (4.83,5.54)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 (4.08,4.81)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11.50 (10.02,13.19)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 (4.86,5.46)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 (4.55,5.08)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 (4.33,6.49)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 (4.04,5.66)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4.85 (4.55,5.17)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4.22 (3.82,4.67)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 (4.84,5.48)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 (4.98,5.74)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 (3.95,4.62)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 xml:space="preserve">Stroke and Heart diseases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 (2.41,2.85)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 (2.26,2.67)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4.80 (3.76,6.13)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 (3.13,3.54)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 (2.42,2.73)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 (1.60,2.70)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 (2.19,2.85)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 (2.36,2.72)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 (2.46,2.99)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 (2.25,2.60)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 (2.34,2.73)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 (2.28,2.73)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Heart diseases and Moderate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 (2.57,2.91)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 (2.21,2.58)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6.55 (5.14,8.36)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 (3.51,3.89)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 (2.51,2.79)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 (1.62,2.38)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 (2.27,3.14)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 (2.47,2.79)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 (2.20,2.62)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 (2.56,2.88)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 (2.41,2.78)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 (2.50,2.86)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Stroke and Moderate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 (2.69,3.11)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 (2.54,2.94)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9.79 (7.83,12.24)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 (3.58,3.98)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 (2.67,2.98)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 (2.33,3.41)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 (2.61,3.50)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 (2.62,2.96)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 (2.31,2.78)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 (2.76,3.13)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 (2.58,2.97)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 (2.66,3.10)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Stroke and Severe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 (6.49,8.53)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 (5.27,7.25)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25.91 (19.06,35.22)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 (7.20,9.04)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 (6.21,7.71)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 (4.04,8.96)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 (4.12,8.71)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 (6.09,8.53)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 (3.94,6.02)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7.90 (7.02,8.88)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 (6.30,8.23)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6.37 (5.41,7.49)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Heart diseases and Severe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 (5.59,6.84)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 (4.44,5.89)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 (13.88,23.34)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8.04 (7.33,8.81)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 (5.38,6.36)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4.29 (2.76,6.68)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5.94 (4.24,8.31)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 (5.33,6.43)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 (4.06,5.54)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 (5.75,6.96)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6.04 (5.42,6.74)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 (4.87,6.20)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Stroke, Heart diseases and Moderate CKD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 (3.60,4.45)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 (2.72,3.53)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 (9.50,24.07)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 (4.84,5.73)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 (3.35,3.96)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 (2.05,4.27)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 (2.72,4.78)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 (3.30,4.01)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 (2.91,3.94)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 (3.35,4.07)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 (3.28,4.12)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 (3.13,3.97)</w:t>
            </w:r>
          </w:p>
        </w:tc>
      </w:tr>
      <w:tr w:rsidR="004F5044" w:rsidRPr="00223F84" w:rsidTr="004F5044">
        <w:trPr>
          <w:trHeight w:val="300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</w:rPr>
              <w:t>Stroke, Heart diseases and Severe CKD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8.74 (7.27,10.50)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9.23 (7.50,11.36)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62.18 (37.96,101.84)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11.59 (10.02,13.40)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9.25 (8.03,10.64)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 (2.61,10.48)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9.86 (5.67,17.14)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 (7.43,10.44)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 (6.45,11.17)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9.31 (7.94,10.91)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10.32 (8.71,12.23)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 (5.67,9.14)</w:t>
            </w:r>
          </w:p>
        </w:tc>
      </w:tr>
    </w:tbl>
    <w:p w:rsidR="000F00FD" w:rsidRPr="00223F84" w:rsidRDefault="00523F16" w:rsidP="00155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>CVD = Cardiovascular disease; CKD = Chronic Kidney Disease; CI = Confidence Interval;</w:t>
      </w:r>
      <w:r w:rsidR="000F00FD" w:rsidRPr="00223F84">
        <w:rPr>
          <w:rFonts w:ascii="Times New Roman" w:hAnsi="Times New Roman" w:cs="Times New Roman"/>
          <w:sz w:val="20"/>
          <w:szCs w:val="20"/>
        </w:rPr>
        <w:t xml:space="preserve"> DM = Diabetes Mellitus; HbA1c = Hemoglobin A1c Test</w:t>
      </w:r>
    </w:p>
    <w:p w:rsidR="007B5B7F" w:rsidRPr="00223F84" w:rsidRDefault="007B5B7F" w:rsidP="00E33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2D" w:rsidRPr="00223F84" w:rsidRDefault="005D7E2D" w:rsidP="005D7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>Notes:</w:t>
      </w:r>
    </w:p>
    <w:p w:rsidR="005D7E2D" w:rsidRPr="00223F84" w:rsidRDefault="005D7E2D" w:rsidP="005D7E2D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223F84">
        <w:rPr>
          <w:rFonts w:ascii="Times New Roman" w:hAnsi="Times New Roman" w:cs="Times New Roman"/>
          <w:noProof/>
          <w:sz w:val="20"/>
          <w:szCs w:val="20"/>
        </w:rPr>
        <w:t>Age was treated as continuous variable</w:t>
      </w:r>
    </w:p>
    <w:p w:rsidR="005D7E2D" w:rsidRPr="00223F84" w:rsidRDefault="005D7E2D" w:rsidP="005D7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3F84">
        <w:rPr>
          <w:rFonts w:ascii="Times New Roman" w:hAnsi="Times New Roman" w:cs="Times New Roman"/>
          <w:sz w:val="20"/>
          <w:szCs w:val="20"/>
        </w:rPr>
        <w:t xml:space="preserve">* Significant at 0.05 level by multivariable Cox proportional hazard regression adjusted by age, sex, smoking, duration of diabetes, </w:t>
      </w:r>
      <w:r w:rsidRPr="00223F84">
        <w:rPr>
          <w:rFonts w:ascii="Times New Roman" w:hAnsi="Times New Roman" w:cs="Times New Roman"/>
          <w:noProof/>
          <w:sz w:val="20"/>
          <w:szCs w:val="20"/>
        </w:rPr>
        <w:t xml:space="preserve">systolic blood pressure, diastolic blood pressure, hemoglobin A1c, low density lipoprotein - cholesterol and body mass index, the use of anti-hypertensive drugs, use of anti-diabetes drugs and use of lipid-lowering agents. </w:t>
      </w:r>
    </w:p>
    <w:p w:rsidR="00FE5136" w:rsidRPr="00223F84" w:rsidRDefault="00FE5136">
      <w:pPr>
        <w:rPr>
          <w:rFonts w:ascii="Times New Roman" w:hAnsi="Times New Roman" w:cs="Times New Roman"/>
          <w:sz w:val="20"/>
          <w:szCs w:val="24"/>
        </w:rPr>
      </w:pPr>
      <w:r w:rsidRPr="00223F84">
        <w:rPr>
          <w:rFonts w:ascii="Times New Roman" w:hAnsi="Times New Roman" w:cs="Times New Roman"/>
          <w:sz w:val="20"/>
          <w:szCs w:val="24"/>
        </w:rPr>
        <w:br w:type="page"/>
      </w:r>
    </w:p>
    <w:p w:rsidR="00256490" w:rsidRPr="00223F84" w:rsidRDefault="00FE5136" w:rsidP="00523F16">
      <w:pPr>
        <w:rPr>
          <w:rFonts w:ascii="Times New Roman" w:hAnsi="Times New Roman" w:cs="Times New Roman"/>
          <w:sz w:val="24"/>
          <w:szCs w:val="24"/>
        </w:rPr>
      </w:pPr>
      <w:r w:rsidRPr="00223F84">
        <w:rPr>
          <w:rFonts w:ascii="Times New Roman" w:hAnsi="Times New Roman"/>
          <w:sz w:val="24"/>
          <w:szCs w:val="20"/>
          <w:lang w:eastAsia="zh-HK"/>
        </w:rPr>
        <w:lastRenderedPageBreak/>
        <w:t xml:space="preserve">Supplementary Table </w:t>
      </w:r>
      <w:r w:rsidR="00D56EE5" w:rsidRPr="00223F84">
        <w:rPr>
          <w:rFonts w:ascii="Times New Roman" w:hAnsi="Times New Roman"/>
          <w:sz w:val="24"/>
          <w:szCs w:val="20"/>
          <w:lang w:eastAsia="zh-HK"/>
        </w:rPr>
        <w:t>6b</w:t>
      </w:r>
      <w:r w:rsidRPr="00223F84">
        <w:rPr>
          <w:rFonts w:ascii="Times New Roman" w:hAnsi="Times New Roman"/>
          <w:sz w:val="24"/>
          <w:szCs w:val="20"/>
          <w:lang w:eastAsia="zh-HK"/>
        </w:rPr>
        <w:t>. Adjusted hazard ratios of all-cause mortality by disease status at baseline in different subgroups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1446"/>
        <w:gridCol w:w="1471"/>
        <w:gridCol w:w="1468"/>
        <w:gridCol w:w="1394"/>
        <w:gridCol w:w="1391"/>
        <w:gridCol w:w="1353"/>
        <w:gridCol w:w="1353"/>
        <w:gridCol w:w="1101"/>
        <w:gridCol w:w="1066"/>
        <w:gridCol w:w="1066"/>
        <w:gridCol w:w="1101"/>
      </w:tblGrid>
      <w:tr w:rsidR="00256490" w:rsidRPr="00223F84" w:rsidTr="00BF0691">
        <w:trPr>
          <w:trHeight w:val="300"/>
        </w:trPr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Disease Status at Baseline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LDL-C (&lt;2.6mmol/L)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O3"/>
            <w:r w:rsidRPr="00223F84">
              <w:rPr>
                <w:rFonts w:ascii="Times New Roman" w:eastAsia="Times New Roman" w:hAnsi="Times New Roman" w:cs="Times New Roman"/>
                <w:color w:val="000000"/>
              </w:rPr>
              <w:t>LDL-C (≥2.6mmol/L)</w:t>
            </w:r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BMI (&lt;27.5kg/m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BMI (≥27.5kg/m</w:t>
            </w:r>
            <w:r w:rsidRPr="00223F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Use of Anti-hypertension drugs (No)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Use of anti-hypertension drugs (Yes)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 xml:space="preserve">Use of anti-diabetic drugs (No)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 xml:space="preserve">Use of anti-diabetic drugs (Yes)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Use of lowering lipid drugs (No)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</w:rPr>
              <w:t>Use of lowering lipid drugs (Yes)</w:t>
            </w:r>
          </w:p>
        </w:tc>
      </w:tr>
      <w:tr w:rsidR="00256490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 of CVD or Moderate/Severe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490" w:rsidRPr="00223F84" w:rsidRDefault="00256490" w:rsidP="002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(Reference)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 (1.70,1.88)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 (1.81,1.95)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 (1.77,1.91)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 (1.78,1.95)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 (2.07,2.37)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 (1.72,1.84)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 (1.79,2.03)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 (1.78,1.90)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 (1.83,1.96)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 (1.60,1.85)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diseases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 (1.37,1.52)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 (1.48,1.62)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 (1.41,1.55)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 (1.49,1.64)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 (1.34,1.60)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(1.46,1.57)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 (1.37,1.59)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(1.47,1.58)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 (1.48,1.60)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 (1.37,1.59)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 (1.62,1.79)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 (1.89,2.03)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 (1.76,1.89)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 (1.87,2.04)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 (1.98,2.30)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 (1.78,1.89)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 (1.86,2.13)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 (1.80,1.91)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 (1.79,1.90)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 (2.00,2.39)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4.62 (4.23,5.05)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 (4.55,5.18)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 (3.98,4.58)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5.66 (5.22,6.14)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 (4.21,5.65)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 (4.50,5.04)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 (5.13,6.42)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 (4.31,4.86)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 (4.26,4.78)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6.93 (6.07,7.90)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Stroke and Heart diseases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 (2.06,2.45)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 (2.53,2.96)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 (2.15,2.53)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 (2.52,2.98)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2.95 (2.53,3.45)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 (2.30,2.61)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 (2.50,3.12)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 (2.27,2.60)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 (2.41,2.78)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 (2.19,2.71)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diseases and 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 (2.31,2.66)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 (2.49,2.86)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 (2.33,2.67)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 (2.55,2.94)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 (2.19,2.91)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 (2.47,2.75)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 (2.45,3.03)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 (2.43,2.72)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 (2.35,2.65)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 (2.65,3.19)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Stroke and 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 (2.34,2.77)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2.95 (2.77,3.15)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 (2.36,2.71)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 (3.00,3.51)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 (3.13,4.16)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 (2.56,2.86)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 (2.54,3.18)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 (2.64,2.97)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 (2.65,2.98)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 (2.52,3.17)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Stroke and 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 (5.20,7.08)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 (6.47,8.53)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5.92 (5.11,6.85)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8.05 (6.97,9.30)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 (5.04,9.61)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 (6.08,7.57)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 (5.24,8.03)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 (6.17,7.83)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 (5.49,6.99)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9.37 (7.70,11.42)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diseases and Severe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5.65 (5.03,6.34)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5.70 (5.08,6.41)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 (4.37,5.49)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6.91 (6.17,7.73)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 (3.53,5.64)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5.97 (5.47,6.52)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 (5.24,7.20)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5.66 (5.14,6.23)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 (5.06,6.15)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6.29 (5.43,7.29)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Stroke, Heart diseases and Moderate CKD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 (2.85,3.59)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 (3.51,4.43)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 (3.07,3.80)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 (3.36,4.33)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 (3.61,5.82)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 (3.18,3.79)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 (3.91,5.42)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 (3.04,3.67)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 (3.29,4.03)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 (3.09,4.11)</w:t>
            </w:r>
          </w:p>
        </w:tc>
      </w:tr>
      <w:tr w:rsidR="00BF0691" w:rsidRPr="00223F84" w:rsidTr="00BF0691">
        <w:trPr>
          <w:trHeight w:val="300"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Stroke, Heart diseases and Severe CKD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9.80 (8.09,11.87)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8.08 (6.64,9.83)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9.02 (7.65,10.63)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8.72 (6.85,11.11)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5.86 (3.64,9.44)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9.37 (8.11,10.82)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11.63 (9.15,14.78)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8.09 (6.84,9.58)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 (6.40,9.15)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691" w:rsidRPr="00223F84" w:rsidRDefault="00BF0691" w:rsidP="00B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11.91 (9.61,14.76)</w:t>
            </w:r>
          </w:p>
        </w:tc>
      </w:tr>
    </w:tbl>
    <w:p w:rsidR="00364CB9" w:rsidRPr="00223F84" w:rsidRDefault="00364CB9" w:rsidP="00364C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>CVD = Cardiovascular disease; CKD = Chronic Kidney Disease; CI = Confidence Interval;</w:t>
      </w:r>
      <w:r w:rsidR="000F00FD" w:rsidRPr="00223F84">
        <w:rPr>
          <w:rFonts w:ascii="Times New Roman" w:hAnsi="Times New Roman" w:cs="Times New Roman"/>
          <w:sz w:val="20"/>
          <w:szCs w:val="20"/>
        </w:rPr>
        <w:t xml:space="preserve"> LDL-C = Low Density Lipoprotein – Cholesterol; BMI = Body Mass Index</w:t>
      </w:r>
    </w:p>
    <w:p w:rsidR="005D7E2D" w:rsidRPr="00223F84" w:rsidRDefault="005D7E2D" w:rsidP="005D7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F84">
        <w:rPr>
          <w:rFonts w:ascii="Times New Roman" w:hAnsi="Times New Roman" w:cs="Times New Roman"/>
          <w:sz w:val="20"/>
          <w:szCs w:val="20"/>
        </w:rPr>
        <w:t>Notes:</w:t>
      </w:r>
    </w:p>
    <w:p w:rsidR="005D7E2D" w:rsidRPr="00223F84" w:rsidRDefault="005D7E2D" w:rsidP="005D7E2D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223F84">
        <w:rPr>
          <w:rFonts w:ascii="Times New Roman" w:hAnsi="Times New Roman" w:cs="Times New Roman"/>
          <w:noProof/>
          <w:sz w:val="20"/>
          <w:szCs w:val="20"/>
        </w:rPr>
        <w:t>Age was treated as continuous variable</w:t>
      </w:r>
    </w:p>
    <w:p w:rsidR="005D7E2D" w:rsidRPr="00364CB9" w:rsidRDefault="005D7E2D" w:rsidP="005D7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3F84">
        <w:rPr>
          <w:rFonts w:ascii="Times New Roman" w:hAnsi="Times New Roman" w:cs="Times New Roman"/>
          <w:sz w:val="20"/>
          <w:szCs w:val="20"/>
        </w:rPr>
        <w:t xml:space="preserve">* Significant at 0.05 level by multivariable Cox proportional hazard regression adjusted by age, sex, smoking, duration of diabetes, </w:t>
      </w:r>
      <w:r w:rsidRPr="00223F84">
        <w:rPr>
          <w:rFonts w:ascii="Times New Roman" w:hAnsi="Times New Roman" w:cs="Times New Roman"/>
          <w:noProof/>
          <w:sz w:val="20"/>
          <w:szCs w:val="20"/>
        </w:rPr>
        <w:t>systolic blood pressure, diastolic blood pressure, hemoglobin A1c, low density lipoprotein - cholesterol and body mass index, the use of anti-hypertensive drugs, use of anti-diabetes drugs and use of lipid-lowering agents.</w:t>
      </w:r>
      <w:bookmarkStart w:id="1" w:name="_GoBack"/>
      <w:bookmarkEnd w:id="1"/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B300D" w:rsidRPr="00CE45ED" w:rsidRDefault="000B300D">
      <w:pPr>
        <w:rPr>
          <w:rFonts w:ascii="Times New Roman" w:hAnsi="Times New Roman" w:cs="Times New Roman"/>
          <w:sz w:val="24"/>
          <w:szCs w:val="24"/>
        </w:rPr>
      </w:pPr>
    </w:p>
    <w:sectPr w:rsidR="000B300D" w:rsidRPr="00CE45ED" w:rsidSect="00E915CE">
      <w:pgSz w:w="16838" w:h="11906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0301"/>
    <w:multiLevelType w:val="hybridMultilevel"/>
    <w:tmpl w:val="DD50CE1A"/>
    <w:lvl w:ilvl="0" w:tplc="1A5A3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0D"/>
    <w:rsid w:val="0002176B"/>
    <w:rsid w:val="00034C90"/>
    <w:rsid w:val="000479FD"/>
    <w:rsid w:val="000658EE"/>
    <w:rsid w:val="000712F0"/>
    <w:rsid w:val="000B300D"/>
    <w:rsid w:val="000B57EB"/>
    <w:rsid w:val="000D0F8A"/>
    <w:rsid w:val="000F00FD"/>
    <w:rsid w:val="000F6343"/>
    <w:rsid w:val="0012700F"/>
    <w:rsid w:val="00155E28"/>
    <w:rsid w:val="00172B46"/>
    <w:rsid w:val="001D16F5"/>
    <w:rsid w:val="00223F84"/>
    <w:rsid w:val="00233B44"/>
    <w:rsid w:val="00256490"/>
    <w:rsid w:val="0029463F"/>
    <w:rsid w:val="0034214B"/>
    <w:rsid w:val="00364CB9"/>
    <w:rsid w:val="003A0514"/>
    <w:rsid w:val="0040030D"/>
    <w:rsid w:val="004B426F"/>
    <w:rsid w:val="004F042D"/>
    <w:rsid w:val="004F23CF"/>
    <w:rsid w:val="004F5044"/>
    <w:rsid w:val="00523F16"/>
    <w:rsid w:val="0052406E"/>
    <w:rsid w:val="0055742F"/>
    <w:rsid w:val="005D7E2D"/>
    <w:rsid w:val="00650D82"/>
    <w:rsid w:val="00693827"/>
    <w:rsid w:val="006B3758"/>
    <w:rsid w:val="006F3B21"/>
    <w:rsid w:val="00711B99"/>
    <w:rsid w:val="00716A35"/>
    <w:rsid w:val="0072632D"/>
    <w:rsid w:val="00743E7A"/>
    <w:rsid w:val="007B5B7F"/>
    <w:rsid w:val="008709D6"/>
    <w:rsid w:val="008B0B4C"/>
    <w:rsid w:val="008C2179"/>
    <w:rsid w:val="008D5CC8"/>
    <w:rsid w:val="008F04DE"/>
    <w:rsid w:val="00961A75"/>
    <w:rsid w:val="009D555A"/>
    <w:rsid w:val="00A17B33"/>
    <w:rsid w:val="00A422A2"/>
    <w:rsid w:val="00AC03D8"/>
    <w:rsid w:val="00B01BDD"/>
    <w:rsid w:val="00B230E0"/>
    <w:rsid w:val="00BF0691"/>
    <w:rsid w:val="00C7610B"/>
    <w:rsid w:val="00CE45ED"/>
    <w:rsid w:val="00D05F26"/>
    <w:rsid w:val="00D15901"/>
    <w:rsid w:val="00D56EE5"/>
    <w:rsid w:val="00D5783A"/>
    <w:rsid w:val="00E13383"/>
    <w:rsid w:val="00E171FC"/>
    <w:rsid w:val="00E207E2"/>
    <w:rsid w:val="00E272CC"/>
    <w:rsid w:val="00E33C29"/>
    <w:rsid w:val="00E915CE"/>
    <w:rsid w:val="00EB1DC5"/>
    <w:rsid w:val="00EB2DB0"/>
    <w:rsid w:val="00EF7723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6A3C0-9299-4F77-8CF4-A2C0BBA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ED"/>
    <w:pPr>
      <w:spacing w:after="200" w:line="276" w:lineRule="auto"/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CE45ED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Kwan Lok</dc:creator>
  <cp:keywords/>
  <dc:description/>
  <cp:lastModifiedBy>Eric Wan</cp:lastModifiedBy>
  <cp:revision>85</cp:revision>
  <dcterms:created xsi:type="dcterms:W3CDTF">2019-09-26T03:11:00Z</dcterms:created>
  <dcterms:modified xsi:type="dcterms:W3CDTF">2019-12-18T15:11:00Z</dcterms:modified>
</cp:coreProperties>
</file>