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A46B" w14:textId="77777777" w:rsidR="0097174F" w:rsidRPr="0097174F" w:rsidRDefault="0097174F" w:rsidP="00B449BC">
      <w:pPr>
        <w:spacing w:after="360" w:line="480" w:lineRule="auto"/>
        <w:rPr>
          <w:rFonts w:ascii="Arial" w:hAnsi="Arial" w:cs="Arial"/>
          <w:b/>
        </w:rPr>
      </w:pPr>
      <w:r w:rsidRPr="0097174F">
        <w:rPr>
          <w:rFonts w:ascii="Arial" w:hAnsi="Arial" w:cs="Arial"/>
          <w:b/>
        </w:rPr>
        <w:t>Supplemental figure legends.</w:t>
      </w:r>
      <w:bookmarkStart w:id="0" w:name="_GoBack"/>
      <w:bookmarkEnd w:id="0"/>
    </w:p>
    <w:p w14:paraId="09158181" w14:textId="77777777" w:rsidR="00F95AC0" w:rsidRPr="00B449BC" w:rsidRDefault="0097174F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7174F">
        <w:rPr>
          <w:rFonts w:ascii="Arial" w:hAnsi="Arial" w:cs="Arial"/>
          <w:b/>
          <w:sz w:val="22"/>
          <w:szCs w:val="22"/>
        </w:rPr>
        <w:t xml:space="preserve">Figure S1. </w:t>
      </w:r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Insulin tolerance measurements of </w:t>
      </w:r>
      <w:r w:rsidR="0063762B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wild type (WT)</w:t>
      </w:r>
      <w:r w:rsidR="0063762B"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and </w:t>
      </w:r>
      <w:r w:rsidRPr="00E06F60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2"/>
          <w:szCs w:val="22"/>
        </w:rPr>
        <w:t>Abcc8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position w:val="7"/>
          <w:sz w:val="22"/>
          <w:szCs w:val="22"/>
          <w:vertAlign w:val="superscript"/>
        </w:rPr>
        <w:t xml:space="preserve"> </w:t>
      </w:r>
      <w:r w:rsidR="0063762B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knockout (KO)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mice on HFD and </w:t>
      </w:r>
      <w:proofErr w:type="spellStart"/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HFD+verapamil</w:t>
      </w:r>
      <w:proofErr w:type="spellEnd"/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.  A)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Intraperitoneal insulin tolerance test (ITT) results comparing 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regular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chow </w:t>
      </w:r>
      <w:r w:rsidR="006376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</w:t>
      </w:r>
      <w:r w:rsidR="006376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HFD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(HFD)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fed</w:t>
      </w:r>
      <w:r w:rsidR="006376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mice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at 8-9 weeks. KO mice have higher insulin sensitivity than WT mice on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regular chow as well as on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HFD. n=14-16 (</w:t>
      </w:r>
      <w:r w:rsidR="00EF3602" w:rsidRPr="00EF360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**** p ≤ 0.0001;</w:t>
      </w:r>
      <w:r w:rsid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** p≤0.01; *p≤0.05: HFD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-WT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HFD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-KO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  <w:r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 xml:space="preserve">##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p≤0.01: 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RC-WT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O; ^</w:t>
      </w:r>
      <w:r w:rsidR="00D50E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^^^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3050D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p≤0.05: HFD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-KO</w:t>
      </w:r>
      <w:r w:rsidR="003050D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="003050D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).</w:t>
      </w:r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B</w:t>
      </w:r>
      <w:r w:rsidRPr="0097174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)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IT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 results comparing HFD and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+verapamil</w:t>
      </w:r>
      <w:proofErr w:type="spellEnd"/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proofErr w:type="spellStart"/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+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ver</w:t>
      </w:r>
      <w:proofErr w:type="spellEnd"/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fed </w:t>
      </w:r>
      <w:r w:rsid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mice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at 8-9 weeks. Verapamil improves insulin sensitivity of WT mice on </w:t>
      </w:r>
      <w:r w:rsid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HFD. n=14-16 (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**p≤0.01; </w:t>
      </w:r>
      <w:r w:rsidR="006376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HFD-WT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proofErr w:type="spellStart"/>
      <w:r w:rsidR="006376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HFD-WT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+ver</w:t>
      </w:r>
      <w:proofErr w:type="spellEnd"/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  <w:r w:rsidR="003050D8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##</w:t>
      </w:r>
      <w:r w:rsidR="003050D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p≤0.01</w:t>
      </w:r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HFD-KO</w:t>
      </w:r>
      <w:r w:rsidR="003050D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proofErr w:type="spellStart"/>
      <w:r w:rsidR="003050D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HFD-KO</w:t>
      </w:r>
      <w:r w:rsidR="003050D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+ver</w:t>
      </w:r>
      <w:proofErr w:type="spellEnd"/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).</w:t>
      </w:r>
      <w:r w:rsid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F95AC0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C</w:t>
      </w:r>
      <w:r w:rsidRPr="00B730D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)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</w:t>
      </w:r>
      <w:r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TT area</w:t>
      </w:r>
      <w:r w:rsid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under the curve measurements</w:t>
      </w:r>
      <w:r w:rsid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 w:rsidR="00E23670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n=14-16 (7-8 males and 7-8 females) for each condition. </w:t>
      </w:r>
      <w:r w:rsidR="00E23670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Error bars: ± SEM. **** p ≤ 0.0001</w:t>
      </w:r>
      <w:r w:rsid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 ***p≤0.001; **p≤0.01; *p≤0.05;</w:t>
      </w:r>
      <w:r w:rsidR="00E23670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E23670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NS, not significant</w:t>
      </w:r>
      <w:r w:rsid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 w:rsid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p-values were</w:t>
      </w:r>
      <w:r w:rsidR="00E23670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determined by ANOVA. </w:t>
      </w:r>
    </w:p>
    <w:p w14:paraId="1915E32B" w14:textId="77777777" w:rsidR="0059008A" w:rsidRDefault="00F95AC0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F95AC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Figure S2.  RNA-</w:t>
      </w:r>
      <w:proofErr w:type="spellStart"/>
      <w:r w:rsidRPr="00F95AC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seq</w:t>
      </w:r>
      <w:proofErr w:type="spellEnd"/>
      <w:r w:rsidRPr="00F95AC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profiling of purified </w:t>
      </w:r>
      <w:r w:rsidRPr="008A483C">
        <w:rPr>
          <w:rFonts w:ascii="Symbol" w:eastAsiaTheme="minorEastAsia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Pr="00F95AC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-cells under different stress conditions. 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31 RNA-</w:t>
      </w:r>
      <w:proofErr w:type="spellStart"/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seq</w:t>
      </w:r>
      <w:proofErr w:type="spellEnd"/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datasets were obtained by whole transcriptome sequencing of RNA isolated from FACS-purified </w:t>
      </w:r>
      <w:r w:rsidR="00B730D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β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-cells using </w:t>
      </w:r>
      <w:r w:rsidRPr="008A483C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Ins2</w:t>
      </w:r>
      <w:r w:rsidR="00B730DF" w:rsidRPr="00B730DF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  <w:vertAlign w:val="superscript"/>
        </w:rPr>
        <w:t>Apple</w:t>
      </w:r>
      <w:r w:rsidR="00B730DF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 xml:space="preserve"> 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fluorescent reporter.  Datasets represent</w:t>
      </w:r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different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B10C16" w:rsidRPr="00B730DF">
        <w:rPr>
          <w:rFonts w:ascii="Symbol" w:eastAsiaTheme="minorEastAsia" w:hAnsi="Symbol" w:cs="Arial"/>
          <w:color w:val="000000" w:themeColor="text1"/>
          <w:kern w:val="24"/>
          <w:sz w:val="22"/>
          <w:szCs w:val="22"/>
        </w:rPr>
        <w:t></w:t>
      </w:r>
      <w:r w:rsidR="00B10C1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cell stress conditions </w:t>
      </w:r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determined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by mouse genotype (</w:t>
      </w:r>
      <w:r w:rsidRPr="008A483C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Abcc8</w:t>
      </w:r>
      <w:r w:rsidR="008A483C">
        <w:rPr>
          <w:rFonts w:ascii="Arial" w:eastAsiaTheme="minorEastAsia" w:hAnsi="Arial" w:cs="Arial"/>
          <w:color w:val="000000" w:themeColor="text1"/>
          <w:kern w:val="24"/>
          <w:position w:val="7"/>
          <w:sz w:val="22"/>
          <w:szCs w:val="22"/>
        </w:rPr>
        <w:t xml:space="preserve"> </w:t>
      </w:r>
      <w:r w:rsidR="008A483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knockout (KO) </w:t>
      </w:r>
      <w:r w:rsidR="002E19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or </w:t>
      </w:r>
      <w:r w:rsidR="008A483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wild type </w:t>
      </w:r>
      <w:r w:rsidR="00B10C1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</w:t>
      </w:r>
      <w:r w:rsidR="00B10C1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and diet (regular chow</w:t>
      </w:r>
      <w:r w:rsidR="00B10C1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</w:t>
      </w:r>
      <w:r w:rsidR="00B333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</w:t>
      </w:r>
      <w:r w:rsidR="00B10C1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or high fat diet</w:t>
      </w:r>
      <w:r w:rsidR="008A483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(HFD)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for 5 weeks). </w:t>
      </w:r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RNA-</w:t>
      </w:r>
      <w:proofErr w:type="spellStart"/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Seq</w:t>
      </w:r>
      <w:proofErr w:type="spellEnd"/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was performed on FACS-purified pancreatic </w:t>
      </w:r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sym w:font="Symbol" w:char="F062"/>
      </w:r>
      <w:r w:rsidR="002D3E6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-cells isolated</w:t>
      </w:r>
      <w:r w:rsidR="002D3E69"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from postnatal day (P)</w:t>
      </w:r>
      <w:r w:rsidR="00B730D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60 males and females (N=3-5 for each sex). </w:t>
      </w:r>
      <w:r w:rsid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Principal component analysis (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PCA</w:t>
      </w:r>
      <w:r w:rsid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plot (</w:t>
      </w:r>
      <w:r w:rsidRPr="008A483C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A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and sample transcriptome clustering (</w:t>
      </w:r>
      <w:r w:rsidRPr="008A483C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B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for 31 </w:t>
      </w:r>
      <w:proofErr w:type="spellStart"/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RNAseq</w:t>
      </w:r>
      <w:proofErr w:type="spellEnd"/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datasets show</w:t>
      </w:r>
      <w:r w:rsidR="00B3339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clear separation of </w:t>
      </w:r>
      <w:r w:rsidRPr="008A483C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Abcc8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KO and </w:t>
      </w:r>
      <w:r w:rsidR="00B730D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</w:t>
      </w:r>
      <w:r w:rsidRPr="00F95A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samples.   </w:t>
      </w:r>
    </w:p>
    <w:p w14:paraId="77B8B006" w14:textId="77777777" w:rsidR="0059008A" w:rsidRDefault="005A533B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5A533B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Figure S3. Differences in results of </w:t>
      </w:r>
      <w:r w:rsidR="00C54BCC" w:rsidRPr="00D569AE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2"/>
          <w:szCs w:val="22"/>
        </w:rPr>
        <w:t>Abcc8</w:t>
      </w:r>
      <w:r w:rsidR="00C54BCC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knockout (KO) vs wild type (WT) </w:t>
      </w:r>
      <w:r w:rsidRPr="005A533B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differential expression </w:t>
      </w:r>
      <w:r w:rsidR="00B449BC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analysis based on the use of </w:t>
      </w:r>
      <w:r w:rsidR="003B303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</w:t>
      </w:r>
      <w:r w:rsidR="00B449BC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MIP-GFP transgene </w:t>
      </w:r>
      <w:r w:rsidRPr="005A533B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or </w:t>
      </w:r>
      <w:r w:rsidR="00B449BC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2"/>
          <w:szCs w:val="22"/>
        </w:rPr>
        <w:t>Ins2</w:t>
      </w:r>
      <w:r w:rsidR="00B449BC" w:rsidRPr="00B449BC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2"/>
          <w:szCs w:val="22"/>
          <w:vertAlign w:val="superscript"/>
        </w:rPr>
        <w:t>Apple</w:t>
      </w:r>
      <w:r w:rsidR="003B303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449BC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allele</w:t>
      </w:r>
      <w:r w:rsidR="003B303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fluorescent reporters</w:t>
      </w:r>
      <w:r w:rsidRPr="005A533B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. </w:t>
      </w:r>
      <w:r w:rsidRPr="005A533B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A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Venn diagram showing overlap between </w:t>
      </w:r>
      <w:r w:rsidR="009F6578"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numbers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of genes dysregulated in </w:t>
      </w:r>
      <w:r w:rsidRPr="005A533B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 xml:space="preserve">Abcc8 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 </w:t>
      </w:r>
      <w:r w:rsidRPr="005A533B">
        <w:rPr>
          <w:rFonts w:ascii="Symbol" w:eastAsiaTheme="minorEastAsia" w:hAnsi="Symbol" w:cs="Arial"/>
          <w:color w:val="000000" w:themeColor="text1"/>
          <w:kern w:val="24"/>
          <w:sz w:val="22"/>
          <w:szCs w:val="22"/>
        </w:rPr>
        <w:t>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-cells purified using either </w:t>
      </w:r>
      <w:r w:rsidRPr="005A533B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Ins2</w:t>
      </w:r>
      <w:r w:rsidRPr="005A533B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  <w:vertAlign w:val="superscript"/>
        </w:rPr>
        <w:t>Apple</w:t>
      </w:r>
      <w:r w:rsidR="00986E1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allele or MIP-GFP transgene. 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2501 dysregulated genes ar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 common for both comparisons. </w:t>
      </w:r>
      <w:r w:rsidRPr="005A533B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B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Correlation scatter plot for Log</w:t>
      </w:r>
      <w:r w:rsidRPr="00E06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 w:rsidR="00986E1D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 xml:space="preserve"> </w:t>
      </w:r>
      <w:r w:rsidR="00986E1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</w:t>
      </w:r>
      <w:r w:rsidR="00986E1D"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old</w:t>
      </w:r>
      <w:r w:rsidR="00986E1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</w:t>
      </w:r>
      <w:r w:rsidR="00986E1D"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ha</w:t>
      </w:r>
      <w:r w:rsidR="00986E1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</w:t>
      </w:r>
      <w:r w:rsidR="00986E1D"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ge 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r w:rsidR="00C54B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og</w:t>
      </w:r>
      <w:r w:rsidRPr="00E06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FC) values for 2,501 genes dysregulated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 </w:t>
      </w:r>
      <w:r w:rsidRPr="00E06F60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Abcc8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KO </w:t>
      </w:r>
      <w:r w:rsidR="00986E1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sym w:font="Symbol" w:char="F062"/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-cells in both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MIP-GFP marked and </w:t>
      </w:r>
      <w:r w:rsidRPr="005A533B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Ins2</w:t>
      </w:r>
      <w:r w:rsidRPr="005A533B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  <w:vertAlign w:val="superscript"/>
        </w:rPr>
        <w:t>Apple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-marked </w:t>
      </w:r>
      <w:r w:rsidRPr="005A533B">
        <w:rPr>
          <w:rFonts w:ascii="Symbol" w:eastAsiaTheme="minorEastAsia" w:hAnsi="Symbol" w:cs="Arial"/>
          <w:color w:val="000000" w:themeColor="text1"/>
          <w:kern w:val="24"/>
          <w:sz w:val="22"/>
          <w:szCs w:val="22"/>
        </w:rPr>
        <w:t>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-cells </w:t>
      </w:r>
      <w:r w:rsid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where </w:t>
      </w:r>
      <w:r w:rsidR="00822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</w:t>
      </w:r>
      <w:r w:rsidRPr="005A53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is Pearson correlation.  </w:t>
      </w:r>
    </w:p>
    <w:p w14:paraId="0345DA5B" w14:textId="77777777" w:rsidR="00176F20" w:rsidRPr="00B449BC" w:rsidRDefault="00587850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Figure S</w:t>
      </w:r>
      <w:r w:rsidR="00EE0F4C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4</w:t>
      </w: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.</w:t>
      </w:r>
      <w:r w:rsidR="00986E1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 </w:t>
      </w:r>
      <w:r w:rsidR="0094678A" w:rsidRPr="0094678A">
        <w:rPr>
          <w:rFonts w:ascii="Symbol" w:eastAsiaTheme="minorEastAsia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-cell</w:t>
      </w:r>
      <w:r w:rsidR="0094678A"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genes </w:t>
      </w:r>
      <w:r w:rsidR="00986E1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that are </w:t>
      </w: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up</w:t>
      </w:r>
      <w:r w:rsidR="005777C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-</w:t>
      </w: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regulated in response to excitotoxic</w:t>
      </w:r>
      <w:r w:rsidR="00986E1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ity</w:t>
      </w: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5777C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and </w:t>
      </w:r>
      <w:r w:rsidRPr="00587850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HFD. </w:t>
      </w:r>
      <w:r w:rsidR="003B303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3B303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Differential expression</w:t>
      </w:r>
      <w:r w:rsidR="00D81721" w:rsidRPr="00D81721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of select </w:t>
      </w:r>
      <w:r w:rsidR="0071584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up-regulated</w:t>
      </w:r>
      <w:r w:rsidR="00EE0F4C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genes</w:t>
      </w:r>
      <w:r w:rsidR="00EE0F4C" w:rsidRPr="00D81721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="00D81721" w:rsidRPr="00D81721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common for </w:t>
      </w:r>
      <w:r w:rsidR="003B303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both </w:t>
      </w:r>
      <w:r w:rsidR="00D81721" w:rsidRPr="00D81721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excitotoxic</w:t>
      </w:r>
      <w:r w:rsidR="003B303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ity</w:t>
      </w:r>
      <w:r w:rsidR="00D81721" w:rsidRPr="00D81721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and HFD stress response</w:t>
      </w:r>
      <w:r w:rsidR="003B303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</w:t>
      </w:r>
      <w:r w:rsidR="00D81721" w:rsidRPr="00D81721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.</w:t>
      </w:r>
      <w:r w:rsidR="00D81721" w:rsidRPr="00D81721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Genes are grouped by functional associations indicated by at the bottom.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Log</w:t>
      </w:r>
      <w:r w:rsidRPr="00E06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FC: Log</w:t>
      </w:r>
      <w:r w:rsidRPr="00E06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Fold Change</w:t>
      </w:r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adj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&lt;0.05 </w:t>
      </w:r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for all presented genes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 HFD</w:t>
      </w:r>
      <w:r w:rsidR="00EE0F4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-WT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WT; 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 vs 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and </w:t>
      </w:r>
      <w:r w:rsidR="00EE0F4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HFD-KO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r w:rsidR="009C710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</w:t>
      </w:r>
      <w:r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comparisons. </w:t>
      </w:r>
    </w:p>
    <w:p w14:paraId="29D6986C" w14:textId="77777777" w:rsidR="0094678A" w:rsidRDefault="00D81721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Figure S5. </w:t>
      </w:r>
      <w:r w:rsidR="0094678A" w:rsidRPr="0094678A">
        <w:rPr>
          <w:rFonts w:ascii="Symbol" w:eastAsiaTheme="minorEastAsia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="0094678A"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-cell 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genes </w:t>
      </w:r>
      <w:r w:rsidR="005777C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that are 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down</w:t>
      </w:r>
      <w:r w:rsidR="005777C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-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regulated in response to </w:t>
      </w:r>
      <w:r w:rsidR="005777C8" w:rsidRPr="005777C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excitotoxicity and HFD. </w:t>
      </w:r>
      <w:r w:rsidRPr="0094678A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Differential expression levels of select DRGs common for excitotoxic</w:t>
      </w:r>
      <w:r w:rsidR="003B303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ity and </w:t>
      </w:r>
      <w:r w:rsidRPr="0094678A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HFD stress response</w:t>
      </w:r>
      <w:r w:rsidR="003B303D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</w:t>
      </w:r>
      <w:r w:rsidRPr="0094678A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.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Genes are grouped by functional associations </w:t>
      </w:r>
      <w:r w:rsidR="005777C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indicated by at the bottom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Log</w:t>
      </w:r>
      <w:r w:rsidRPr="00E06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FC: Log</w:t>
      </w:r>
      <w:r w:rsidRPr="00E06F6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Fold Change</w:t>
      </w:r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360BA6" w:rsidRP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</w:t>
      </w:r>
      <w:r w:rsidR="00360BA6" w:rsidRPr="00D25D7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adj</w:t>
      </w:r>
      <w:proofErr w:type="spellEnd"/>
      <w:r w:rsidR="00360BA6" w:rsidRP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&lt;0.05 for all presented genes 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 HFD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-WT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WT; 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 vs 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 and HFD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-KO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</w:t>
      </w:r>
      <w:r w:rsidR="000D0AB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comparisons.</w:t>
      </w:r>
    </w:p>
    <w:p w14:paraId="28A22607" w14:textId="721E2C42" w:rsidR="001624AF" w:rsidRDefault="00BB5E1E" w:rsidP="00B449BC">
      <w:pPr>
        <w:pStyle w:val="NormalWeb"/>
        <w:spacing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Figure S6.  </w:t>
      </w:r>
      <w:r w:rsidR="00A03F6A" w:rsidRPr="0094678A">
        <w:rPr>
          <w:rFonts w:ascii="Symbol" w:eastAsiaTheme="minorEastAsia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="00A03F6A"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-cell </w:t>
      </w:r>
      <w:r w:rsidR="00A03F6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</w:t>
      </w:r>
      <w:r w:rsidR="00A03F6A"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ong 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non-coding RNAs </w:t>
      </w:r>
      <w:r w:rsidR="00A03F6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that are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71584D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down-regulated</w:t>
      </w:r>
      <w:r w:rsidR="00A03F6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94678A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in response to excitotoxicity and HFD. 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Transcripts are grouped by 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mouse genome informatics (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MGI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biotype indicated under gene lists. Antisense, </w:t>
      </w:r>
      <w:proofErr w:type="spellStart"/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lincRNA</w:t>
      </w:r>
      <w:proofErr w:type="spellEnd"/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(long interspersed </w:t>
      </w:r>
      <w:proofErr w:type="spellStart"/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ncRNA</w:t>
      </w:r>
      <w:proofErr w:type="spellEnd"/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and TEC </w:t>
      </w:r>
      <w:r w:rsidRPr="00455E8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(To be Experimentally Confirmed</w:t>
      </w:r>
      <w:r w:rsidR="0006691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transcripts,</w:t>
      </w:r>
      <w:r w:rsidR="00066912" w:rsidRPr="0006691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06691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as defined by GENECODE reference annotation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Log</w:t>
      </w:r>
      <w:r w:rsidRPr="007106D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FC: Log</w:t>
      </w:r>
      <w:r w:rsidRPr="007106D8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2</w:t>
      </w:r>
      <w:r w:rsidRPr="0094678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ld Change.</w:t>
      </w:r>
      <w:r w:rsidR="00360BA6" w:rsidRP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</w:t>
      </w:r>
      <w:r w:rsidR="00360BA6"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adj</w:t>
      </w:r>
      <w:proofErr w:type="spellEnd"/>
      <w:r w:rsid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&lt;0.05 for all presented genes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 </w:t>
      </w:r>
      <w:r w:rsidR="00360BA6" w:rsidRPr="00360BA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HFD-WT vs RC-WT; RC-KO vs RC-WT and HFD-KO vs RC-WT comparisons.</w:t>
      </w:r>
    </w:p>
    <w:p w14:paraId="6F99AD43" w14:textId="77777777" w:rsidR="00AD77E0" w:rsidRPr="00B449BC" w:rsidRDefault="001624AF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504EE0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Figure S</w:t>
      </w:r>
      <w:r w:rsidR="00BB5E1E" w:rsidRPr="00504EE0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7</w:t>
      </w:r>
      <w:r w:rsidRPr="00504EE0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.</w:t>
      </w:r>
      <w:r w:rsidRPr="00504EE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504EE0" w:rsidRPr="00504EE0">
        <w:rPr>
          <w:rFonts w:ascii="Symbol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="003B303D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-cell genes dysregulated </w:t>
      </w:r>
      <w:r w:rsidR="00AB74FA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in response to </w:t>
      </w:r>
      <w:r w:rsidR="003B303D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both excitotoxicity and overnutrition</w:t>
      </w:r>
      <w:r w:rsidR="00504EE0" w:rsidRPr="00504EE0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. A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) Functional enrichment analysis of up</w:t>
      </w:r>
      <w:r w:rsid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-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regulated (URGs) and down-regulated (DRGs) genes. Select top enriched pathways are shown.</w:t>
      </w:r>
      <w:r w:rsidR="00504EE0" w:rsidRPr="00504EE0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 B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)</w:t>
      </w:r>
      <w:r w:rsidR="00504EE0" w:rsidRPr="00504EE0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Differential expression of select top</w:t>
      </w:r>
      <w:r w:rsidR="003B303D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URGs (top) and DRGs (bottom). 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Colors indicate gene functional associations. Log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bscript"/>
        </w:rPr>
        <w:t>2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FC: Log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bscript"/>
        </w:rPr>
        <w:t>2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Fold Change</w:t>
      </w:r>
      <w:r w:rsid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. 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504EE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</w:t>
      </w:r>
      <w:r w:rsidR="00504EE0" w:rsidRPr="0058785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bscript"/>
        </w:rPr>
        <w:t>adj</w:t>
      </w:r>
      <w:proofErr w:type="spellEnd"/>
      <w:r w:rsidR="00504EE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&lt;0.05 for all presented genes in 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HFD-KO vs RC-WT</w:t>
      </w:r>
      <w:r w:rsid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comparison</w:t>
      </w:r>
      <w:r w:rsidR="00504EE0" w:rsidRPr="00504EE0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.</w:t>
      </w:r>
    </w:p>
    <w:p w14:paraId="7598D18E" w14:textId="77777777" w:rsidR="00E02A1C" w:rsidRPr="001624AF" w:rsidRDefault="00AD77E0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Figure S8.</w:t>
      </w:r>
      <w:r w:rsidR="00E02A1C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="003B303D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Effect of sex on </w:t>
      </w:r>
      <w:r w:rsidR="00E02A1C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weight gain and blood glucose </w:t>
      </w:r>
      <w:r w:rsidR="003B303D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concentration </w:t>
      </w:r>
      <w:r w:rsidR="00E02A1C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measurements of wild type (WT) and </w:t>
      </w:r>
      <w:r w:rsidR="00E02A1C" w:rsidRPr="003B303D"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>Abcc8</w:t>
      </w:r>
      <w:r w:rsidR="00E02A1C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knockout (KO) mice on HFD and </w:t>
      </w:r>
      <w:proofErr w:type="spellStart"/>
      <w:r w:rsidR="00E02A1C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HFD+verapamil</w:t>
      </w:r>
      <w:proofErr w:type="spellEnd"/>
      <w:r w:rsidR="00E02A1C" w:rsidRPr="003B303D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.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Weight gain on HFD (</w:t>
      </w:r>
      <w:r w:rsidR="00E02A1C"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A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and on </w:t>
      </w:r>
      <w:proofErr w:type="spellStart"/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HFD+verapamil</w:t>
      </w:r>
      <w:proofErr w:type="spellEnd"/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</w:t>
      </w:r>
      <w:r w:rsidR="00E02A1C"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B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for 5 weeks</w:t>
      </w:r>
      <w:r w:rsid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(</w:t>
      </w:r>
      <w:r w:rsidR="000E6838" w:rsidRP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***p≤0.001; **p≤0.01; *p≤0.05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male vs WT female). WT males gain more weight than females on a HFD 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or </w:t>
      </w:r>
      <w:proofErr w:type="spellStart"/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HFD+verapamil</w:t>
      </w:r>
      <w:proofErr w:type="spellEnd"/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 Fasting (</w:t>
      </w:r>
      <w:r w:rsidR="00E02A1C"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C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and fed (</w:t>
      </w:r>
      <w:r w:rsidR="00E02A1C"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D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bl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ood glucose measurements at 8-9 weeks</w:t>
      </w:r>
      <w:r w:rsid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KO males have higher </w:t>
      </w:r>
      <w:r w:rsid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fasting and </w:t>
      </w:r>
      <w:r w:rsidR="00E02A1C" w:rsidRPr="001624A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fed blood glucose on a HFD in comparison to females.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DA300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Verapamil improved blood glucose level on HFD more efficiently in males than in females. </w:t>
      </w:r>
      <w:r w:rsid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Regular chow (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or 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high fat 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diet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(HFD)</w:t>
      </w:r>
      <w:r w:rsidR="00E02A1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0E6838" w:rsidRP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0E683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n=7-8 for each </w:t>
      </w:r>
      <w:r w:rsidR="001E28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sex and </w:t>
      </w:r>
      <w:r w:rsidR="000E6838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condition.</w:t>
      </w:r>
      <w:r w:rsid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0E6838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Error bars: ± SEM. **** p ≤ 0.0001</w:t>
      </w:r>
      <w:r w:rsidR="000E683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***p≤0.001; **p≤0.01; *p≤0.05. 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p-values were</w:t>
      </w:r>
      <w:r w:rsidR="000E6838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determined by ANOVA. </w:t>
      </w:r>
    </w:p>
    <w:p w14:paraId="02AC3C49" w14:textId="5D65C7E5" w:rsidR="00FC4968" w:rsidRPr="00B449BC" w:rsidRDefault="00BC5E7F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Figure S9</w:t>
      </w:r>
      <w:r w:rsidRPr="00BC5E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. </w:t>
      </w:r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Sex differences in glucose tolerance 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of 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wild type (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WT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)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and </w:t>
      </w:r>
      <w:r w:rsidRPr="007106D8"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>Abcc8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knockout (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KO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)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mice on HFD and </w:t>
      </w:r>
      <w:proofErr w:type="spellStart"/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HFD+verapamil</w:t>
      </w:r>
      <w:proofErr w:type="spellEnd"/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. A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Intraperitoneal glucose tolerance test (GTT) results comparing 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male and female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or KO mice fed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regular 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chow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(RC)</w:t>
      </w:r>
      <w:r w:rsidR="003B303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at 8-9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weeks.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females have improved glucose tolerance in comparison to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RC-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 males.</w:t>
      </w:r>
      <w:r w:rsid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**p≤0.01; *p≤0.05: WT </w:t>
      </w:r>
      <w:proofErr w:type="gramStart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males</w:t>
      </w:r>
      <w:proofErr w:type="gramEnd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females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#</w:t>
      </w:r>
      <w:r w:rsidR="008373DB" w:rsidRPr="00D176AA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 xml:space="preserve"> </w:t>
      </w:r>
      <w:r w:rsidR="008373DB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p≤0.0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5: KO</w:t>
      </w:r>
      <w:r w:rsidR="008373DB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males vs females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). </w:t>
      </w:r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B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 GTT results comparing HFD fed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(HFD-)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WT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KO male and female mice at 8-9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weeks.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and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 females have improved glucose tolerance in comparison to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and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HFD-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 males, respectively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r w:rsidR="008373DB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**** p ≤ 0.0001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**p≤0.01: 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WT </w:t>
      </w:r>
      <w:proofErr w:type="gramStart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males</w:t>
      </w:r>
      <w:proofErr w:type="gramEnd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females;</w:t>
      </w:r>
      <w:r w:rsidR="008373DB" w:rsidRP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 xml:space="preserve"> 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##</w:t>
      </w:r>
      <w:r w:rsidR="008373DB" w:rsidRPr="00D176AA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 xml:space="preserve">## </w:t>
      </w:r>
      <w:r w:rsidR="008373DB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p≤0.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00</w:t>
      </w:r>
      <w:r w:rsidR="008373DB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01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8373DB" w:rsidRPr="00D176AA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#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#</w:t>
      </w:r>
      <w:r w:rsidR="008373DB" w:rsidRPr="00D176AA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 xml:space="preserve"># </w:t>
      </w:r>
      <w:r w:rsidR="008373DB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p≤0.0</w:t>
      </w:r>
      <w:r w:rsidR="008373D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0</w:t>
      </w:r>
      <w:r w:rsidR="008373DB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: KO males vs females). </w:t>
      </w:r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E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GTT results comparing </w:t>
      </w:r>
      <w:proofErr w:type="spellStart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HFD+verapamil</w:t>
      </w:r>
      <w:proofErr w:type="spellEnd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</w:t>
      </w:r>
      <w:proofErr w:type="spellEnd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fed WT and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KO male and female mice at 8-9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weeks. There was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 statistically significant difference </w:t>
      </w:r>
      <w:r w:rsidR="00455E8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between males and females 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 glucose tolerance on </w:t>
      </w:r>
      <w:proofErr w:type="spellStart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</w:t>
      </w:r>
      <w:proofErr w:type="spellEnd"/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F</w:t>
      </w:r>
      <w:r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GTT area under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curve measurements, n=7-8 (** p≤0.01; *p≤0.05). </w:t>
      </w:r>
      <w:r w:rsidR="001E2865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n=7-8 for each </w:t>
      </w:r>
      <w:r w:rsidR="001E28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sex and </w:t>
      </w:r>
      <w:r w:rsidR="001E2865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condition.</w:t>
      </w:r>
      <w:r w:rsidR="001E28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1E2865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Error bars: ± SEM. **** p ≤ 0.0001</w:t>
      </w:r>
      <w:r w:rsidR="001E28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; ***p≤0.001; **p≤0.01; *p≤0.05.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p-values were</w:t>
      </w:r>
      <w:r w:rsidR="001E2865" w:rsidRPr="00E2367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determined by ANOVA. </w:t>
      </w:r>
    </w:p>
    <w:p w14:paraId="24916E33" w14:textId="77777777" w:rsidR="008C2701" w:rsidRPr="00B449BC" w:rsidRDefault="008C2701" w:rsidP="00B449BC">
      <w:pPr>
        <w:pStyle w:val="NormalWeb"/>
        <w:spacing w:before="0" w:beforeAutospacing="0" w:after="360" w:afterAutospacing="0" w:line="48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Figure S10</w:t>
      </w:r>
      <w:r w:rsidRPr="00BC5E7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. </w:t>
      </w:r>
      <w:r w:rsidRPr="00D37B25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Sex differences in insulin tolerance 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of 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wild type (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WT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)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and </w:t>
      </w:r>
      <w:r w:rsidRPr="007106D8"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>Abcc8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knockout (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KO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)</w:t>
      </w:r>
      <w:r w:rsidRPr="001624AF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mice on HFD and </w:t>
      </w:r>
      <w:proofErr w:type="spellStart"/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HFD+verapamil</w:t>
      </w:r>
      <w:proofErr w:type="spellEnd"/>
      <w:r w:rsidRPr="009F6578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. </w:t>
      </w: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Pr="00D37B25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A) 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Intraperitoneal insulin tolerance test (ITT) results </w:t>
      </w:r>
      <w:r w:rsidR="00BB4855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comparing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male and female WT or KO mice fed regular </w:t>
      </w:r>
      <w:r w:rsidR="00BB4855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chow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(RC) at 8-9</w:t>
      </w:r>
      <w:r w:rsidR="00BB4855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weeks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 w:rsidRPr="00D37B25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B) 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ITT results comparing HFD-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fed W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 or KO male and female mice at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8-9 weeks. n=7-8 (** p≤0.01; *p≤0.05: WT </w:t>
      </w:r>
      <w:proofErr w:type="gramStart"/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males</w:t>
      </w:r>
      <w:proofErr w:type="gramEnd"/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females). WT females have improved insulin sensitivity in comparison to WT males at 15 and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30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minutes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time points. (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** p≤0.01; *p≤0.05: WT </w:t>
      </w:r>
      <w:proofErr w:type="gramStart"/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males</w:t>
      </w:r>
      <w:proofErr w:type="gramEnd"/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vs females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;</w:t>
      </w:r>
      <w:r w:rsidR="00DE359C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#</w:t>
      </w:r>
      <w:r w:rsidR="00DE359C" w:rsidRPr="00D176AA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 xml:space="preserve"># 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p≤0.0</w:t>
      </w:r>
      <w:r w:rsidR="00DE359C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</w:t>
      </w:r>
      <w:r w:rsidR="00DE359C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: KO males vs females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). </w:t>
      </w:r>
      <w:r w:rsidRPr="00D37B25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C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ITT results comparing </w:t>
      </w:r>
      <w:proofErr w:type="spellStart"/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HFD+verapamil</w:t>
      </w:r>
      <w:proofErr w:type="spellEnd"/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HFD+ver</w:t>
      </w:r>
      <w:proofErr w:type="spellEnd"/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)-</w:t>
      </w:r>
      <w:r w:rsidR="00DE359C" w:rsidRPr="009F657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fed 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WT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or KO male and female mice at 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8-9 weeks.  </w:t>
      </w:r>
      <w:r w:rsidRPr="00D37B25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D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). ITT area under th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 curve measurements</w:t>
      </w:r>
      <w:r w:rsidRPr="00D37B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r w:rsidR="00DE359C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n=7-8 for each 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sex and </w:t>
      </w:r>
      <w:r w:rsidR="00DE359C" w:rsidRPr="0097174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condition.</w:t>
      </w:r>
      <w:r w:rsid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DE359C" w:rsidRP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Error bars: ± SEM. **p≤0.01; *p≤0.05.  p-value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 were</w:t>
      </w:r>
      <w:r w:rsidR="00DE359C" w:rsidRPr="00DE359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determined by ANOVA.</w:t>
      </w:r>
    </w:p>
    <w:p w14:paraId="7A3D5E69" w14:textId="77777777" w:rsidR="00DC0406" w:rsidRPr="00DC0406" w:rsidRDefault="00DC0406" w:rsidP="00B449BC">
      <w:pPr>
        <w:spacing w:after="360" w:line="480" w:lineRule="auto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t>Figure S11</w:t>
      </w:r>
      <w:r w:rsidRPr="00BC5E7F">
        <w:rPr>
          <w:rFonts w:ascii="Arial" w:eastAsiaTheme="minorEastAsia" w:hAnsi="Arial" w:cs="Arial"/>
          <w:b/>
          <w:color w:val="000000" w:themeColor="text1"/>
          <w:kern w:val="24"/>
        </w:rPr>
        <w:t>.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DC040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Sex differences in </w:t>
      </w:r>
      <w:r w:rsidRPr="00DC0406">
        <w:rPr>
          <w:rFonts w:ascii="Symbol" w:eastAsiaTheme="minorEastAsia" w:hAnsi="Symbol" w:cs="Arial"/>
          <w:b/>
          <w:bCs/>
          <w:color w:val="000000" w:themeColor="text1"/>
          <w:kern w:val="24"/>
        </w:rPr>
        <w:t></w:t>
      </w:r>
      <w:r w:rsidRPr="00DC0406">
        <w:rPr>
          <w:rFonts w:ascii="Arial" w:eastAsiaTheme="minorEastAsia" w:hAnsi="Arial" w:cs="Arial"/>
          <w:b/>
          <w:bCs/>
          <w:color w:val="000000" w:themeColor="text1"/>
          <w:kern w:val="24"/>
        </w:rPr>
        <w:t>-cell transcriptome in response to excitotoxicity and overnutrition.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 </w:t>
      </w:r>
      <w:r w:rsidRPr="00DC0406">
        <w:rPr>
          <w:rFonts w:ascii="Arial" w:eastAsiaTheme="minorEastAsia" w:hAnsi="Arial" w:cs="Arial"/>
          <w:b/>
          <w:bCs/>
          <w:color w:val="000000" w:themeColor="text1"/>
          <w:kern w:val="24"/>
        </w:rPr>
        <w:t>A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>) Venn diagram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s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indicating overlap between genes differentially expressed 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(</w:t>
      </w:r>
      <w:proofErr w:type="spellStart"/>
      <w:r w:rsidRPr="00360BA6">
        <w:rPr>
          <w:rFonts w:ascii="Arial" w:eastAsiaTheme="minorEastAsia" w:hAnsi="Arial" w:cs="Arial"/>
          <w:color w:val="000000" w:themeColor="text1"/>
          <w:kern w:val="24"/>
        </w:rPr>
        <w:t>p</w:t>
      </w:r>
      <w:r w:rsidRPr="00D25D70">
        <w:rPr>
          <w:rFonts w:ascii="Arial" w:eastAsiaTheme="minorEastAsia" w:hAnsi="Arial" w:cs="Arial"/>
          <w:color w:val="000000" w:themeColor="text1"/>
          <w:kern w:val="24"/>
          <w:vertAlign w:val="subscript"/>
        </w:rPr>
        <w:t>adj</w:t>
      </w:r>
      <w:proofErr w:type="spellEnd"/>
      <w:r w:rsidRPr="00360BA6">
        <w:rPr>
          <w:rFonts w:ascii="Arial" w:eastAsiaTheme="minorEastAsia" w:hAnsi="Arial" w:cs="Arial"/>
          <w:color w:val="000000" w:themeColor="text1"/>
          <w:kern w:val="24"/>
        </w:rPr>
        <w:t>&lt;0.05</w:t>
      </w:r>
      <w:r>
        <w:rPr>
          <w:rFonts w:ascii="Arial" w:eastAsiaTheme="minorEastAsia" w:hAnsi="Arial" w:cs="Arial"/>
          <w:color w:val="000000" w:themeColor="text1"/>
          <w:kern w:val="24"/>
        </w:rPr>
        <w:t>)</w:t>
      </w:r>
      <w:r w:rsidRPr="00360BA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between females and males in </w:t>
      </w:r>
      <w:r w:rsidRPr="00DC0406">
        <w:rPr>
          <w:rFonts w:ascii="Symbol" w:eastAsiaTheme="minorEastAsia" w:hAnsi="Symbol" w:cs="Arial"/>
          <w:bCs/>
          <w:color w:val="000000" w:themeColor="text1"/>
          <w:kern w:val="24"/>
        </w:rPr>
        <w:t>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-cells from WT (RC-WT </w:t>
      </w:r>
      <w:proofErr w:type="gramStart"/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>females</w:t>
      </w:r>
      <w:proofErr w:type="gramEnd"/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vs males), KO (RC-KO females vs males), HFD (HFD-WT females vs males), and HFD-KO (HFD-KO females vs males) comparisons. 7 core sex-enriched genes overlapping between all 4 comparisons are presented in red font (female-enriched) and blue font (male enriched). </w:t>
      </w:r>
      <w:r w:rsidRPr="00DC0406">
        <w:rPr>
          <w:rFonts w:ascii="Arial" w:eastAsiaTheme="minorEastAsia" w:hAnsi="Arial"/>
          <w:b/>
          <w:color w:val="000000" w:themeColor="text1"/>
          <w:kern w:val="24"/>
        </w:rPr>
        <w:t>B)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HFD-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lastRenderedPageBreak/>
        <w:t xml:space="preserve">WT </w:t>
      </w:r>
      <w:proofErr w:type="gramStart"/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>males</w:t>
      </w:r>
      <w:proofErr w:type="gramEnd"/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vs females comparison: KEGG pathway functional enrichment analysis of up-regulated (increased in females on HFD) and down-regulated (increased in males on HFD) genes.  Select top enriched pathways are shown.  </w:t>
      </w:r>
      <w:r w:rsidRPr="00DC0406">
        <w:rPr>
          <w:rFonts w:ascii="Arial" w:eastAsiaTheme="minorEastAsia" w:hAnsi="Arial" w:cs="Arial"/>
          <w:b/>
          <w:color w:val="000000" w:themeColor="text1"/>
          <w:kern w:val="24"/>
        </w:rPr>
        <w:t>C</w:t>
      </w:r>
      <w:r w:rsidRPr="00DC0406">
        <w:rPr>
          <w:rFonts w:ascii="Arial" w:eastAsiaTheme="minorEastAsia" w:hAnsi="Arial"/>
          <w:b/>
          <w:color w:val="000000" w:themeColor="text1"/>
          <w:kern w:val="24"/>
        </w:rPr>
        <w:t>)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Differential expression levels of select top URGs (top) and DRGs (bottom) with colors indicating gene functional associations. Log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  <w:vertAlign w:val="subscript"/>
        </w:rPr>
        <w:t>2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>FC: Log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  <w:vertAlign w:val="subscript"/>
        </w:rPr>
        <w:t xml:space="preserve">2 </w:t>
      </w:r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Fold Change HFD-WT </w:t>
      </w:r>
      <w:proofErr w:type="gramStart"/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>females</w:t>
      </w:r>
      <w:proofErr w:type="gramEnd"/>
      <w:r w:rsidRPr="00DC0406">
        <w:rPr>
          <w:rFonts w:ascii="Arial" w:eastAsiaTheme="minorEastAsia" w:hAnsi="Arial" w:cs="Arial"/>
          <w:bCs/>
          <w:color w:val="000000" w:themeColor="text1"/>
          <w:kern w:val="24"/>
        </w:rPr>
        <w:t xml:space="preserve"> vs HFD-WT male comparison.</w:t>
      </w:r>
    </w:p>
    <w:p w14:paraId="1F5BE8B8" w14:textId="77777777" w:rsidR="00DC0406" w:rsidRPr="002A6195" w:rsidRDefault="00DC0406" w:rsidP="00B449BC">
      <w:pPr>
        <w:pStyle w:val="NormalWeb"/>
        <w:spacing w:before="0" w:beforeAutospacing="0" w:after="360" w:afterAutospacing="0" w:line="480" w:lineRule="auto"/>
        <w:rPr>
          <w:rFonts w:ascii="Arial" w:hAnsi="Arial" w:cs="Arial"/>
          <w:sz w:val="22"/>
          <w:szCs w:val="22"/>
        </w:rPr>
      </w:pPr>
      <w:r w:rsidRPr="008D3EE4">
        <w:rPr>
          <w:rFonts w:ascii="Arial" w:hAnsi="Arial" w:cs="Arial"/>
          <w:b/>
          <w:sz w:val="22"/>
          <w:szCs w:val="22"/>
        </w:rPr>
        <w:t>Figure S12.</w:t>
      </w:r>
      <w:r w:rsidRPr="00B15407">
        <w:rPr>
          <w:rFonts w:ascii="Arial" w:hAnsi="Arial" w:cs="Arial"/>
          <w:b/>
        </w:rPr>
        <w:t xml:space="preserve"> </w:t>
      </w:r>
      <w:r w:rsidR="00B15407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Excitoto</w:t>
      </w:r>
      <w:r w:rsidR="00BB4855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xicity and overnutrition alters</w:t>
      </w:r>
      <w:r w:rsidR="00B15407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mitochondrial </w:t>
      </w:r>
      <w:r w:rsidR="006C1638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respiration, biogenesis and </w:t>
      </w:r>
      <w:r w:rsidR="00AB74FA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fatty acid (</w:t>
      </w:r>
      <w:r w:rsidR="006C1638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FA</w:t>
      </w:r>
      <w:r w:rsidR="00AB74FA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)</w:t>
      </w:r>
      <w:r w:rsidR="006C1638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6C1638" w:rsidRPr="00B449BC">
        <w:rPr>
          <w:rFonts w:ascii="Symbol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="00BB4855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-oxidation and</w:t>
      </w:r>
      <w:r w:rsidR="006C1638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contributes to metabolic inflexibility and loss of function in </w:t>
      </w:r>
      <w:r w:rsidR="006C1638" w:rsidRPr="00B449BC">
        <w:rPr>
          <w:rFonts w:ascii="Symbol" w:hAnsi="Symbol" w:cs="Arial"/>
          <w:b/>
          <w:bCs/>
          <w:color w:val="000000" w:themeColor="text1"/>
          <w:kern w:val="24"/>
          <w:sz w:val="22"/>
          <w:szCs w:val="22"/>
        </w:rPr>
        <w:t></w:t>
      </w:r>
      <w:r w:rsidR="006C1638" w:rsidRPr="00B449B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-cells.</w:t>
      </w:r>
      <w:r w:rsidR="006C1638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="00B15407" w:rsidRPr="00B449BC">
        <w:rPr>
          <w:rFonts w:ascii="Arial" w:hAnsi="Arial" w:cs="Arial"/>
          <w:b/>
          <w:sz w:val="22"/>
          <w:szCs w:val="22"/>
        </w:rPr>
        <w:t xml:space="preserve">A) </w:t>
      </w:r>
      <w:r w:rsidR="00E60E92" w:rsidRPr="007D2BAD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Increased intracellular Ca</w:t>
      </w:r>
      <w:r w:rsidR="00E60E92" w:rsidRPr="007D2BAD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perscript"/>
        </w:rPr>
        <w:t>2+</w:t>
      </w:r>
      <w:r w:rsidR="00E60E92" w:rsidRPr="007D2BAD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(excitotoxicity) </w:t>
      </w:r>
      <w:r w:rsidR="00E60E92" w:rsidRPr="007D2BAD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activates mitochondrial </w:t>
      </w:r>
      <w:r w:rsidR="00AB74FA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respiration</w:t>
      </w:r>
      <w:r w:rsidR="00E60E92" w:rsidRPr="007D2BAD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and mitochondrial biogenesis programs in </w:t>
      </w:r>
      <w:r w:rsidR="00E60E92" w:rsidRPr="007D2BAD">
        <w:rPr>
          <w:rFonts w:ascii="Symbol" w:hAnsi="Symbol" w:cs="Arial"/>
          <w:bCs/>
          <w:color w:val="000000" w:themeColor="text1"/>
          <w:kern w:val="24"/>
          <w:sz w:val="22"/>
          <w:szCs w:val="22"/>
        </w:rPr>
        <w:t></w:t>
      </w:r>
      <w:r w:rsidR="00E60E92" w:rsidRPr="007D2BAD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-cells.</w:t>
      </w:r>
      <w:r w:rsidR="00E60E92" w:rsidRPr="00B44F8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 </w:t>
      </w:r>
      <w:r w:rsidR="00BB4855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In muscle, 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increased [Ca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perscript"/>
        </w:rPr>
        <w:t>2+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]</w:t>
      </w:r>
      <w:proofErr w:type="spellStart"/>
      <w:r w:rsidR="00AB74FA" w:rsidRPr="00AB74FA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bscript"/>
        </w:rPr>
        <w:t>i</w:t>
      </w:r>
      <w:proofErr w:type="spellEnd"/>
      <w:r w:rsidR="00E60E92" w:rsidRPr="00AB74FA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bscript"/>
        </w:rPr>
        <w:t xml:space="preserve"> 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activates </w:t>
      </w:r>
      <w:proofErr w:type="spellStart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calcineurin</w:t>
      </w:r>
      <w:proofErr w:type="spellEnd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(</w:t>
      </w:r>
      <w:proofErr w:type="spellStart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CaN</w:t>
      </w:r>
      <w:proofErr w:type="spellEnd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), MAPK- and </w:t>
      </w:r>
      <w:proofErr w:type="spellStart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CaMK</w:t>
      </w:r>
      <w:proofErr w:type="spellEnd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- kinases that, in turn, activate transcription factors </w:t>
      </w:r>
      <w:r w:rsidR="00E60E92" w:rsidRPr="00B44F8B">
        <w:rPr>
          <w:rFonts w:ascii="Arial" w:hAnsi="Arial" w:cs="Arial"/>
          <w:bCs/>
          <w:i/>
          <w:color w:val="000000" w:themeColor="text1"/>
          <w:kern w:val="24"/>
          <w:sz w:val="22"/>
          <w:szCs w:val="22"/>
        </w:rPr>
        <w:t xml:space="preserve">Mef2c 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and </w:t>
      </w:r>
      <w:r w:rsidR="00E60E92" w:rsidRPr="00B44F8B">
        <w:rPr>
          <w:rFonts w:ascii="Arial" w:hAnsi="Arial" w:cs="Arial"/>
          <w:bCs/>
          <w:i/>
          <w:color w:val="000000" w:themeColor="text1"/>
          <w:kern w:val="24"/>
          <w:sz w:val="22"/>
          <w:szCs w:val="22"/>
        </w:rPr>
        <w:t xml:space="preserve">Pparggc1a </w:t>
      </w:r>
      <w:r w:rsidR="00E60E92" w:rsidRPr="007D2BAD">
        <w:rPr>
          <w:rFonts w:ascii="Arial" w:hAnsi="Arial" w:cs="Arial"/>
        </w:rPr>
        <w:fldChar w:fldCharType="begin">
          <w:fldData xml:space="preserve">PEVuZE5vdGU+PENpdGU+PEF1dGhvcj5MaXJhPC9BdXRob3I+PFllYXI+MjAxMDwvWWVhcj48UmVj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==
</w:fldData>
        </w:fldChar>
      </w:r>
      <w:r w:rsidR="002A6195">
        <w:rPr>
          <w:rFonts w:ascii="Arial" w:hAnsi="Arial" w:cs="Arial"/>
        </w:rPr>
        <w:instrText xml:space="preserve"> ADDIN EN.CITE </w:instrText>
      </w:r>
      <w:r w:rsidR="002A6195">
        <w:rPr>
          <w:rFonts w:ascii="Arial" w:hAnsi="Arial" w:cs="Arial"/>
        </w:rPr>
        <w:fldChar w:fldCharType="begin">
          <w:fldData xml:space="preserve">PEVuZE5vdGU+PENpdGU+PEF1dGhvcj5MaXJhPC9BdXRob3I+PFllYXI+MjAxMDwvWWVhcj48UmVj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==
</w:fldData>
        </w:fldChar>
      </w:r>
      <w:r w:rsidR="002A6195">
        <w:rPr>
          <w:rFonts w:ascii="Arial" w:hAnsi="Arial" w:cs="Arial"/>
        </w:rPr>
        <w:instrText xml:space="preserve"> ADDIN EN.CITE.DATA </w:instrText>
      </w:r>
      <w:r w:rsidR="002A6195">
        <w:rPr>
          <w:rFonts w:ascii="Arial" w:hAnsi="Arial" w:cs="Arial"/>
        </w:rPr>
      </w:r>
      <w:r w:rsidR="002A6195">
        <w:rPr>
          <w:rFonts w:ascii="Arial" w:hAnsi="Arial" w:cs="Arial"/>
        </w:rPr>
        <w:fldChar w:fldCharType="end"/>
      </w:r>
      <w:r w:rsidR="00E60E92" w:rsidRPr="007D2BAD">
        <w:rPr>
          <w:rFonts w:ascii="Arial" w:hAnsi="Arial" w:cs="Arial"/>
        </w:rPr>
      </w:r>
      <w:r w:rsidR="00E60E92" w:rsidRPr="007D2BAD">
        <w:rPr>
          <w:rFonts w:ascii="Arial" w:hAnsi="Arial" w:cs="Arial"/>
        </w:rPr>
        <w:fldChar w:fldCharType="separate"/>
      </w:r>
      <w:r w:rsidR="002A6195">
        <w:rPr>
          <w:rFonts w:ascii="Arial" w:hAnsi="Arial" w:cs="Arial"/>
          <w:noProof/>
        </w:rPr>
        <w:t>(1)</w:t>
      </w:r>
      <w:r w:rsidR="00E60E92" w:rsidRPr="007D2BAD">
        <w:rPr>
          <w:rFonts w:ascii="Arial" w:hAnsi="Arial" w:cs="Arial"/>
        </w:rPr>
        <w:fldChar w:fldCharType="end"/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. Our results suggest that in pancreatic β-cells, an</w:t>
      </w:r>
      <w:r w:rsidR="00E60E92" w:rsidRPr="00B44F8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increase in [Ca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perscript"/>
        </w:rPr>
        <w:t>2</w:t>
      </w:r>
      <w:proofErr w:type="gramStart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perscript"/>
        </w:rPr>
        <w:t>+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]</w:t>
      </w:r>
      <w:proofErr w:type="spellStart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  <w:vertAlign w:val="subscript"/>
        </w:rPr>
        <w:t>i</w:t>
      </w:r>
      <w:proofErr w:type="spellEnd"/>
      <w:proofErr w:type="gramEnd"/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and</w:t>
      </w:r>
      <w:r w:rsidR="00AB74FA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, at a lesser extent,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overnutrition activate a similar gene cascade, causing an increase in mitochondrial respiration, biogenesis, fatty acid </w:t>
      </w:r>
      <w:r w:rsidR="00E60E92" w:rsidRPr="00B44F8B">
        <w:rPr>
          <w:rFonts w:ascii="Symbol" w:hAnsi="Symbol" w:cs="Arial"/>
          <w:bCs/>
          <w:color w:val="000000" w:themeColor="text1"/>
          <w:kern w:val="24"/>
          <w:sz w:val="22"/>
          <w:szCs w:val="22"/>
        </w:rPr>
        <w:t></w:t>
      </w:r>
      <w:r w:rsidR="00E60E92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-oxidation and ROS detoxification. </w:t>
      </w:r>
      <w:r w:rsidR="00AB74FA" w:rsidRPr="00B449BC">
        <w:rPr>
          <w:rFonts w:ascii="Arial" w:hAnsi="Arial" w:cs="Arial"/>
          <w:b/>
          <w:sz w:val="22"/>
          <w:szCs w:val="22"/>
        </w:rPr>
        <w:t>B</w:t>
      </w:r>
      <w:r w:rsidR="00AB74FA" w:rsidRPr="00B449BC">
        <w:rPr>
          <w:rFonts w:ascii="Arial" w:hAnsi="Arial" w:cs="Arial"/>
          <w:sz w:val="22"/>
          <w:szCs w:val="22"/>
        </w:rPr>
        <w:t>)</w:t>
      </w:r>
      <w:r w:rsidR="00AB74FA">
        <w:rPr>
          <w:rFonts w:ascii="Arial" w:hAnsi="Arial" w:cs="Arial"/>
          <w:sz w:val="22"/>
          <w:szCs w:val="22"/>
        </w:rPr>
        <w:t xml:space="preserve"> </w:t>
      </w:r>
      <w:r w:rsidR="00E92922" w:rsidRPr="00B449BC">
        <w:rPr>
          <w:rFonts w:ascii="Arial" w:hAnsi="Arial" w:cs="Arial"/>
          <w:sz w:val="22"/>
          <w:szCs w:val="22"/>
        </w:rPr>
        <w:t xml:space="preserve">In </w:t>
      </w:r>
      <w:r w:rsidR="00AB74FA">
        <w:rPr>
          <w:rFonts w:ascii="Arial" w:hAnsi="Arial" w:cs="Arial"/>
          <w:sz w:val="22"/>
          <w:szCs w:val="22"/>
        </w:rPr>
        <w:t>muscle</w:t>
      </w:r>
      <w:r w:rsidR="00E92922" w:rsidRPr="00B449BC">
        <w:rPr>
          <w:rFonts w:ascii="Arial" w:hAnsi="Arial" w:cs="Arial"/>
          <w:sz w:val="22"/>
          <w:szCs w:val="22"/>
        </w:rPr>
        <w:t xml:space="preserve"> tissues</w:t>
      </w:r>
      <w:r w:rsidR="002A6195">
        <w:rPr>
          <w:rFonts w:ascii="Arial" w:hAnsi="Arial" w:cs="Arial"/>
          <w:sz w:val="22"/>
          <w:szCs w:val="22"/>
        </w:rPr>
        <w:t>,</w:t>
      </w:r>
      <w:r w:rsidR="004A33AA">
        <w:rPr>
          <w:rFonts w:ascii="Arial" w:hAnsi="Arial" w:cs="Arial"/>
          <w:sz w:val="22"/>
          <w:szCs w:val="22"/>
        </w:rPr>
        <w:t xml:space="preserve"> </w:t>
      </w:r>
      <w:r w:rsidR="00E92922" w:rsidRPr="00B449BC">
        <w:rPr>
          <w:rFonts w:ascii="Arial" w:hAnsi="Arial" w:cs="Arial"/>
          <w:sz w:val="22"/>
          <w:szCs w:val="22"/>
        </w:rPr>
        <w:t xml:space="preserve">activation of FA </w:t>
      </w:r>
      <w:r w:rsidR="00E92922" w:rsidRPr="00B449BC">
        <w:rPr>
          <w:rFonts w:ascii="Symbol" w:hAnsi="Symbol" w:cs="Arial"/>
          <w:sz w:val="22"/>
          <w:szCs w:val="22"/>
        </w:rPr>
        <w:t></w:t>
      </w:r>
      <w:r w:rsidR="00E92922" w:rsidRPr="00B449BC">
        <w:rPr>
          <w:rFonts w:ascii="Arial" w:hAnsi="Arial" w:cs="Arial"/>
          <w:sz w:val="22"/>
          <w:szCs w:val="22"/>
        </w:rPr>
        <w:t xml:space="preserve">-oxidation </w:t>
      </w:r>
      <w:r w:rsidR="005F4E84" w:rsidRPr="00B449BC">
        <w:rPr>
          <w:rFonts w:ascii="Arial" w:hAnsi="Arial" w:cs="Arial"/>
          <w:sz w:val="22"/>
          <w:szCs w:val="22"/>
        </w:rPr>
        <w:t>leads to repression</w:t>
      </w:r>
      <w:r w:rsidR="00B44F8B">
        <w:rPr>
          <w:rFonts w:ascii="Arial" w:hAnsi="Arial" w:cs="Arial"/>
          <w:sz w:val="22"/>
          <w:szCs w:val="22"/>
        </w:rPr>
        <w:t xml:space="preserve"> of glucose metabolism by resulting metabolites, a </w:t>
      </w:r>
      <w:r w:rsidR="000B5CBA">
        <w:rPr>
          <w:rFonts w:ascii="Arial" w:hAnsi="Arial" w:cs="Arial"/>
          <w:sz w:val="22"/>
          <w:szCs w:val="22"/>
        </w:rPr>
        <w:t>process</w:t>
      </w:r>
      <w:r w:rsidR="00B44F8B">
        <w:rPr>
          <w:rFonts w:ascii="Arial" w:hAnsi="Arial" w:cs="Arial"/>
          <w:sz w:val="22"/>
          <w:szCs w:val="22"/>
        </w:rPr>
        <w:t xml:space="preserve"> known as glucose sparing</w:t>
      </w:r>
      <w:r w:rsidR="00AB74FA">
        <w:rPr>
          <w:rFonts w:ascii="Arial" w:hAnsi="Arial" w:cs="Arial"/>
          <w:sz w:val="22"/>
          <w:szCs w:val="22"/>
        </w:rPr>
        <w:t xml:space="preserve"> </w:t>
      </w:r>
      <w:r w:rsidR="00AB74FA">
        <w:rPr>
          <w:rFonts w:ascii="Arial" w:hAnsi="Arial" w:cs="Arial"/>
          <w:sz w:val="22"/>
          <w:szCs w:val="22"/>
        </w:rPr>
        <w:fldChar w:fldCharType="begin">
          <w:fldData xml:space="preserve">PEVuZE5vdGU+PENpdGU+PEF1dGhvcj5HcmlmZmluPC9BdXRob3I+PFllYXI+MjAxNjwvWWVhcj48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</w:fldData>
        </w:fldChar>
      </w:r>
      <w:r w:rsidR="002A6195">
        <w:rPr>
          <w:rFonts w:ascii="Arial" w:hAnsi="Arial" w:cs="Arial"/>
          <w:sz w:val="22"/>
          <w:szCs w:val="22"/>
        </w:rPr>
        <w:instrText xml:space="preserve"> ADDIN EN.CITE </w:instrText>
      </w:r>
      <w:r w:rsidR="002A6195">
        <w:rPr>
          <w:rFonts w:ascii="Arial" w:hAnsi="Arial" w:cs="Arial"/>
          <w:sz w:val="22"/>
          <w:szCs w:val="22"/>
        </w:rPr>
        <w:fldChar w:fldCharType="begin">
          <w:fldData xml:space="preserve">PEVuZE5vdGU+PENpdGU+PEF1dGhvcj5HcmlmZmluPC9BdXRob3I+PFllYXI+MjAxNjwvWWVhcj48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</w:fldData>
        </w:fldChar>
      </w:r>
      <w:r w:rsidR="002A6195">
        <w:rPr>
          <w:rFonts w:ascii="Arial" w:hAnsi="Arial" w:cs="Arial"/>
          <w:sz w:val="22"/>
          <w:szCs w:val="22"/>
        </w:rPr>
        <w:instrText xml:space="preserve"> ADDIN EN.CITE.DATA </w:instrText>
      </w:r>
      <w:r w:rsidR="002A6195">
        <w:rPr>
          <w:rFonts w:ascii="Arial" w:hAnsi="Arial" w:cs="Arial"/>
          <w:sz w:val="22"/>
          <w:szCs w:val="22"/>
        </w:rPr>
      </w:r>
      <w:r w:rsidR="002A6195">
        <w:rPr>
          <w:rFonts w:ascii="Arial" w:hAnsi="Arial" w:cs="Arial"/>
          <w:sz w:val="22"/>
          <w:szCs w:val="22"/>
        </w:rPr>
        <w:fldChar w:fldCharType="end"/>
      </w:r>
      <w:r w:rsidR="00AB74FA">
        <w:rPr>
          <w:rFonts w:ascii="Arial" w:hAnsi="Arial" w:cs="Arial"/>
          <w:sz w:val="22"/>
          <w:szCs w:val="22"/>
        </w:rPr>
      </w:r>
      <w:r w:rsidR="00AB74FA">
        <w:rPr>
          <w:rFonts w:ascii="Arial" w:hAnsi="Arial" w:cs="Arial"/>
          <w:sz w:val="22"/>
          <w:szCs w:val="22"/>
        </w:rPr>
        <w:fldChar w:fldCharType="separate"/>
      </w:r>
      <w:r w:rsidR="002A6195">
        <w:rPr>
          <w:rFonts w:ascii="Arial" w:hAnsi="Arial" w:cs="Arial"/>
          <w:noProof/>
          <w:sz w:val="22"/>
          <w:szCs w:val="22"/>
        </w:rPr>
        <w:t>(2)</w:t>
      </w:r>
      <w:r w:rsidR="00AB74FA">
        <w:rPr>
          <w:rFonts w:ascii="Arial" w:hAnsi="Arial" w:cs="Arial"/>
          <w:sz w:val="22"/>
          <w:szCs w:val="22"/>
        </w:rPr>
        <w:fldChar w:fldCharType="end"/>
      </w:r>
      <w:r w:rsidR="000B5CBA">
        <w:rPr>
          <w:rFonts w:ascii="Arial" w:hAnsi="Arial" w:cs="Arial"/>
          <w:sz w:val="22"/>
          <w:szCs w:val="22"/>
        </w:rPr>
        <w:t xml:space="preserve">. Our results show that </w:t>
      </w:r>
      <w:r w:rsidR="002A6195">
        <w:rPr>
          <w:rFonts w:ascii="Arial" w:hAnsi="Arial" w:cs="Arial"/>
          <w:sz w:val="22"/>
          <w:szCs w:val="22"/>
        </w:rPr>
        <w:t xml:space="preserve">in </w:t>
      </w:r>
      <w:r w:rsidR="002A6195" w:rsidRPr="002A6195">
        <w:rPr>
          <w:rFonts w:ascii="Symbol" w:hAnsi="Symbol" w:cs="Arial"/>
          <w:sz w:val="22"/>
          <w:szCs w:val="22"/>
        </w:rPr>
        <w:t></w:t>
      </w:r>
      <w:r w:rsidR="002A6195">
        <w:rPr>
          <w:rFonts w:ascii="Arial" w:hAnsi="Arial" w:cs="Arial"/>
          <w:sz w:val="22"/>
          <w:szCs w:val="22"/>
        </w:rPr>
        <w:t xml:space="preserve">-cells </w:t>
      </w:r>
      <w:r w:rsidR="000A3F9C">
        <w:rPr>
          <w:rFonts w:ascii="Arial" w:hAnsi="Arial" w:cs="Arial"/>
          <w:sz w:val="22"/>
          <w:szCs w:val="22"/>
        </w:rPr>
        <w:t xml:space="preserve">expression </w:t>
      </w:r>
      <w:r w:rsidR="002A6195">
        <w:rPr>
          <w:rFonts w:ascii="Arial" w:hAnsi="Arial" w:cs="Arial"/>
          <w:sz w:val="22"/>
          <w:szCs w:val="22"/>
        </w:rPr>
        <w:t xml:space="preserve">of </w:t>
      </w:r>
      <w:r w:rsidR="000A3F9C" w:rsidRPr="00DF4F05">
        <w:rPr>
          <w:rFonts w:ascii="Arial" w:hAnsi="Arial" w:cs="Arial"/>
          <w:sz w:val="22"/>
          <w:szCs w:val="22"/>
        </w:rPr>
        <w:t xml:space="preserve">FA </w:t>
      </w:r>
      <w:r w:rsidR="000A3F9C" w:rsidRPr="00DF4F05">
        <w:rPr>
          <w:rFonts w:ascii="Symbol" w:hAnsi="Symbol" w:cs="Arial"/>
          <w:sz w:val="22"/>
          <w:szCs w:val="22"/>
        </w:rPr>
        <w:t></w:t>
      </w:r>
      <w:r w:rsidR="000A3F9C" w:rsidRPr="00DF4F05">
        <w:rPr>
          <w:rFonts w:ascii="Arial" w:hAnsi="Arial" w:cs="Arial"/>
          <w:sz w:val="22"/>
          <w:szCs w:val="22"/>
        </w:rPr>
        <w:t xml:space="preserve">-oxidation </w:t>
      </w:r>
      <w:r w:rsidR="000A3F9C">
        <w:rPr>
          <w:rFonts w:ascii="Arial" w:hAnsi="Arial" w:cs="Arial"/>
          <w:sz w:val="22"/>
          <w:szCs w:val="22"/>
        </w:rPr>
        <w:t>genes (e.g</w:t>
      </w:r>
      <w:r w:rsidR="004A33AA">
        <w:rPr>
          <w:rFonts w:ascii="Arial" w:hAnsi="Arial" w:cs="Arial"/>
          <w:sz w:val="22"/>
          <w:szCs w:val="22"/>
        </w:rPr>
        <w:t>.</w:t>
      </w:r>
      <w:r w:rsidR="000A3F9C">
        <w:rPr>
          <w:rFonts w:ascii="Arial" w:hAnsi="Arial" w:cs="Arial"/>
          <w:sz w:val="22"/>
          <w:szCs w:val="22"/>
        </w:rPr>
        <w:t xml:space="preserve"> rate-limiting enzyme </w:t>
      </w:r>
      <w:proofErr w:type="spellStart"/>
      <w:r w:rsidR="000A3F9C" w:rsidRPr="00B449BC">
        <w:rPr>
          <w:rFonts w:ascii="Arial" w:hAnsi="Arial" w:cs="Arial"/>
          <w:i/>
          <w:sz w:val="22"/>
          <w:szCs w:val="22"/>
        </w:rPr>
        <w:t>Acadvl</w:t>
      </w:r>
      <w:proofErr w:type="spellEnd"/>
      <w:r w:rsidR="000A3F9C">
        <w:rPr>
          <w:rFonts w:ascii="Arial" w:hAnsi="Arial" w:cs="Arial"/>
          <w:sz w:val="22"/>
          <w:szCs w:val="22"/>
        </w:rPr>
        <w:t xml:space="preserve">) is increased in response to high fat diet (overnutrition) and </w:t>
      </w:r>
      <w:r w:rsidR="004A33AA">
        <w:rPr>
          <w:rFonts w:ascii="Arial" w:hAnsi="Arial" w:cs="Arial"/>
          <w:sz w:val="22"/>
          <w:szCs w:val="22"/>
        </w:rPr>
        <w:t>strongly</w:t>
      </w:r>
      <w:r w:rsidR="000A3F9C">
        <w:rPr>
          <w:rFonts w:ascii="Arial" w:hAnsi="Arial" w:cs="Arial"/>
          <w:sz w:val="22"/>
          <w:szCs w:val="22"/>
        </w:rPr>
        <w:t xml:space="preserve"> increased </w:t>
      </w:r>
      <w:r w:rsidR="004A33AA">
        <w:rPr>
          <w:rFonts w:ascii="Arial" w:hAnsi="Arial" w:cs="Arial"/>
          <w:sz w:val="22"/>
          <w:szCs w:val="22"/>
        </w:rPr>
        <w:t xml:space="preserve">in response to increased </w:t>
      </w:r>
      <w:r w:rsidR="000A3F9C">
        <w:rPr>
          <w:rFonts w:ascii="Arial" w:hAnsi="Arial" w:cs="Arial"/>
          <w:sz w:val="22"/>
          <w:szCs w:val="22"/>
        </w:rPr>
        <w:t>intracellular Ca</w:t>
      </w:r>
      <w:r w:rsidR="000A3F9C" w:rsidRPr="00B449BC">
        <w:rPr>
          <w:rFonts w:ascii="Arial" w:hAnsi="Arial" w:cs="Arial"/>
          <w:sz w:val="22"/>
          <w:szCs w:val="22"/>
          <w:vertAlign w:val="superscript"/>
        </w:rPr>
        <w:t>2+</w:t>
      </w:r>
      <w:r w:rsidR="000A3F9C">
        <w:rPr>
          <w:rFonts w:ascii="Arial" w:hAnsi="Arial" w:cs="Arial"/>
          <w:sz w:val="22"/>
          <w:szCs w:val="22"/>
        </w:rPr>
        <w:t xml:space="preserve"> </w:t>
      </w:r>
      <w:r w:rsidR="004A33AA">
        <w:rPr>
          <w:rFonts w:ascii="Arial" w:hAnsi="Arial" w:cs="Arial"/>
          <w:sz w:val="22"/>
          <w:szCs w:val="22"/>
        </w:rPr>
        <w:t xml:space="preserve">(excitotoxicity). These later changes contributed to decrease in islet glucose-stimulated mitochondrial respiration. </w:t>
      </w:r>
      <w:r w:rsidR="00AB74FA" w:rsidRPr="00B44F8B">
        <w:rPr>
          <w:rFonts w:ascii="Arial" w:hAnsi="Arial" w:cs="Arial"/>
          <w:b/>
        </w:rPr>
        <w:t>C</w:t>
      </w:r>
      <w:r w:rsidR="00AB74FA" w:rsidRPr="00B449BC">
        <w:rPr>
          <w:rFonts w:ascii="Arial" w:hAnsi="Arial" w:cs="Arial"/>
        </w:rPr>
        <w:t xml:space="preserve">) </w:t>
      </w:r>
      <w:r w:rsidR="00BB4855">
        <w:rPr>
          <w:rFonts w:ascii="Arial" w:hAnsi="Arial" w:cs="Arial"/>
          <w:sz w:val="22"/>
          <w:szCs w:val="22"/>
        </w:rPr>
        <w:t>The c</w:t>
      </w:r>
      <w:r w:rsidR="00A870E9" w:rsidRPr="00B449BC">
        <w:rPr>
          <w:rFonts w:ascii="Arial" w:hAnsi="Arial" w:cs="Arial"/>
          <w:sz w:val="22"/>
          <w:szCs w:val="22"/>
        </w:rPr>
        <w:t>ombination of excitotoxicity and overnutri</w:t>
      </w:r>
      <w:r w:rsidR="006B4FC2">
        <w:rPr>
          <w:rFonts w:ascii="Arial" w:hAnsi="Arial" w:cs="Arial"/>
          <w:sz w:val="22"/>
          <w:szCs w:val="22"/>
        </w:rPr>
        <w:t>ti</w:t>
      </w:r>
      <w:r w:rsidR="00A870E9" w:rsidRPr="00B449BC">
        <w:rPr>
          <w:rFonts w:ascii="Arial" w:hAnsi="Arial" w:cs="Arial"/>
          <w:sz w:val="22"/>
          <w:szCs w:val="22"/>
        </w:rPr>
        <w:t>on</w:t>
      </w:r>
      <w:r w:rsidR="004A33AA">
        <w:rPr>
          <w:rFonts w:ascii="Arial" w:hAnsi="Arial" w:cs="Arial"/>
          <w:sz w:val="22"/>
          <w:szCs w:val="22"/>
        </w:rPr>
        <w:t xml:space="preserve">, </w:t>
      </w:r>
      <w:r w:rsidR="003C448B">
        <w:rPr>
          <w:rFonts w:ascii="Arial" w:hAnsi="Arial" w:cs="Arial"/>
          <w:sz w:val="22"/>
          <w:szCs w:val="22"/>
        </w:rPr>
        <w:t xml:space="preserve">in addition to </w:t>
      </w:r>
      <w:r w:rsidR="003C448B" w:rsidRPr="00DF4F05">
        <w:rPr>
          <w:rFonts w:ascii="Arial" w:hAnsi="Arial" w:cs="Arial"/>
          <w:sz w:val="22"/>
          <w:szCs w:val="22"/>
        </w:rPr>
        <w:t xml:space="preserve">FA </w:t>
      </w:r>
      <w:r w:rsidR="003C448B" w:rsidRPr="00DF4F05">
        <w:rPr>
          <w:rFonts w:ascii="Symbol" w:hAnsi="Symbol" w:cs="Arial"/>
          <w:sz w:val="22"/>
          <w:szCs w:val="22"/>
        </w:rPr>
        <w:t></w:t>
      </w:r>
      <w:r w:rsidR="003C448B" w:rsidRPr="00DF4F05">
        <w:rPr>
          <w:rFonts w:ascii="Arial" w:hAnsi="Arial" w:cs="Arial"/>
          <w:sz w:val="22"/>
          <w:szCs w:val="22"/>
        </w:rPr>
        <w:t xml:space="preserve">-oxidation </w:t>
      </w:r>
      <w:r w:rsidR="003C448B">
        <w:rPr>
          <w:rFonts w:ascii="Arial" w:hAnsi="Arial" w:cs="Arial"/>
          <w:sz w:val="22"/>
          <w:szCs w:val="22"/>
        </w:rPr>
        <w:t xml:space="preserve">genes, </w:t>
      </w:r>
      <w:r w:rsidR="00BB4855">
        <w:rPr>
          <w:rFonts w:ascii="Arial" w:hAnsi="Arial" w:cs="Arial"/>
          <w:sz w:val="22"/>
          <w:szCs w:val="22"/>
        </w:rPr>
        <w:t>leads</w:t>
      </w:r>
      <w:r w:rsidR="004A33AA">
        <w:rPr>
          <w:rFonts w:ascii="Arial" w:hAnsi="Arial" w:cs="Arial"/>
          <w:sz w:val="22"/>
          <w:szCs w:val="22"/>
        </w:rPr>
        <w:t xml:space="preserve"> </w:t>
      </w:r>
      <w:r w:rsidR="00EC7507">
        <w:rPr>
          <w:rFonts w:ascii="Arial" w:hAnsi="Arial" w:cs="Arial"/>
          <w:sz w:val="22"/>
          <w:szCs w:val="22"/>
        </w:rPr>
        <w:t xml:space="preserve">to </w:t>
      </w:r>
      <w:r w:rsidR="00BB4855">
        <w:rPr>
          <w:rFonts w:ascii="Arial" w:hAnsi="Arial" w:cs="Arial"/>
          <w:sz w:val="22"/>
          <w:szCs w:val="22"/>
        </w:rPr>
        <w:t xml:space="preserve">an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increase</w:t>
      </w:r>
      <w:r w:rsid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expression of </w:t>
      </w:r>
      <w:r w:rsid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genes controlling 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pyruvate entrance into TCA cycle </w:t>
      </w:r>
      <w:r w:rsid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</w:t>
      </w:r>
      <w:r w:rsidR="00EC7507" w:rsidRPr="00B449BC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Pdk4</w:t>
      </w:r>
      <w:r w:rsid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) 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and utilization of ketones as </w:t>
      </w:r>
      <w:r w:rsid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metabolic 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fuel</w:t>
      </w:r>
      <w:r w:rsid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</w:t>
      </w:r>
      <w:r w:rsidR="00EC7507" w:rsidRPr="00B449BC">
        <w:rPr>
          <w:rFonts w:ascii="Arial" w:eastAsiaTheme="minorEastAsia" w:hAnsi="Arial" w:cs="Arial"/>
          <w:i/>
          <w:color w:val="000000" w:themeColor="text1"/>
          <w:kern w:val="24"/>
          <w:sz w:val="22"/>
          <w:szCs w:val="22"/>
        </w:rPr>
        <w:t>Hmgs2</w:t>
      </w:r>
      <w:r w:rsidR="00EC7507" w:rsidRPr="00EC750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)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hese changes 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suggest </w:t>
      </w:r>
      <w:r w:rsidR="003C448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 rise in </w:t>
      </w:r>
      <w:r w:rsidR="00EC7507" w:rsidRPr="00B449B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metabolic inflexibility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 w:rsidR="008072D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or inability to </w:t>
      </w:r>
      <w:r w:rsidR="00AE5ED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utilize</w:t>
      </w:r>
      <w:r w:rsidR="008072D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glucose as </w:t>
      </w:r>
      <w:r w:rsidR="00AE5ED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metabolic </w:t>
      </w:r>
      <w:r w:rsidR="008072D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fuel</w:t>
      </w:r>
      <w:r w:rsidR="003C448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2A619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for mitochondrial ATP production</w:t>
      </w:r>
      <w:r w:rsidR="00BB485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</w:t>
      </w:r>
      <w:r w:rsidR="002A619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3C448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that </w:t>
      </w:r>
      <w:r w:rsidR="001630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prevents glucose-stimulated metabolic coupling and </w:t>
      </w:r>
      <w:r w:rsidR="003C448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contributes to </w:t>
      </w:r>
      <w:r w:rsidR="001630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</w:t>
      </w:r>
      <w:r w:rsidR="003C448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loss of </w:t>
      </w:r>
      <w:r w:rsidR="003C448B" w:rsidRPr="00B449BC">
        <w:rPr>
          <w:rFonts w:ascii="Symbol" w:eastAsiaTheme="minorEastAsia" w:hAnsi="Symbol" w:cs="Arial"/>
          <w:color w:val="000000" w:themeColor="text1"/>
          <w:kern w:val="24"/>
          <w:sz w:val="22"/>
          <w:szCs w:val="22"/>
        </w:rPr>
        <w:t></w:t>
      </w:r>
      <w:r w:rsidR="003C448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-cell function. </w:t>
      </w:r>
      <w:r w:rsidR="00AB74FA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Red</w:t>
      </w:r>
      <w:r w:rsidR="00AB74FA" w:rsidRPr="00B44F8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font and arrows indicate observed increases in gene expression in response to excitotoxicity and/or overnutrition.</w:t>
      </w:r>
    </w:p>
    <w:p w14:paraId="23FB9703" w14:textId="77777777" w:rsidR="006C7625" w:rsidRDefault="006C7625" w:rsidP="00B449BC">
      <w:pPr>
        <w:spacing w:after="360" w:line="480" w:lineRule="auto"/>
        <w:jc w:val="both"/>
        <w:rPr>
          <w:rFonts w:ascii="Arial" w:hAnsi="Arial" w:cs="Arial"/>
          <w:b/>
        </w:rPr>
      </w:pPr>
      <w:r w:rsidRPr="0097174F">
        <w:rPr>
          <w:rFonts w:ascii="Arial" w:hAnsi="Arial" w:cs="Arial"/>
          <w:b/>
        </w:rPr>
        <w:t xml:space="preserve">Supplemental </w:t>
      </w:r>
      <w:r>
        <w:rPr>
          <w:rFonts w:ascii="Arial" w:hAnsi="Arial" w:cs="Arial"/>
          <w:b/>
        </w:rPr>
        <w:t>table</w:t>
      </w:r>
      <w:r w:rsidR="007279F2">
        <w:rPr>
          <w:rFonts w:ascii="Arial" w:hAnsi="Arial" w:cs="Arial"/>
          <w:b/>
        </w:rPr>
        <w:t xml:space="preserve"> legends</w:t>
      </w:r>
      <w:r w:rsidRPr="0097174F">
        <w:rPr>
          <w:rFonts w:ascii="Arial" w:hAnsi="Arial" w:cs="Arial"/>
          <w:b/>
        </w:rPr>
        <w:t>.</w:t>
      </w:r>
    </w:p>
    <w:p w14:paraId="05DD2277" w14:textId="77777777" w:rsidR="00FC4968" w:rsidRPr="0097174F" w:rsidRDefault="00FC4968" w:rsidP="00B449BC">
      <w:pPr>
        <w:spacing w:after="36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S1. </w:t>
      </w:r>
      <w:r w:rsidR="006F3E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Primers used in this study.</w:t>
      </w:r>
      <w:r w:rsidR="0097532B">
        <w:rPr>
          <w:rFonts w:ascii="Arial" w:hAnsi="Arial" w:cs="Arial"/>
          <w:b/>
        </w:rPr>
        <w:t xml:space="preserve"> </w:t>
      </w:r>
      <w:r w:rsidR="0097532B">
        <w:rPr>
          <w:rFonts w:ascii="Arial" w:hAnsi="Arial" w:cs="Arial"/>
        </w:rPr>
        <w:t xml:space="preserve">The table summarizes </w:t>
      </w:r>
      <w:r w:rsidR="0097532B" w:rsidRPr="00FF1FDD">
        <w:rPr>
          <w:rFonts w:ascii="Arial" w:hAnsi="Arial" w:cs="Arial"/>
        </w:rPr>
        <w:t>genotyping and RT-qPCR primers used in this</w:t>
      </w:r>
      <w:r w:rsidR="00B97E51">
        <w:rPr>
          <w:rFonts w:ascii="Arial" w:hAnsi="Arial" w:cs="Arial"/>
        </w:rPr>
        <w:t xml:space="preserve"> study</w:t>
      </w:r>
      <w:r w:rsidR="0097532B">
        <w:rPr>
          <w:rFonts w:ascii="Arial" w:hAnsi="Arial" w:cs="Arial"/>
        </w:rPr>
        <w:t>.</w:t>
      </w:r>
    </w:p>
    <w:p w14:paraId="0F7FD094" w14:textId="77777777" w:rsidR="00FC4968" w:rsidRDefault="00266018" w:rsidP="00B449BC">
      <w:pPr>
        <w:spacing w:after="36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  <w:r w:rsidRPr="009509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Summary of </w:t>
      </w:r>
      <w:proofErr w:type="spellStart"/>
      <w:r w:rsidR="00080BF1">
        <w:rPr>
          <w:rFonts w:ascii="Arial" w:hAnsi="Arial" w:cs="Arial"/>
          <w:b/>
        </w:rPr>
        <w:t>RNAseq</w:t>
      </w:r>
      <w:proofErr w:type="spellEnd"/>
      <w:r w:rsidR="00080BF1">
        <w:rPr>
          <w:rFonts w:ascii="Arial" w:hAnsi="Arial" w:cs="Arial"/>
          <w:b/>
        </w:rPr>
        <w:t xml:space="preserve"> datasets</w:t>
      </w:r>
      <w:r w:rsidR="001771D1">
        <w:rPr>
          <w:rFonts w:ascii="Arial" w:hAnsi="Arial" w:cs="Arial"/>
          <w:b/>
        </w:rPr>
        <w:t xml:space="preserve"> obtained in this study</w:t>
      </w:r>
      <w:r>
        <w:rPr>
          <w:rFonts w:ascii="Arial" w:hAnsi="Arial" w:cs="Arial"/>
          <w:b/>
        </w:rPr>
        <w:t>.</w:t>
      </w:r>
    </w:p>
    <w:p w14:paraId="35716AB9" w14:textId="77777777" w:rsidR="00111C3E" w:rsidRPr="00FF1FDD" w:rsidRDefault="00111C3E" w:rsidP="00B449BC">
      <w:pPr>
        <w:spacing w:after="36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table summarizes </w:t>
      </w:r>
      <w:r w:rsidRPr="00242271">
        <w:rPr>
          <w:rFonts w:ascii="Symbol" w:hAnsi="Symbol" w:cs="Arial"/>
        </w:rPr>
        <w:t></w:t>
      </w:r>
      <w:r w:rsidRPr="00242271">
        <w:rPr>
          <w:rFonts w:ascii="Arial" w:hAnsi="Arial" w:cs="Arial"/>
        </w:rPr>
        <w:t xml:space="preserve">-cell </w:t>
      </w:r>
      <w:r>
        <w:rPr>
          <w:rFonts w:ascii="Arial" w:hAnsi="Arial" w:cs="Arial"/>
        </w:rPr>
        <w:t>RNA-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 xml:space="preserve"> datasets obtained in this study.  </w:t>
      </w:r>
      <w:r w:rsidRPr="00776BD1">
        <w:rPr>
          <w:rFonts w:ascii="Arial" w:hAnsi="Arial" w:cs="Arial"/>
        </w:rPr>
        <w:t>Characteristics and treatment conditions of mice used</w:t>
      </w:r>
      <w:r>
        <w:rPr>
          <w:rFonts w:ascii="Arial" w:hAnsi="Arial" w:cs="Arial"/>
        </w:rPr>
        <w:t xml:space="preserve"> for </w:t>
      </w:r>
      <w:r w:rsidRPr="00242271">
        <w:rPr>
          <w:rFonts w:ascii="Symbol" w:hAnsi="Symbol" w:cs="Arial"/>
        </w:rPr>
        <w:t></w:t>
      </w:r>
      <w:r>
        <w:rPr>
          <w:rFonts w:ascii="Arial" w:hAnsi="Arial" w:cs="Arial"/>
        </w:rPr>
        <w:t>-cell isolations were as follows</w:t>
      </w:r>
      <w:r w:rsidR="00BB4855">
        <w:rPr>
          <w:rFonts w:ascii="Arial" w:hAnsi="Arial" w:cs="Arial"/>
        </w:rPr>
        <w:t xml:space="preserve">. </w:t>
      </w:r>
      <w:r w:rsidRPr="00776BD1">
        <w:rPr>
          <w:rFonts w:ascii="Arial" w:hAnsi="Arial" w:cs="Arial"/>
        </w:rPr>
        <w:t xml:space="preserve">All mice were </w:t>
      </w:r>
      <w:r w:rsidR="00FE6EE9">
        <w:rPr>
          <w:rFonts w:ascii="Arial" w:hAnsi="Arial" w:cs="Arial"/>
        </w:rPr>
        <w:t>8-9</w:t>
      </w:r>
      <w:r w:rsidRPr="00776BD1">
        <w:rPr>
          <w:rFonts w:ascii="Arial" w:hAnsi="Arial" w:cs="Arial"/>
        </w:rPr>
        <w:t xml:space="preserve"> </w:t>
      </w:r>
      <w:r w:rsidR="00FE6EE9">
        <w:rPr>
          <w:rFonts w:ascii="Arial" w:hAnsi="Arial" w:cs="Arial"/>
        </w:rPr>
        <w:t>weeks</w:t>
      </w:r>
      <w:r w:rsidR="00FE6EE9" w:rsidRPr="00776BD1">
        <w:rPr>
          <w:rFonts w:ascii="Arial" w:hAnsi="Arial" w:cs="Arial"/>
        </w:rPr>
        <w:t xml:space="preserve"> </w:t>
      </w:r>
      <w:r w:rsidRPr="00776BD1">
        <w:rPr>
          <w:rFonts w:ascii="Arial" w:hAnsi="Arial" w:cs="Arial"/>
        </w:rPr>
        <w:t xml:space="preserve">of age at the time of </w:t>
      </w:r>
      <w:r w:rsidRPr="00776BD1">
        <w:rPr>
          <w:rFonts w:ascii="Arial" w:hAnsi="Arial" w:cs="Arial"/>
        </w:rPr>
        <w:sym w:font="Symbol" w:char="F062"/>
      </w:r>
      <w:r w:rsidRPr="00776BD1">
        <w:rPr>
          <w:rFonts w:ascii="Arial" w:hAnsi="Arial" w:cs="Arial"/>
        </w:rPr>
        <w:t>-cell isolation.  A high fat diet (HFD) was fed to wild type</w:t>
      </w:r>
      <w:r w:rsidR="00360BA6">
        <w:rPr>
          <w:rFonts w:ascii="Arial" w:hAnsi="Arial" w:cs="Arial"/>
        </w:rPr>
        <w:t xml:space="preserve"> (WT)</w:t>
      </w:r>
      <w:r w:rsidRPr="00776BD1">
        <w:rPr>
          <w:rFonts w:ascii="Arial" w:hAnsi="Arial" w:cs="Arial"/>
        </w:rPr>
        <w:t xml:space="preserve"> or </w:t>
      </w:r>
      <w:r w:rsidRPr="00776BD1">
        <w:rPr>
          <w:rFonts w:ascii="Arial" w:eastAsia="Times New Roman" w:hAnsi="Arial" w:cs="Arial"/>
          <w:i/>
          <w:color w:val="000000" w:themeColor="text1"/>
          <w:kern w:val="24"/>
        </w:rPr>
        <w:t>Abcc8</w:t>
      </w:r>
      <w:r w:rsidRPr="00776BD1">
        <w:rPr>
          <w:rFonts w:ascii="Arial" w:eastAsia="Times New Roman" w:hAnsi="Arial" w:cs="Arial"/>
          <w:i/>
          <w:color w:val="000000" w:themeColor="text1"/>
          <w:kern w:val="24"/>
          <w:vertAlign w:val="superscript"/>
        </w:rPr>
        <w:t>-/-</w:t>
      </w:r>
      <w:r w:rsidRPr="00776BD1">
        <w:rPr>
          <w:rFonts w:ascii="Arial" w:hAnsi="Arial" w:cs="Arial"/>
        </w:rPr>
        <w:t xml:space="preserve"> </w:t>
      </w:r>
      <w:r w:rsidR="00360BA6">
        <w:rPr>
          <w:rFonts w:ascii="Arial" w:hAnsi="Arial" w:cs="Arial"/>
        </w:rPr>
        <w:t xml:space="preserve">(KO) </w:t>
      </w:r>
      <w:r w:rsidRPr="00776BD1">
        <w:rPr>
          <w:rFonts w:ascii="Arial" w:hAnsi="Arial" w:cs="Arial"/>
        </w:rPr>
        <w:t xml:space="preserve">mice for 5 weeks beginning at the time of weaning.  </w:t>
      </w:r>
      <w:r w:rsidRPr="00776BD1">
        <w:rPr>
          <w:rFonts w:ascii="Arial" w:hAnsi="Arial" w:cs="Arial"/>
        </w:rPr>
        <w:sym w:font="Symbol" w:char="F062"/>
      </w:r>
      <w:r w:rsidRPr="00776BD1">
        <w:rPr>
          <w:rFonts w:ascii="Arial" w:hAnsi="Arial" w:cs="Arial"/>
        </w:rPr>
        <w:t xml:space="preserve">-cells were purified by FACS based on the red fluorescence of the </w:t>
      </w:r>
      <w:r w:rsidRPr="00776BD1">
        <w:rPr>
          <w:rFonts w:ascii="Arial" w:eastAsia="Times New Roman" w:hAnsi="Arial" w:cs="Arial"/>
          <w:i/>
          <w:color w:val="000000" w:themeColor="text1"/>
          <w:kern w:val="24"/>
        </w:rPr>
        <w:t>Ins2</w:t>
      </w:r>
      <w:r w:rsidRPr="00776BD1">
        <w:rPr>
          <w:rFonts w:ascii="Arial" w:eastAsia="Times New Roman" w:hAnsi="Arial" w:cs="Arial"/>
          <w:i/>
          <w:color w:val="000000" w:themeColor="text1"/>
          <w:kern w:val="24"/>
          <w:vertAlign w:val="superscript"/>
        </w:rPr>
        <w:t>Apple</w:t>
      </w:r>
      <w:r w:rsidRPr="00776BD1">
        <w:rPr>
          <w:rFonts w:ascii="Arial" w:hAnsi="Arial" w:cs="Arial"/>
        </w:rPr>
        <w:t xml:space="preserve"> allele present in all animals.  A total of 31 diff</w:t>
      </w:r>
      <w:r w:rsidR="00BB4855">
        <w:rPr>
          <w:rFonts w:ascii="Arial" w:hAnsi="Arial" w:cs="Arial"/>
        </w:rPr>
        <w:t xml:space="preserve">erent datasets were generated. </w:t>
      </w:r>
      <w:r w:rsidRPr="00776BD1">
        <w:rPr>
          <w:rFonts w:ascii="Arial" w:hAnsi="Arial" w:cs="Arial"/>
        </w:rPr>
        <w:t>N=3-5 for each group.</w:t>
      </w:r>
    </w:p>
    <w:p w14:paraId="5B181472" w14:textId="77777777" w:rsidR="00FC4968" w:rsidRPr="007279F2" w:rsidRDefault="00FC4968" w:rsidP="00B449BC">
      <w:pPr>
        <w:spacing w:after="36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S3</w:t>
      </w:r>
      <w:r w:rsidRPr="009509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D3159A" w:rsidRPr="0098451A">
        <w:rPr>
          <w:rFonts w:ascii="Arial" w:hAnsi="Arial" w:cs="Arial"/>
          <w:b/>
        </w:rPr>
        <w:t>Summary of pair</w:t>
      </w:r>
      <w:r w:rsidR="0088290D">
        <w:rPr>
          <w:rFonts w:ascii="Arial" w:hAnsi="Arial" w:cs="Arial"/>
          <w:b/>
        </w:rPr>
        <w:t>wise comparisons</w:t>
      </w:r>
      <w:r w:rsidR="001771D1">
        <w:rPr>
          <w:rFonts w:ascii="Arial" w:hAnsi="Arial" w:cs="Arial"/>
          <w:b/>
        </w:rPr>
        <w:t xml:space="preserve"> </w:t>
      </w:r>
      <w:r w:rsidR="00D10F4C">
        <w:rPr>
          <w:rFonts w:ascii="Arial" w:hAnsi="Arial" w:cs="Arial"/>
          <w:b/>
        </w:rPr>
        <w:t xml:space="preserve">of </w:t>
      </w:r>
      <w:proofErr w:type="spellStart"/>
      <w:r w:rsidR="00D10F4C">
        <w:rPr>
          <w:rFonts w:ascii="Arial" w:hAnsi="Arial" w:cs="Arial"/>
          <w:b/>
        </w:rPr>
        <w:t>RNAseq</w:t>
      </w:r>
      <w:proofErr w:type="spellEnd"/>
      <w:r w:rsidR="00D10F4C">
        <w:rPr>
          <w:rFonts w:ascii="Arial" w:hAnsi="Arial" w:cs="Arial"/>
          <w:b/>
        </w:rPr>
        <w:t xml:space="preserve"> datasets </w:t>
      </w:r>
      <w:r w:rsidR="001771D1">
        <w:rPr>
          <w:rFonts w:ascii="Arial" w:hAnsi="Arial" w:cs="Arial"/>
          <w:b/>
        </w:rPr>
        <w:t>performed</w:t>
      </w:r>
      <w:r w:rsidR="00F63BD5">
        <w:rPr>
          <w:rFonts w:ascii="Arial" w:hAnsi="Arial" w:cs="Arial"/>
          <w:b/>
        </w:rPr>
        <w:t xml:space="preserve"> in this study</w:t>
      </w:r>
      <w:r w:rsidR="0088290D">
        <w:rPr>
          <w:rFonts w:ascii="Arial" w:hAnsi="Arial" w:cs="Arial"/>
          <w:b/>
        </w:rPr>
        <w:t>.</w:t>
      </w:r>
      <w:r w:rsidR="003731BF">
        <w:rPr>
          <w:rFonts w:ascii="Arial" w:hAnsi="Arial" w:cs="Arial"/>
          <w:b/>
        </w:rPr>
        <w:t xml:space="preserve"> </w:t>
      </w:r>
      <w:r w:rsidR="00BB4855">
        <w:rPr>
          <w:rFonts w:ascii="Arial" w:hAnsi="Arial" w:cs="Arial"/>
        </w:rPr>
        <w:t>Summary of</w:t>
      </w:r>
      <w:r w:rsidR="003731BF">
        <w:rPr>
          <w:rFonts w:ascii="Arial" w:hAnsi="Arial" w:cs="Arial"/>
        </w:rPr>
        <w:t xml:space="preserve"> </w:t>
      </w:r>
      <w:r w:rsidR="003731BF" w:rsidRPr="003731BF">
        <w:rPr>
          <w:rFonts w:ascii="Arial" w:hAnsi="Arial" w:cs="Arial"/>
        </w:rPr>
        <w:t xml:space="preserve">pairwise comparisons of </w:t>
      </w:r>
      <w:proofErr w:type="spellStart"/>
      <w:r w:rsidR="003731BF" w:rsidRPr="003731BF">
        <w:rPr>
          <w:rFonts w:ascii="Arial" w:hAnsi="Arial" w:cs="Arial"/>
        </w:rPr>
        <w:t>RNAseq</w:t>
      </w:r>
      <w:proofErr w:type="spellEnd"/>
      <w:r w:rsidR="003731BF" w:rsidRPr="003731BF">
        <w:rPr>
          <w:rFonts w:ascii="Arial" w:hAnsi="Arial" w:cs="Arial"/>
        </w:rPr>
        <w:t xml:space="preserve"> datasets performed in this study. </w:t>
      </w:r>
      <w:r w:rsidR="003731BF" w:rsidRPr="0098451A">
        <w:rPr>
          <w:rFonts w:ascii="Arial" w:hAnsi="Arial" w:cs="Arial"/>
        </w:rPr>
        <w:t>Using the 31 RNA-</w:t>
      </w:r>
      <w:proofErr w:type="spellStart"/>
      <w:r w:rsidR="003731BF" w:rsidRPr="0098451A">
        <w:rPr>
          <w:rFonts w:ascii="Arial" w:hAnsi="Arial" w:cs="Arial"/>
        </w:rPr>
        <w:t>seq</w:t>
      </w:r>
      <w:proofErr w:type="spellEnd"/>
      <w:r w:rsidR="003731BF" w:rsidRPr="0098451A">
        <w:rPr>
          <w:rFonts w:ascii="Arial" w:hAnsi="Arial" w:cs="Arial"/>
        </w:rPr>
        <w:t xml:space="preserve"> datasets collected in this study, we performed </w:t>
      </w:r>
      <w:r w:rsidR="003731BF">
        <w:rPr>
          <w:rFonts w:ascii="Arial" w:hAnsi="Arial" w:cs="Arial"/>
        </w:rPr>
        <w:t>a total of seven</w:t>
      </w:r>
      <w:r w:rsidR="003731BF" w:rsidRPr="0098451A">
        <w:rPr>
          <w:rFonts w:ascii="Arial" w:hAnsi="Arial" w:cs="Arial"/>
        </w:rPr>
        <w:t xml:space="preserve"> </w:t>
      </w:r>
      <w:r w:rsidR="003731BF">
        <w:rPr>
          <w:rFonts w:ascii="Arial" w:hAnsi="Arial" w:cs="Arial"/>
        </w:rPr>
        <w:t xml:space="preserve">different </w:t>
      </w:r>
      <w:r w:rsidR="003731BF" w:rsidRPr="0098451A">
        <w:rPr>
          <w:rFonts w:ascii="Arial" w:hAnsi="Arial" w:cs="Arial"/>
        </w:rPr>
        <w:t xml:space="preserve">pairwise </w:t>
      </w:r>
      <w:r w:rsidR="003731BF">
        <w:rPr>
          <w:rFonts w:ascii="Arial" w:hAnsi="Arial" w:cs="Arial"/>
        </w:rPr>
        <w:t>analyses</w:t>
      </w:r>
      <w:r w:rsidR="003731BF" w:rsidRPr="0098451A">
        <w:rPr>
          <w:rFonts w:ascii="Arial" w:hAnsi="Arial" w:cs="Arial"/>
        </w:rPr>
        <w:t xml:space="preserve">. All mice contained a single </w:t>
      </w:r>
      <w:r w:rsidR="003731BF" w:rsidRPr="0098451A">
        <w:rPr>
          <w:rFonts w:ascii="Arial" w:hAnsi="Arial" w:cs="Arial"/>
          <w:i/>
          <w:iCs/>
        </w:rPr>
        <w:t>Ins2</w:t>
      </w:r>
      <w:r w:rsidR="003731BF" w:rsidRPr="0098451A">
        <w:rPr>
          <w:rFonts w:ascii="Arial" w:hAnsi="Arial" w:cs="Arial"/>
          <w:i/>
          <w:iCs/>
          <w:vertAlign w:val="superscript"/>
        </w:rPr>
        <w:t xml:space="preserve">Apple </w:t>
      </w:r>
      <w:r w:rsidR="003731BF" w:rsidRPr="0098451A">
        <w:rPr>
          <w:rFonts w:ascii="Arial" w:hAnsi="Arial" w:cs="Arial"/>
        </w:rPr>
        <w:t>allele.</w:t>
      </w:r>
      <w:r w:rsidR="003731BF" w:rsidRPr="005B3F38">
        <w:rPr>
          <w:rFonts w:ascii="Arial" w:hAnsi="Arial" w:cs="Arial"/>
        </w:rPr>
        <w:t xml:space="preserve"> </w:t>
      </w:r>
      <w:r w:rsidR="003731BF">
        <w:rPr>
          <w:rFonts w:ascii="Arial" w:hAnsi="Arial" w:cs="Arial"/>
        </w:rPr>
        <w:t xml:space="preserve">The </w:t>
      </w:r>
      <w:r w:rsidR="003731BF" w:rsidRPr="0098451A">
        <w:rPr>
          <w:rFonts w:ascii="Arial" w:hAnsi="Arial" w:cs="Arial"/>
        </w:rPr>
        <w:t xml:space="preserve">number of </w:t>
      </w:r>
      <w:r w:rsidR="003731BF">
        <w:rPr>
          <w:rFonts w:ascii="Arial" w:hAnsi="Arial" w:cs="Arial"/>
        </w:rPr>
        <w:t xml:space="preserve">affected </w:t>
      </w:r>
      <w:r w:rsidR="003731BF" w:rsidRPr="0098451A">
        <w:rPr>
          <w:rFonts w:ascii="Arial" w:hAnsi="Arial" w:cs="Arial"/>
        </w:rPr>
        <w:t>genes</w:t>
      </w:r>
      <w:r w:rsidR="003731BF">
        <w:rPr>
          <w:rFonts w:ascii="Arial" w:hAnsi="Arial" w:cs="Arial"/>
        </w:rPr>
        <w:t xml:space="preserve"> based on a </w:t>
      </w:r>
      <w:proofErr w:type="spellStart"/>
      <w:proofErr w:type="gramStart"/>
      <w:r w:rsidR="003731BF">
        <w:rPr>
          <w:rFonts w:ascii="Arial" w:hAnsi="Arial" w:cs="Arial"/>
        </w:rPr>
        <w:t>p</w:t>
      </w:r>
      <w:r w:rsidR="003731BF" w:rsidRPr="005B3F38">
        <w:rPr>
          <w:rFonts w:ascii="Arial" w:hAnsi="Arial" w:cs="Arial"/>
          <w:vertAlign w:val="subscript"/>
        </w:rPr>
        <w:t>adj</w:t>
      </w:r>
      <w:proofErr w:type="spellEnd"/>
      <w:r w:rsidR="003731BF" w:rsidRPr="0098451A">
        <w:rPr>
          <w:rFonts w:ascii="Arial" w:hAnsi="Arial" w:cs="Arial"/>
        </w:rPr>
        <w:t>.&lt;</w:t>
      </w:r>
      <w:proofErr w:type="gramEnd"/>
      <w:r w:rsidR="003731BF">
        <w:rPr>
          <w:rFonts w:ascii="Arial" w:hAnsi="Arial" w:cs="Arial"/>
        </w:rPr>
        <w:t xml:space="preserve"> 0.05.  HFD, high fat diet.  RC, regular chow.  WT, wild type. KO, knockout.</w:t>
      </w:r>
    </w:p>
    <w:p w14:paraId="45D54011" w14:textId="77777777" w:rsidR="00360BA6" w:rsidRPr="00BB4855" w:rsidRDefault="00FC4968" w:rsidP="00B449BC">
      <w:pPr>
        <w:spacing w:after="36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S4</w:t>
      </w:r>
      <w:r w:rsidR="00913F46">
        <w:rPr>
          <w:rFonts w:ascii="Arial" w:hAnsi="Arial" w:cs="Arial"/>
          <w:b/>
        </w:rPr>
        <w:t>, supplemental Excel file</w:t>
      </w:r>
      <w:r w:rsidRPr="009509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D10F4C">
        <w:rPr>
          <w:rFonts w:ascii="Arial" w:hAnsi="Arial" w:cs="Arial"/>
          <w:b/>
        </w:rPr>
        <w:t xml:space="preserve">Transcriptional response of </w:t>
      </w:r>
      <w:r w:rsidR="00D10F4C" w:rsidRPr="00BA215D">
        <w:rPr>
          <w:rFonts w:ascii="Symbol" w:hAnsi="Symbol" w:cs="Arial"/>
          <w:b/>
        </w:rPr>
        <w:t></w:t>
      </w:r>
      <w:r w:rsidR="00D10F4C">
        <w:rPr>
          <w:rFonts w:ascii="Arial" w:hAnsi="Arial" w:cs="Arial"/>
          <w:b/>
        </w:rPr>
        <w:t xml:space="preserve">-cells under different stress conditions. </w:t>
      </w:r>
      <w:r w:rsidR="006F3E63">
        <w:rPr>
          <w:rFonts w:ascii="Arial" w:hAnsi="Arial" w:cs="Arial"/>
          <w:b/>
        </w:rPr>
        <w:t>Results of</w:t>
      </w:r>
      <w:r w:rsidR="006F3E63" w:rsidRPr="0098451A">
        <w:rPr>
          <w:rFonts w:ascii="Arial" w:hAnsi="Arial" w:cs="Arial"/>
          <w:b/>
        </w:rPr>
        <w:t xml:space="preserve"> pairwise comparisons</w:t>
      </w:r>
      <w:r w:rsidR="00365BE7">
        <w:rPr>
          <w:rFonts w:ascii="Arial" w:hAnsi="Arial" w:cs="Arial"/>
          <w:b/>
        </w:rPr>
        <w:t xml:space="preserve"> of </w:t>
      </w:r>
      <w:proofErr w:type="spellStart"/>
      <w:r w:rsidR="00D10F4C">
        <w:rPr>
          <w:rFonts w:ascii="Arial" w:hAnsi="Arial" w:cs="Arial"/>
          <w:b/>
        </w:rPr>
        <w:t>RNAseq</w:t>
      </w:r>
      <w:proofErr w:type="spellEnd"/>
      <w:r w:rsidR="00D10F4C">
        <w:rPr>
          <w:rFonts w:ascii="Arial" w:hAnsi="Arial" w:cs="Arial"/>
          <w:b/>
        </w:rPr>
        <w:t xml:space="preserve"> datasets performed in this study</w:t>
      </w:r>
      <w:r w:rsidR="00913F46">
        <w:rPr>
          <w:rFonts w:ascii="Arial" w:hAnsi="Arial" w:cs="Arial"/>
          <w:b/>
        </w:rPr>
        <w:t xml:space="preserve"> (in a separate Excel file)</w:t>
      </w:r>
      <w:r w:rsidR="00D10F4C">
        <w:rPr>
          <w:rFonts w:ascii="Arial" w:hAnsi="Arial" w:cs="Arial"/>
          <w:b/>
        </w:rPr>
        <w:t>.</w:t>
      </w:r>
      <w:r w:rsidR="00BB4855">
        <w:rPr>
          <w:rFonts w:ascii="Arial" w:hAnsi="Arial" w:cs="Arial"/>
          <w:b/>
        </w:rPr>
        <w:t xml:space="preserve"> </w:t>
      </w:r>
      <w:r w:rsidR="00DF6D28" w:rsidRPr="00DF6D28">
        <w:rPr>
          <w:rFonts w:ascii="Arial" w:hAnsi="Arial" w:cs="Arial"/>
        </w:rPr>
        <w:t>Differential expression analysis of RN</w:t>
      </w:r>
      <w:r w:rsidR="00DF6D28">
        <w:rPr>
          <w:rFonts w:ascii="Arial" w:hAnsi="Arial" w:cs="Arial"/>
        </w:rPr>
        <w:t>A-</w:t>
      </w:r>
      <w:proofErr w:type="spellStart"/>
      <w:r w:rsidR="00DF6D28">
        <w:rPr>
          <w:rFonts w:ascii="Arial" w:hAnsi="Arial" w:cs="Arial"/>
        </w:rPr>
        <w:t>seq</w:t>
      </w:r>
      <w:proofErr w:type="spellEnd"/>
      <w:r w:rsidR="00DF6D28">
        <w:rPr>
          <w:rFonts w:ascii="Arial" w:hAnsi="Arial" w:cs="Arial"/>
        </w:rPr>
        <w:t xml:space="preserve"> data</w:t>
      </w:r>
      <w:r w:rsidR="00365BE7">
        <w:rPr>
          <w:rFonts w:ascii="Arial" w:hAnsi="Arial" w:cs="Arial"/>
        </w:rPr>
        <w:t>sets</w:t>
      </w:r>
      <w:r w:rsidR="00BB4855">
        <w:rPr>
          <w:rFonts w:ascii="Arial" w:hAnsi="Arial" w:cs="Arial"/>
        </w:rPr>
        <w:t xml:space="preserve"> was done using</w:t>
      </w:r>
      <w:r w:rsidR="00DF6D28">
        <w:rPr>
          <w:rFonts w:ascii="Arial" w:hAnsi="Arial" w:cs="Arial"/>
        </w:rPr>
        <w:t xml:space="preserve"> DEseq2. </w:t>
      </w:r>
      <w:r w:rsidR="00DF6D28" w:rsidRPr="00DF6D28">
        <w:rPr>
          <w:rFonts w:ascii="Arial" w:hAnsi="Arial" w:cs="Arial"/>
        </w:rPr>
        <w:t xml:space="preserve">Expression levels of genes are presented as normalized counts.  </w:t>
      </w:r>
      <w:r w:rsidR="004E37DD">
        <w:rPr>
          <w:rFonts w:ascii="Arial" w:hAnsi="Arial" w:cs="Arial"/>
        </w:rPr>
        <w:t xml:space="preserve">Each tab corresponds to </w:t>
      </w:r>
      <w:r w:rsidR="00085850">
        <w:rPr>
          <w:rFonts w:ascii="Arial" w:hAnsi="Arial" w:cs="Arial"/>
        </w:rPr>
        <w:t>each of the following pairwise comparisons</w:t>
      </w:r>
      <w:r w:rsidR="004E37DD">
        <w:rPr>
          <w:rFonts w:ascii="Arial" w:hAnsi="Arial" w:cs="Arial"/>
        </w:rPr>
        <w:t xml:space="preserve">: </w:t>
      </w:r>
      <w:r w:rsidR="004E37DD" w:rsidRPr="004E37DD">
        <w:rPr>
          <w:rFonts w:ascii="Arial" w:hAnsi="Arial" w:cs="Arial"/>
        </w:rPr>
        <w:t>RC-KO vs RC-WT</w:t>
      </w:r>
      <w:r w:rsidR="00F63BD5">
        <w:rPr>
          <w:rFonts w:ascii="Arial" w:hAnsi="Arial" w:cs="Arial"/>
        </w:rPr>
        <w:t xml:space="preserve"> (excitotoxic</w:t>
      </w:r>
      <w:r w:rsidR="00365BE7">
        <w:rPr>
          <w:rFonts w:ascii="Arial" w:hAnsi="Arial" w:cs="Arial"/>
        </w:rPr>
        <w:t>ity</w:t>
      </w:r>
      <w:r w:rsidR="00F63BD5">
        <w:rPr>
          <w:rFonts w:ascii="Arial" w:hAnsi="Arial" w:cs="Arial"/>
        </w:rPr>
        <w:t xml:space="preserve"> stress response)</w:t>
      </w:r>
      <w:r w:rsidR="004E37DD">
        <w:rPr>
          <w:rFonts w:ascii="Arial" w:hAnsi="Arial" w:cs="Arial"/>
        </w:rPr>
        <w:t>,</w:t>
      </w:r>
      <w:r w:rsidR="004E37DD" w:rsidRPr="004E37DD">
        <w:t xml:space="preserve"> </w:t>
      </w:r>
      <w:r w:rsidR="004E37DD" w:rsidRPr="004E37DD">
        <w:rPr>
          <w:rFonts w:ascii="Arial" w:hAnsi="Arial" w:cs="Arial"/>
        </w:rPr>
        <w:t>HFD-WT vs RC-WT</w:t>
      </w:r>
      <w:r w:rsidR="00365BE7">
        <w:rPr>
          <w:rFonts w:ascii="Arial" w:hAnsi="Arial" w:cs="Arial"/>
        </w:rPr>
        <w:t xml:space="preserve"> </w:t>
      </w:r>
      <w:r w:rsidR="00F63BD5">
        <w:rPr>
          <w:rFonts w:ascii="Arial" w:hAnsi="Arial" w:cs="Arial"/>
        </w:rPr>
        <w:t>(overnutrition stress response)</w:t>
      </w:r>
      <w:r w:rsidR="004E37DD">
        <w:rPr>
          <w:rFonts w:ascii="Arial" w:hAnsi="Arial" w:cs="Arial"/>
        </w:rPr>
        <w:t xml:space="preserve">, </w:t>
      </w:r>
      <w:r w:rsidR="00085850" w:rsidRPr="00085850">
        <w:rPr>
          <w:rFonts w:ascii="Arial" w:hAnsi="Arial" w:cs="Arial"/>
        </w:rPr>
        <w:t>HFD-KO vs RC-</w:t>
      </w:r>
      <w:r w:rsidR="00360BA6">
        <w:rPr>
          <w:rFonts w:ascii="Arial" w:hAnsi="Arial" w:cs="Arial"/>
        </w:rPr>
        <w:t>WT</w:t>
      </w:r>
      <w:r w:rsidR="00365BE7">
        <w:rPr>
          <w:rFonts w:ascii="Arial" w:hAnsi="Arial" w:cs="Arial"/>
        </w:rPr>
        <w:t xml:space="preserve"> (</w:t>
      </w:r>
      <w:r w:rsidR="0039780E" w:rsidRPr="0039780E">
        <w:rPr>
          <w:rFonts w:ascii="Arial" w:hAnsi="Arial" w:cs="Arial"/>
        </w:rPr>
        <w:t>overnutrition and excitotoxicity combined</w:t>
      </w:r>
      <w:r w:rsidR="00365BE7">
        <w:rPr>
          <w:rFonts w:ascii="Arial" w:hAnsi="Arial" w:cs="Arial"/>
        </w:rPr>
        <w:t>)</w:t>
      </w:r>
      <w:r w:rsidR="003C6F7B">
        <w:rPr>
          <w:rFonts w:ascii="Arial" w:hAnsi="Arial" w:cs="Arial"/>
        </w:rPr>
        <w:t xml:space="preserve">, </w:t>
      </w:r>
      <w:r w:rsidR="003C6F7B" w:rsidRPr="00085850">
        <w:rPr>
          <w:rFonts w:ascii="Arial" w:hAnsi="Arial" w:cs="Arial"/>
        </w:rPr>
        <w:t xml:space="preserve">RC-WT </w:t>
      </w:r>
      <w:r w:rsidR="003C6F7B">
        <w:rPr>
          <w:rFonts w:ascii="Arial" w:hAnsi="Arial" w:cs="Arial"/>
        </w:rPr>
        <w:t>f</w:t>
      </w:r>
      <w:r w:rsidR="003C6F7B" w:rsidRPr="00085850">
        <w:rPr>
          <w:rFonts w:ascii="Arial" w:hAnsi="Arial" w:cs="Arial"/>
        </w:rPr>
        <w:t xml:space="preserve">emales vs </w:t>
      </w:r>
      <w:r w:rsidR="003C6F7B">
        <w:rPr>
          <w:rFonts w:ascii="Arial" w:hAnsi="Arial" w:cs="Arial"/>
        </w:rPr>
        <w:t>m</w:t>
      </w:r>
      <w:r w:rsidR="003C6F7B" w:rsidRPr="00085850">
        <w:rPr>
          <w:rFonts w:ascii="Arial" w:hAnsi="Arial" w:cs="Arial"/>
        </w:rPr>
        <w:t>ales</w:t>
      </w:r>
      <w:r w:rsidR="003C6F7B">
        <w:rPr>
          <w:rFonts w:ascii="Arial" w:hAnsi="Arial" w:cs="Arial"/>
        </w:rPr>
        <w:t xml:space="preserve"> (sex differences in normal </w:t>
      </w:r>
      <w:r w:rsidR="003C6F7B" w:rsidRPr="00B730DF">
        <w:rPr>
          <w:rFonts w:ascii="Symbol" w:hAnsi="Symbol" w:cs="Arial"/>
        </w:rPr>
        <w:t></w:t>
      </w:r>
      <w:r w:rsidR="003C6F7B">
        <w:rPr>
          <w:rFonts w:ascii="Arial" w:hAnsi="Arial" w:cs="Arial"/>
        </w:rPr>
        <w:t xml:space="preserve">-cells), </w:t>
      </w:r>
      <w:r w:rsidR="003C6F7B" w:rsidRPr="00085850">
        <w:rPr>
          <w:rFonts w:ascii="Arial" w:hAnsi="Arial" w:cs="Arial"/>
        </w:rPr>
        <w:t xml:space="preserve">HFD-WT </w:t>
      </w:r>
      <w:r w:rsidR="003C6F7B">
        <w:rPr>
          <w:rFonts w:ascii="Arial" w:hAnsi="Arial" w:cs="Arial"/>
        </w:rPr>
        <w:t>females</w:t>
      </w:r>
      <w:r w:rsidR="003C6F7B" w:rsidRPr="00085850">
        <w:rPr>
          <w:rFonts w:ascii="Arial" w:hAnsi="Arial" w:cs="Arial"/>
        </w:rPr>
        <w:t xml:space="preserve"> vs males</w:t>
      </w:r>
      <w:r w:rsidR="003C6F7B">
        <w:rPr>
          <w:rFonts w:ascii="Arial" w:hAnsi="Arial" w:cs="Arial"/>
        </w:rPr>
        <w:t xml:space="preserve"> (sex differences in overnutrition stress response), </w:t>
      </w:r>
      <w:r w:rsidR="003C6F7B" w:rsidRPr="00085850">
        <w:rPr>
          <w:rFonts w:ascii="Arial" w:hAnsi="Arial" w:cs="Arial"/>
        </w:rPr>
        <w:t>RC-KO Females vs Males</w:t>
      </w:r>
      <w:r w:rsidR="003C6F7B">
        <w:rPr>
          <w:rFonts w:ascii="Arial" w:hAnsi="Arial" w:cs="Arial"/>
        </w:rPr>
        <w:t xml:space="preserve"> (sex differences in excitotoxicity stress response), </w:t>
      </w:r>
      <w:r w:rsidR="003C6F7B" w:rsidRPr="00085850">
        <w:rPr>
          <w:rFonts w:ascii="Arial" w:hAnsi="Arial" w:cs="Arial"/>
        </w:rPr>
        <w:t xml:space="preserve">HFD-KO </w:t>
      </w:r>
      <w:r w:rsidR="003C6F7B">
        <w:rPr>
          <w:rFonts w:ascii="Arial" w:hAnsi="Arial" w:cs="Arial"/>
        </w:rPr>
        <w:t>females</w:t>
      </w:r>
      <w:r w:rsidR="003C6F7B" w:rsidRPr="00085850">
        <w:rPr>
          <w:rFonts w:ascii="Arial" w:hAnsi="Arial" w:cs="Arial"/>
        </w:rPr>
        <w:t xml:space="preserve"> vs males</w:t>
      </w:r>
      <w:r w:rsidR="003C6F7B">
        <w:rPr>
          <w:rFonts w:ascii="Arial" w:hAnsi="Arial" w:cs="Arial"/>
        </w:rPr>
        <w:t xml:space="preserve"> (sex differences in overnutrition stress response in the presence of excitotoxicity).</w:t>
      </w:r>
    </w:p>
    <w:p w14:paraId="2107A02C" w14:textId="77777777" w:rsidR="004219A4" w:rsidRPr="00B730DF" w:rsidRDefault="00FC4968" w:rsidP="00B449BC">
      <w:pPr>
        <w:spacing w:after="36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Table S5</w:t>
      </w:r>
      <w:r w:rsidR="00913F46">
        <w:rPr>
          <w:rFonts w:ascii="Arial" w:hAnsi="Arial" w:cs="Arial"/>
          <w:b/>
        </w:rPr>
        <w:t>, supplemental Excel file</w:t>
      </w:r>
      <w:r w:rsidRPr="009509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6F3E63">
        <w:rPr>
          <w:rFonts w:ascii="Arial" w:hAnsi="Arial" w:cs="Arial"/>
          <w:b/>
        </w:rPr>
        <w:t xml:space="preserve">Functional enrichment analysis of </w:t>
      </w:r>
      <w:r w:rsidR="0088290D">
        <w:rPr>
          <w:rFonts w:ascii="Arial" w:hAnsi="Arial" w:cs="Arial"/>
          <w:b/>
        </w:rPr>
        <w:t xml:space="preserve">dysregulated genes. </w:t>
      </w:r>
      <w:r w:rsidR="001771D1">
        <w:rPr>
          <w:rFonts w:ascii="Arial" w:hAnsi="Arial" w:cs="Arial"/>
          <w:b/>
        </w:rPr>
        <w:t xml:space="preserve"> </w:t>
      </w:r>
      <w:r w:rsidR="00DD513C" w:rsidRPr="00FF1FDD">
        <w:rPr>
          <w:rFonts w:ascii="Arial" w:hAnsi="Arial" w:cs="Arial"/>
        </w:rPr>
        <w:t xml:space="preserve">Gene ontology and signaling pathway functional enrichment analysis of dysregulated </w:t>
      </w:r>
      <w:r w:rsidR="00DD513C">
        <w:rPr>
          <w:rFonts w:ascii="Arial" w:hAnsi="Arial" w:cs="Arial"/>
        </w:rPr>
        <w:t xml:space="preserve">genes </w:t>
      </w:r>
      <w:r w:rsidR="00B64622">
        <w:rPr>
          <w:rFonts w:ascii="Arial" w:hAnsi="Arial" w:cs="Arial"/>
        </w:rPr>
        <w:t xml:space="preserve">was </w:t>
      </w:r>
      <w:r w:rsidR="001771D1" w:rsidRPr="00B730DF">
        <w:rPr>
          <w:rFonts w:ascii="Arial" w:hAnsi="Arial" w:cs="Arial"/>
        </w:rPr>
        <w:t xml:space="preserve">done </w:t>
      </w:r>
      <w:r w:rsidR="004219A4">
        <w:rPr>
          <w:rFonts w:ascii="Arial" w:hAnsi="Arial" w:cs="Arial"/>
        </w:rPr>
        <w:t xml:space="preserve">using </w:t>
      </w:r>
      <w:proofErr w:type="spellStart"/>
      <w:r w:rsidR="00360BA6">
        <w:rPr>
          <w:rFonts w:ascii="Arial" w:hAnsi="Arial" w:cs="Arial"/>
        </w:rPr>
        <w:t>Metascape</w:t>
      </w:r>
      <w:proofErr w:type="spellEnd"/>
      <w:r w:rsidR="004219A4">
        <w:rPr>
          <w:rFonts w:ascii="Arial" w:hAnsi="Arial" w:cs="Arial"/>
        </w:rPr>
        <w:t xml:space="preserve">. </w:t>
      </w:r>
      <w:r w:rsidR="004219A4" w:rsidRPr="00B730DF">
        <w:rPr>
          <w:rFonts w:ascii="Arial" w:hAnsi="Arial" w:cs="Arial"/>
        </w:rPr>
        <w:t xml:space="preserve"> </w:t>
      </w:r>
      <w:r w:rsidR="004219A4">
        <w:rPr>
          <w:rFonts w:ascii="Arial" w:hAnsi="Arial" w:cs="Arial"/>
        </w:rPr>
        <w:t xml:space="preserve">Each tab corresponds to functional enrichment data for genes dysregulated in the following pairwise comparisons: </w:t>
      </w:r>
      <w:r w:rsidR="004219A4" w:rsidRPr="004E37DD">
        <w:rPr>
          <w:rFonts w:ascii="Arial" w:hAnsi="Arial" w:cs="Arial"/>
        </w:rPr>
        <w:t>RC-KO vs RC-WT</w:t>
      </w:r>
      <w:r w:rsidR="004219A4">
        <w:rPr>
          <w:rFonts w:ascii="Arial" w:hAnsi="Arial" w:cs="Arial"/>
        </w:rPr>
        <w:t xml:space="preserve"> (excitotoxicit</w:t>
      </w:r>
      <w:r w:rsidR="00B00B65">
        <w:rPr>
          <w:rFonts w:ascii="Arial" w:hAnsi="Arial" w:cs="Arial"/>
        </w:rPr>
        <w:t>y</w:t>
      </w:r>
      <w:r w:rsidR="0039780E" w:rsidRPr="0039780E">
        <w:rPr>
          <w:rFonts w:ascii="Arial" w:hAnsi="Arial" w:cs="Arial"/>
        </w:rPr>
        <w:t xml:space="preserve"> </w:t>
      </w:r>
      <w:r w:rsidR="0039780E">
        <w:rPr>
          <w:rFonts w:ascii="Arial" w:hAnsi="Arial" w:cs="Arial"/>
        </w:rPr>
        <w:t>stress response</w:t>
      </w:r>
      <w:r w:rsidR="004219A4">
        <w:rPr>
          <w:rFonts w:ascii="Arial" w:hAnsi="Arial" w:cs="Arial"/>
        </w:rPr>
        <w:t>),</w:t>
      </w:r>
      <w:r w:rsidR="004219A4" w:rsidRPr="004E37DD">
        <w:t xml:space="preserve"> </w:t>
      </w:r>
      <w:r w:rsidR="004219A4" w:rsidRPr="004E37DD">
        <w:rPr>
          <w:rFonts w:ascii="Arial" w:hAnsi="Arial" w:cs="Arial"/>
        </w:rPr>
        <w:t>HFD-WT vs RC-WT</w:t>
      </w:r>
      <w:r w:rsidR="004219A4">
        <w:rPr>
          <w:rFonts w:ascii="Arial" w:hAnsi="Arial" w:cs="Arial"/>
        </w:rPr>
        <w:t xml:space="preserve"> (overnutrition</w:t>
      </w:r>
      <w:r w:rsidR="0039780E">
        <w:rPr>
          <w:rFonts w:ascii="Arial" w:hAnsi="Arial" w:cs="Arial"/>
        </w:rPr>
        <w:t xml:space="preserve"> stress response</w:t>
      </w:r>
      <w:r w:rsidR="004219A4">
        <w:rPr>
          <w:rFonts w:ascii="Arial" w:hAnsi="Arial" w:cs="Arial"/>
        </w:rPr>
        <w:t xml:space="preserve">), </w:t>
      </w:r>
      <w:r w:rsidR="004219A4" w:rsidRPr="00085850">
        <w:rPr>
          <w:rFonts w:ascii="Arial" w:hAnsi="Arial" w:cs="Arial"/>
        </w:rPr>
        <w:t>HFD-KO</w:t>
      </w:r>
      <w:r w:rsidR="00B00B65">
        <w:rPr>
          <w:rFonts w:ascii="Arial" w:hAnsi="Arial" w:cs="Arial"/>
        </w:rPr>
        <w:t xml:space="preserve"> </w:t>
      </w:r>
      <w:r w:rsidR="004219A4" w:rsidRPr="00085850">
        <w:rPr>
          <w:rFonts w:ascii="Arial" w:hAnsi="Arial" w:cs="Arial"/>
        </w:rPr>
        <w:t>vs RC-</w:t>
      </w:r>
      <w:r w:rsidR="00360BA6">
        <w:rPr>
          <w:rFonts w:ascii="Arial" w:hAnsi="Arial" w:cs="Arial"/>
        </w:rPr>
        <w:t>WT</w:t>
      </w:r>
      <w:r w:rsidR="004219A4">
        <w:rPr>
          <w:rFonts w:ascii="Arial" w:hAnsi="Arial" w:cs="Arial"/>
        </w:rPr>
        <w:t xml:space="preserve"> (</w:t>
      </w:r>
      <w:r w:rsidR="0039780E" w:rsidRPr="0039780E">
        <w:rPr>
          <w:rFonts w:ascii="Arial" w:hAnsi="Arial" w:cs="Arial"/>
        </w:rPr>
        <w:t xml:space="preserve">overnutrition </w:t>
      </w:r>
      <w:r w:rsidR="0039780E">
        <w:rPr>
          <w:rFonts w:ascii="Arial" w:hAnsi="Arial" w:cs="Arial"/>
        </w:rPr>
        <w:t xml:space="preserve">and </w:t>
      </w:r>
      <w:r w:rsidR="00B00B65">
        <w:rPr>
          <w:rFonts w:ascii="Arial" w:hAnsi="Arial" w:cs="Arial"/>
        </w:rPr>
        <w:t>excitotoxicity combined</w:t>
      </w:r>
      <w:r w:rsidR="004219A4">
        <w:rPr>
          <w:rFonts w:ascii="Arial" w:hAnsi="Arial" w:cs="Arial"/>
        </w:rPr>
        <w:t>), overlapping stress genes</w:t>
      </w:r>
      <w:r w:rsidR="006D4820">
        <w:rPr>
          <w:rFonts w:ascii="Arial" w:hAnsi="Arial" w:cs="Arial"/>
        </w:rPr>
        <w:t xml:space="preserve"> (up- or down</w:t>
      </w:r>
      <w:r w:rsidR="00881613">
        <w:rPr>
          <w:rFonts w:ascii="Arial" w:hAnsi="Arial" w:cs="Arial"/>
        </w:rPr>
        <w:t>-</w:t>
      </w:r>
      <w:r w:rsidR="006D4820">
        <w:rPr>
          <w:rFonts w:ascii="Arial" w:hAnsi="Arial" w:cs="Arial"/>
        </w:rPr>
        <w:t xml:space="preserve">regulated genes that are common between </w:t>
      </w:r>
      <w:r w:rsidR="006D4820" w:rsidRPr="004E37DD">
        <w:rPr>
          <w:rFonts w:ascii="Arial" w:hAnsi="Arial" w:cs="Arial"/>
        </w:rPr>
        <w:t>RC-KO vs RC-WT</w:t>
      </w:r>
      <w:r w:rsidR="006D4820">
        <w:rPr>
          <w:rFonts w:ascii="Arial" w:hAnsi="Arial" w:cs="Arial"/>
        </w:rPr>
        <w:t xml:space="preserve">, </w:t>
      </w:r>
      <w:r w:rsidR="006D4820" w:rsidRPr="004E37DD">
        <w:rPr>
          <w:rFonts w:ascii="Arial" w:hAnsi="Arial" w:cs="Arial"/>
        </w:rPr>
        <w:t>HFD-WT vs RC-WT</w:t>
      </w:r>
      <w:r w:rsidR="006D4820">
        <w:rPr>
          <w:rFonts w:ascii="Arial" w:hAnsi="Arial" w:cs="Arial"/>
        </w:rPr>
        <w:t xml:space="preserve"> and </w:t>
      </w:r>
      <w:r w:rsidR="004219A4">
        <w:rPr>
          <w:rFonts w:ascii="Arial" w:hAnsi="Arial" w:cs="Arial"/>
        </w:rPr>
        <w:t xml:space="preserve"> </w:t>
      </w:r>
      <w:r w:rsidR="006D4820" w:rsidRPr="006D4820">
        <w:rPr>
          <w:rFonts w:ascii="Arial" w:hAnsi="Arial" w:cs="Arial"/>
        </w:rPr>
        <w:t>HFD-KO vs RC-WT</w:t>
      </w:r>
      <w:r w:rsidR="0039780E" w:rsidRPr="0039780E">
        <w:rPr>
          <w:rFonts w:ascii="Arial" w:hAnsi="Arial" w:cs="Arial"/>
        </w:rPr>
        <w:t xml:space="preserve"> </w:t>
      </w:r>
      <w:r w:rsidR="006D4820">
        <w:rPr>
          <w:rFonts w:ascii="Arial" w:hAnsi="Arial" w:cs="Arial"/>
        </w:rPr>
        <w:t xml:space="preserve">comparisons), </w:t>
      </w:r>
      <w:r w:rsidR="006D4820" w:rsidRPr="006D4820">
        <w:rPr>
          <w:rFonts w:ascii="Arial" w:hAnsi="Arial" w:cs="Arial"/>
        </w:rPr>
        <w:t>HFD-</w:t>
      </w:r>
      <w:r w:rsidR="006D4820" w:rsidRPr="006D4820">
        <w:rPr>
          <w:rFonts w:ascii="Arial" w:hAnsi="Arial" w:cs="Arial"/>
        </w:rPr>
        <w:lastRenderedPageBreak/>
        <w:t>KO vs RC-WT</w:t>
      </w:r>
      <w:r w:rsidR="006D4820">
        <w:rPr>
          <w:rFonts w:ascii="Arial" w:hAnsi="Arial" w:cs="Arial"/>
        </w:rPr>
        <w:t xml:space="preserve"> only </w:t>
      </w:r>
      <w:r w:rsidR="004219A4">
        <w:rPr>
          <w:rFonts w:ascii="Arial" w:hAnsi="Arial" w:cs="Arial"/>
        </w:rPr>
        <w:t>(</w:t>
      </w:r>
      <w:r w:rsidR="006D4820">
        <w:rPr>
          <w:rFonts w:ascii="Arial" w:hAnsi="Arial" w:cs="Arial"/>
        </w:rPr>
        <w:t xml:space="preserve">genes that were up-or down-regulated only in </w:t>
      </w:r>
      <w:r w:rsidR="006D4820" w:rsidRPr="006D4820">
        <w:rPr>
          <w:rFonts w:ascii="Arial" w:hAnsi="Arial" w:cs="Arial"/>
        </w:rPr>
        <w:t>HFD-KO vs RC-WT</w:t>
      </w:r>
      <w:r w:rsidR="006D4820">
        <w:rPr>
          <w:rFonts w:ascii="Arial" w:hAnsi="Arial" w:cs="Arial"/>
        </w:rPr>
        <w:t xml:space="preserve"> comparison</w:t>
      </w:r>
      <w:r w:rsidR="004219A4">
        <w:rPr>
          <w:rFonts w:ascii="Arial" w:hAnsi="Arial" w:cs="Arial"/>
        </w:rPr>
        <w:t>)</w:t>
      </w:r>
      <w:r w:rsidR="003C6F7B">
        <w:rPr>
          <w:rFonts w:ascii="Arial" w:hAnsi="Arial" w:cs="Arial"/>
        </w:rPr>
        <w:t xml:space="preserve">, </w:t>
      </w:r>
      <w:r w:rsidR="003C6F7B" w:rsidRPr="00085850">
        <w:rPr>
          <w:rFonts w:ascii="Arial" w:hAnsi="Arial" w:cs="Arial"/>
        </w:rPr>
        <w:t xml:space="preserve">HFD-KO </w:t>
      </w:r>
      <w:r w:rsidR="003C6F7B">
        <w:rPr>
          <w:rFonts w:ascii="Arial" w:hAnsi="Arial" w:cs="Arial"/>
        </w:rPr>
        <w:t>females</w:t>
      </w:r>
      <w:r w:rsidR="003C6F7B" w:rsidRPr="00085850">
        <w:rPr>
          <w:rFonts w:ascii="Arial" w:hAnsi="Arial" w:cs="Arial"/>
        </w:rPr>
        <w:t xml:space="preserve"> vs males</w:t>
      </w:r>
      <w:r w:rsidR="003C6F7B">
        <w:rPr>
          <w:rFonts w:ascii="Arial" w:hAnsi="Arial" w:cs="Arial"/>
        </w:rPr>
        <w:t xml:space="preserve"> </w:t>
      </w:r>
      <w:r w:rsidR="003C6F7B" w:rsidRPr="0039780E">
        <w:rPr>
          <w:rFonts w:ascii="Arial" w:hAnsi="Arial" w:cs="Arial"/>
        </w:rPr>
        <w:t xml:space="preserve">HFD-WT </w:t>
      </w:r>
      <w:r w:rsidR="003C6F7B">
        <w:rPr>
          <w:rFonts w:ascii="Arial" w:hAnsi="Arial" w:cs="Arial"/>
        </w:rPr>
        <w:t>(sex differences in response to overnutrition).</w:t>
      </w:r>
      <w:r w:rsidR="004219A4">
        <w:rPr>
          <w:rFonts w:ascii="Arial" w:hAnsi="Arial" w:cs="Arial"/>
        </w:rPr>
        <w:t xml:space="preserve"> </w:t>
      </w:r>
    </w:p>
    <w:p w14:paraId="3C988337" w14:textId="77777777" w:rsidR="00AF6530" w:rsidRDefault="003F6F93" w:rsidP="00B449BC">
      <w:pPr>
        <w:spacing w:after="360" w:line="480" w:lineRule="auto"/>
        <w:rPr>
          <w:rFonts w:ascii="Arial" w:hAnsi="Arial" w:cs="Arial"/>
          <w:b/>
        </w:rPr>
      </w:pPr>
      <w:r w:rsidRPr="00B449BC">
        <w:rPr>
          <w:rFonts w:ascii="Arial" w:hAnsi="Arial" w:cs="Arial"/>
          <w:b/>
        </w:rPr>
        <w:t>Supplemental references.</w:t>
      </w:r>
    </w:p>
    <w:p w14:paraId="41EE968B" w14:textId="77777777" w:rsidR="00B449BC" w:rsidRPr="008D3EE4" w:rsidRDefault="00AF6530" w:rsidP="00B449BC">
      <w:pPr>
        <w:pStyle w:val="EndNoteBibliography"/>
        <w:spacing w:after="360" w:line="480" w:lineRule="auto"/>
        <w:rPr>
          <w:rFonts w:ascii="Arial" w:hAnsi="Arial" w:cs="Arial"/>
        </w:rPr>
      </w:pPr>
      <w:r w:rsidRPr="0071698D">
        <w:rPr>
          <w:rFonts w:ascii="Arial" w:hAnsi="Arial" w:cs="Arial"/>
          <w:b/>
        </w:rPr>
        <w:fldChar w:fldCharType="begin"/>
      </w:r>
      <w:r w:rsidRPr="0071698D">
        <w:rPr>
          <w:rFonts w:ascii="Arial" w:hAnsi="Arial" w:cs="Arial"/>
          <w:b/>
        </w:rPr>
        <w:instrText xml:space="preserve"> ADDIN EN.REFLIST </w:instrText>
      </w:r>
      <w:r w:rsidRPr="0071698D">
        <w:rPr>
          <w:rFonts w:ascii="Arial" w:hAnsi="Arial" w:cs="Arial"/>
          <w:b/>
        </w:rPr>
        <w:fldChar w:fldCharType="separate"/>
      </w:r>
      <w:r w:rsidR="00B449BC" w:rsidRPr="008D3EE4">
        <w:rPr>
          <w:rFonts w:ascii="Arial" w:hAnsi="Arial" w:cs="Arial"/>
        </w:rPr>
        <w:t>1. Lira VA, Benton CR, Yan Z, Bonen A: PGC-1alpha regulation by exercise training and its influences on muscle function and insulin sensitivity. Am J Physiol Endocrinol Metab 2010;299:E145-161</w:t>
      </w:r>
    </w:p>
    <w:p w14:paraId="791229DC" w14:textId="77777777" w:rsidR="00B449BC" w:rsidRPr="008D3EE4" w:rsidRDefault="00B449BC" w:rsidP="00B449BC">
      <w:pPr>
        <w:pStyle w:val="EndNoteBibliography"/>
        <w:spacing w:after="360" w:line="480" w:lineRule="auto"/>
        <w:rPr>
          <w:rFonts w:ascii="Arial" w:hAnsi="Arial" w:cs="Arial"/>
        </w:rPr>
      </w:pPr>
      <w:r w:rsidRPr="008D3EE4">
        <w:rPr>
          <w:rFonts w:ascii="Arial" w:hAnsi="Arial" w:cs="Arial"/>
        </w:rPr>
        <w:t>2. Griffin TM, Humphries KM, Kinter M, Lim HY, Szweda LI: Nutrient sensing and utilization: Getting to the heart of metabolic flexibility. Biochimie 2016;124:74-83</w:t>
      </w:r>
    </w:p>
    <w:p w14:paraId="48DCD52E" w14:textId="77777777" w:rsidR="00AF6530" w:rsidRPr="00B449BC" w:rsidRDefault="00AF6530" w:rsidP="00B449BC">
      <w:pPr>
        <w:spacing w:after="360" w:line="480" w:lineRule="auto"/>
        <w:rPr>
          <w:rFonts w:ascii="Arial" w:hAnsi="Arial" w:cs="Arial"/>
          <w:b/>
        </w:rPr>
      </w:pPr>
      <w:r w:rsidRPr="008D3EE4">
        <w:rPr>
          <w:rFonts w:ascii="Arial" w:hAnsi="Arial" w:cs="Arial"/>
          <w:b/>
        </w:rPr>
        <w:fldChar w:fldCharType="end"/>
      </w:r>
    </w:p>
    <w:p w14:paraId="5AEB3414" w14:textId="748EBA4D" w:rsidR="003153FC" w:rsidRDefault="003153FC" w:rsidP="00B449BC">
      <w:pPr>
        <w:spacing w:after="360" w:line="480" w:lineRule="auto"/>
      </w:pPr>
    </w:p>
    <w:sectPr w:rsidR="003153FC" w:rsidSect="00315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5f9fzwo5ftx4e9w0t55vxtp09d2sxvxspz&quot;&gt;Excitotoxisity and HFD&lt;record-ids&gt;&lt;item&gt;183&lt;/item&gt;&lt;/record-ids&gt;&lt;/item&gt;&lt;/Libraries&gt;"/>
  </w:docVars>
  <w:rsids>
    <w:rsidRoot w:val="0097174F"/>
    <w:rsid w:val="00036B16"/>
    <w:rsid w:val="00046CE2"/>
    <w:rsid w:val="00051C54"/>
    <w:rsid w:val="00055A3D"/>
    <w:rsid w:val="00064E2B"/>
    <w:rsid w:val="00066912"/>
    <w:rsid w:val="00080BF1"/>
    <w:rsid w:val="00085850"/>
    <w:rsid w:val="000A0F82"/>
    <w:rsid w:val="000A3F9C"/>
    <w:rsid w:val="000B5CBA"/>
    <w:rsid w:val="000C1215"/>
    <w:rsid w:val="000D0AB4"/>
    <w:rsid w:val="000E431F"/>
    <w:rsid w:val="000E6838"/>
    <w:rsid w:val="00111C3E"/>
    <w:rsid w:val="001624AF"/>
    <w:rsid w:val="001630C5"/>
    <w:rsid w:val="00173146"/>
    <w:rsid w:val="00176F20"/>
    <w:rsid w:val="001771D1"/>
    <w:rsid w:val="001A7552"/>
    <w:rsid w:val="001E2865"/>
    <w:rsid w:val="00224CD3"/>
    <w:rsid w:val="002410DC"/>
    <w:rsid w:val="00266018"/>
    <w:rsid w:val="00286143"/>
    <w:rsid w:val="00294F09"/>
    <w:rsid w:val="002A6195"/>
    <w:rsid w:val="002D3E69"/>
    <w:rsid w:val="002E1925"/>
    <w:rsid w:val="002F1BEF"/>
    <w:rsid w:val="003050D8"/>
    <w:rsid w:val="003153FC"/>
    <w:rsid w:val="00360BA6"/>
    <w:rsid w:val="00365BE7"/>
    <w:rsid w:val="003731BF"/>
    <w:rsid w:val="0039780E"/>
    <w:rsid w:val="003B303D"/>
    <w:rsid w:val="003C448B"/>
    <w:rsid w:val="003C6F7B"/>
    <w:rsid w:val="003E272E"/>
    <w:rsid w:val="003E5598"/>
    <w:rsid w:val="003F6F93"/>
    <w:rsid w:val="004219A4"/>
    <w:rsid w:val="00444D4C"/>
    <w:rsid w:val="00455E87"/>
    <w:rsid w:val="004A33AA"/>
    <w:rsid w:val="004A5A0B"/>
    <w:rsid w:val="004E37DD"/>
    <w:rsid w:val="004E3A88"/>
    <w:rsid w:val="0050082C"/>
    <w:rsid w:val="00504EE0"/>
    <w:rsid w:val="005215C2"/>
    <w:rsid w:val="00542631"/>
    <w:rsid w:val="005777C8"/>
    <w:rsid w:val="00587850"/>
    <w:rsid w:val="0059008A"/>
    <w:rsid w:val="005A533B"/>
    <w:rsid w:val="005F4E84"/>
    <w:rsid w:val="00616D46"/>
    <w:rsid w:val="0063762B"/>
    <w:rsid w:val="00673996"/>
    <w:rsid w:val="006B4FC2"/>
    <w:rsid w:val="006C1638"/>
    <w:rsid w:val="006C63A8"/>
    <w:rsid w:val="006C7625"/>
    <w:rsid w:val="006D4820"/>
    <w:rsid w:val="006D4E7E"/>
    <w:rsid w:val="006F3E63"/>
    <w:rsid w:val="006F6341"/>
    <w:rsid w:val="007106D8"/>
    <w:rsid w:val="0071584D"/>
    <w:rsid w:val="0071698D"/>
    <w:rsid w:val="007279F2"/>
    <w:rsid w:val="007752E9"/>
    <w:rsid w:val="00776482"/>
    <w:rsid w:val="007815E7"/>
    <w:rsid w:val="00786CF6"/>
    <w:rsid w:val="007A633A"/>
    <w:rsid w:val="008072D3"/>
    <w:rsid w:val="00816000"/>
    <w:rsid w:val="00822507"/>
    <w:rsid w:val="0083407C"/>
    <w:rsid w:val="008373DB"/>
    <w:rsid w:val="00881613"/>
    <w:rsid w:val="0088290D"/>
    <w:rsid w:val="008A483C"/>
    <w:rsid w:val="008C212E"/>
    <w:rsid w:val="008C2701"/>
    <w:rsid w:val="008D3EE4"/>
    <w:rsid w:val="00913F46"/>
    <w:rsid w:val="0094678A"/>
    <w:rsid w:val="0097174F"/>
    <w:rsid w:val="0097532B"/>
    <w:rsid w:val="00980939"/>
    <w:rsid w:val="00986E1D"/>
    <w:rsid w:val="009C7106"/>
    <w:rsid w:val="009E43FF"/>
    <w:rsid w:val="009F6578"/>
    <w:rsid w:val="00A03F6A"/>
    <w:rsid w:val="00A33FA4"/>
    <w:rsid w:val="00A449B6"/>
    <w:rsid w:val="00A870E9"/>
    <w:rsid w:val="00AA38AD"/>
    <w:rsid w:val="00AB74FA"/>
    <w:rsid w:val="00AD77E0"/>
    <w:rsid w:val="00AE5EDE"/>
    <w:rsid w:val="00AF6530"/>
    <w:rsid w:val="00B00B65"/>
    <w:rsid w:val="00B10C16"/>
    <w:rsid w:val="00B15407"/>
    <w:rsid w:val="00B33397"/>
    <w:rsid w:val="00B36F85"/>
    <w:rsid w:val="00B449BC"/>
    <w:rsid w:val="00B44F8B"/>
    <w:rsid w:val="00B60700"/>
    <w:rsid w:val="00B64622"/>
    <w:rsid w:val="00B714EA"/>
    <w:rsid w:val="00B730DF"/>
    <w:rsid w:val="00B97E51"/>
    <w:rsid w:val="00BB4855"/>
    <w:rsid w:val="00BB5E1E"/>
    <w:rsid w:val="00BC5E7F"/>
    <w:rsid w:val="00C54BCC"/>
    <w:rsid w:val="00CF0E50"/>
    <w:rsid w:val="00CF380B"/>
    <w:rsid w:val="00CF4928"/>
    <w:rsid w:val="00D10F4C"/>
    <w:rsid w:val="00D25D70"/>
    <w:rsid w:val="00D3159A"/>
    <w:rsid w:val="00D35501"/>
    <w:rsid w:val="00D37B25"/>
    <w:rsid w:val="00D50EE1"/>
    <w:rsid w:val="00D569AE"/>
    <w:rsid w:val="00D701D7"/>
    <w:rsid w:val="00D81721"/>
    <w:rsid w:val="00DA3005"/>
    <w:rsid w:val="00DC0406"/>
    <w:rsid w:val="00DC1D30"/>
    <w:rsid w:val="00DD513C"/>
    <w:rsid w:val="00DE359C"/>
    <w:rsid w:val="00DE7BE7"/>
    <w:rsid w:val="00DF6D28"/>
    <w:rsid w:val="00E02A1C"/>
    <w:rsid w:val="00E06F60"/>
    <w:rsid w:val="00E23670"/>
    <w:rsid w:val="00E60E92"/>
    <w:rsid w:val="00E92922"/>
    <w:rsid w:val="00EB7E23"/>
    <w:rsid w:val="00EC4335"/>
    <w:rsid w:val="00EC7507"/>
    <w:rsid w:val="00EE0F4C"/>
    <w:rsid w:val="00EE3504"/>
    <w:rsid w:val="00EF3602"/>
    <w:rsid w:val="00F151FD"/>
    <w:rsid w:val="00F63BD5"/>
    <w:rsid w:val="00F71C61"/>
    <w:rsid w:val="00F92776"/>
    <w:rsid w:val="00F95AC0"/>
    <w:rsid w:val="00FC4968"/>
    <w:rsid w:val="00FE6EE9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AFE7"/>
  <w15:chartTrackingRefBased/>
  <w15:docId w15:val="{37514C44-CA89-480C-BE30-6C360E8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E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A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1600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600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600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6000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B4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9FEE-6E5C-4E9F-9D54-76CF5B18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Osipovich</dc:creator>
  <cp:keywords/>
  <dc:description/>
  <cp:lastModifiedBy>Osipovich, Anna</cp:lastModifiedBy>
  <cp:revision>5</cp:revision>
  <dcterms:created xsi:type="dcterms:W3CDTF">2020-03-27T18:49:00Z</dcterms:created>
  <dcterms:modified xsi:type="dcterms:W3CDTF">2020-03-30T19:05:00Z</dcterms:modified>
</cp:coreProperties>
</file>