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76A" w:rsidRPr="007F5595" w:rsidRDefault="0098776A" w:rsidP="0098776A">
      <w:pPr>
        <w:spacing w:after="60" w:line="480" w:lineRule="auto"/>
        <w:jc w:val="center"/>
        <w:rPr>
          <w:rFonts w:ascii="Times New Roman" w:hAnsi="Times New Roman" w:cs="Times New Roman"/>
          <w:b/>
          <w:sz w:val="24"/>
          <w:szCs w:val="24"/>
        </w:rPr>
      </w:pPr>
      <w:r w:rsidRPr="007F5595">
        <w:rPr>
          <w:rFonts w:ascii="Times New Roman" w:hAnsi="Times New Roman" w:cs="Times New Roman"/>
          <w:b/>
          <w:sz w:val="24"/>
          <w:szCs w:val="24"/>
        </w:rPr>
        <w:t>Supplementary Data</w:t>
      </w:r>
    </w:p>
    <w:p w:rsidR="0098776A" w:rsidRPr="007F5595" w:rsidRDefault="0098776A" w:rsidP="0098776A">
      <w:pPr>
        <w:spacing w:after="0" w:line="480" w:lineRule="auto"/>
        <w:rPr>
          <w:rFonts w:ascii="Times New Roman" w:hAnsi="Times New Roman" w:cs="Times New Roman"/>
          <w:sz w:val="24"/>
          <w:szCs w:val="24"/>
        </w:rPr>
      </w:pPr>
      <w:r w:rsidRPr="007F5595">
        <w:rPr>
          <w:rFonts w:ascii="Times New Roman" w:hAnsi="Times New Roman" w:cs="Times New Roman"/>
          <w:b/>
          <w:sz w:val="24"/>
          <w:szCs w:val="24"/>
        </w:rPr>
        <w:t xml:space="preserve">Supplementary Table 1. </w:t>
      </w:r>
      <w:bookmarkStart w:id="0" w:name="_Hlk27599053"/>
      <w:r w:rsidRPr="007F5595">
        <w:rPr>
          <w:rFonts w:ascii="Times New Roman" w:hAnsi="Times New Roman" w:cs="Times New Roman"/>
          <w:sz w:val="24"/>
          <w:szCs w:val="24"/>
        </w:rPr>
        <w:t>Study inclusion and exclusion criteria</w:t>
      </w:r>
    </w:p>
    <w:p w:rsidR="0098776A" w:rsidRPr="007F5595" w:rsidRDefault="0098776A" w:rsidP="0098776A">
      <w:pPr>
        <w:spacing w:after="0" w:line="480" w:lineRule="auto"/>
        <w:rPr>
          <w:rFonts w:ascii="Times New Roman" w:hAnsi="Times New Roman" w:cs="Times New Roman"/>
          <w:sz w:val="24"/>
          <w:szCs w:val="24"/>
        </w:rPr>
      </w:pPr>
      <w:bookmarkStart w:id="1" w:name="_Hlk27599238"/>
      <w:r w:rsidRPr="007F5595">
        <w:rPr>
          <w:rFonts w:ascii="Times New Roman" w:hAnsi="Times New Roman" w:cs="Times New Roman"/>
          <w:b/>
          <w:sz w:val="24"/>
          <w:szCs w:val="24"/>
        </w:rPr>
        <w:t xml:space="preserve">Supplementary Table 2. </w:t>
      </w:r>
      <w:r w:rsidRPr="007F5595">
        <w:rPr>
          <w:rFonts w:ascii="Times New Roman" w:hAnsi="Times New Roman" w:cs="Times New Roman"/>
          <w:sz w:val="24"/>
          <w:szCs w:val="24"/>
        </w:rPr>
        <w:t>Basal and prandial treat-to-target insulin dosing algorithms</w:t>
      </w:r>
    </w:p>
    <w:bookmarkEnd w:id="1"/>
    <w:p w:rsidR="0098776A" w:rsidRPr="007F5595" w:rsidRDefault="0098776A" w:rsidP="0098776A">
      <w:pPr>
        <w:spacing w:after="0" w:line="480" w:lineRule="auto"/>
        <w:rPr>
          <w:rFonts w:ascii="Times New Roman" w:hAnsi="Times New Roman" w:cs="Times New Roman"/>
          <w:b/>
          <w:sz w:val="24"/>
          <w:szCs w:val="24"/>
        </w:rPr>
      </w:pPr>
      <w:r w:rsidRPr="007F5595">
        <w:rPr>
          <w:rFonts w:ascii="Times New Roman" w:hAnsi="Times New Roman" w:cs="Times New Roman"/>
          <w:b/>
          <w:sz w:val="24"/>
          <w:szCs w:val="24"/>
        </w:rPr>
        <w:t xml:space="preserve">Supplementary Table 3. </w:t>
      </w:r>
      <w:r w:rsidRPr="007F5595">
        <w:rPr>
          <w:rFonts w:ascii="Times New Roman" w:hAnsi="Times New Roman" w:cs="Times New Roman"/>
          <w:sz w:val="24"/>
          <w:szCs w:val="24"/>
        </w:rPr>
        <w:t>Postprandial glucose excursions, fasting and postprandial glucose levels, and incremental AUC with meal test at week 26</w:t>
      </w:r>
    </w:p>
    <w:p w:rsidR="0098776A" w:rsidRPr="007F5595" w:rsidRDefault="0098776A" w:rsidP="0098776A">
      <w:pPr>
        <w:spacing w:after="0" w:line="480" w:lineRule="auto"/>
        <w:rPr>
          <w:rFonts w:ascii="Times New Roman" w:hAnsi="Times New Roman" w:cs="Times New Roman"/>
          <w:b/>
          <w:sz w:val="24"/>
          <w:szCs w:val="24"/>
        </w:rPr>
      </w:pPr>
      <w:r w:rsidRPr="007F5595">
        <w:rPr>
          <w:rFonts w:ascii="Times New Roman" w:hAnsi="Times New Roman" w:cs="Times New Roman"/>
          <w:b/>
          <w:sz w:val="24"/>
          <w:szCs w:val="24"/>
        </w:rPr>
        <w:t xml:space="preserve">Supplementary Table 4. </w:t>
      </w:r>
      <w:r w:rsidRPr="007F5595">
        <w:rPr>
          <w:rFonts w:ascii="Times New Roman" w:hAnsi="Times New Roman" w:cs="Times New Roman"/>
          <w:sz w:val="24"/>
          <w:szCs w:val="24"/>
        </w:rPr>
        <w:t>Insulin dose at week 26</w:t>
      </w:r>
    </w:p>
    <w:p w:rsidR="0098776A" w:rsidRPr="007F5595" w:rsidRDefault="0098776A" w:rsidP="0098776A">
      <w:pPr>
        <w:spacing w:after="0" w:line="480" w:lineRule="auto"/>
        <w:rPr>
          <w:rFonts w:ascii="Times New Roman" w:hAnsi="Times New Roman" w:cs="Times New Roman"/>
          <w:sz w:val="24"/>
          <w:szCs w:val="24"/>
        </w:rPr>
      </w:pPr>
      <w:r w:rsidRPr="007F5595">
        <w:rPr>
          <w:rFonts w:ascii="Times New Roman" w:hAnsi="Times New Roman" w:cs="Times New Roman"/>
          <w:b/>
          <w:sz w:val="24"/>
          <w:szCs w:val="24"/>
        </w:rPr>
        <w:t xml:space="preserve">Supplementary Table 5. </w:t>
      </w:r>
      <w:r w:rsidRPr="007F5595">
        <w:rPr>
          <w:rFonts w:ascii="Times New Roman" w:hAnsi="Times New Roman" w:cs="Times New Roman"/>
          <w:sz w:val="24"/>
          <w:szCs w:val="24"/>
        </w:rPr>
        <w:t>Overview of adverse events from randomization to week 26</w:t>
      </w:r>
    </w:p>
    <w:bookmarkEnd w:id="0"/>
    <w:p w:rsidR="0098776A" w:rsidRDefault="0098776A" w:rsidP="0098776A">
      <w:pPr>
        <w:spacing w:after="0" w:line="480" w:lineRule="auto"/>
        <w:rPr>
          <w:rFonts w:ascii="Times New Roman" w:hAnsi="Times New Roman" w:cs="Times New Roman"/>
          <w:sz w:val="24"/>
          <w:szCs w:val="24"/>
        </w:rPr>
      </w:pPr>
      <w:r w:rsidRPr="007F5595">
        <w:rPr>
          <w:rFonts w:ascii="Times New Roman" w:hAnsi="Times New Roman" w:cs="Times New Roman"/>
          <w:b/>
          <w:sz w:val="24"/>
          <w:szCs w:val="24"/>
        </w:rPr>
        <w:t xml:space="preserve">Supplementary Table </w:t>
      </w:r>
      <w:r>
        <w:rPr>
          <w:rFonts w:ascii="Times New Roman" w:hAnsi="Times New Roman" w:cs="Times New Roman"/>
          <w:b/>
          <w:sz w:val="24"/>
          <w:szCs w:val="24"/>
        </w:rPr>
        <w:t>6</w:t>
      </w:r>
      <w:r w:rsidRPr="007F5595">
        <w:rPr>
          <w:rFonts w:ascii="Times New Roman" w:hAnsi="Times New Roman" w:cs="Times New Roman"/>
          <w:b/>
          <w:sz w:val="24"/>
          <w:szCs w:val="24"/>
        </w:rPr>
        <w:t xml:space="preserve"> </w:t>
      </w:r>
      <w:r w:rsidRPr="007F5595">
        <w:rPr>
          <w:rFonts w:ascii="Times New Roman" w:hAnsi="Times New Roman" w:cs="Times New Roman"/>
          <w:sz w:val="24"/>
          <w:szCs w:val="24"/>
        </w:rPr>
        <w:t>Change from baseline to week 26 daily mean glucose and daily mean PPG levels and excursions from 10-point SMBG profile</w:t>
      </w:r>
    </w:p>
    <w:p w:rsidR="0098776A" w:rsidRPr="00C03299" w:rsidRDefault="0098776A" w:rsidP="0098776A">
      <w:pPr>
        <w:spacing w:after="0" w:line="480" w:lineRule="auto"/>
        <w:rPr>
          <w:rFonts w:ascii="Times New Roman" w:hAnsi="Times New Roman" w:cs="Times New Roman"/>
          <w:b/>
          <w:sz w:val="24"/>
          <w:szCs w:val="24"/>
        </w:rPr>
      </w:pPr>
      <w:r w:rsidRPr="007F5595">
        <w:rPr>
          <w:rFonts w:ascii="Times New Roman" w:hAnsi="Times New Roman" w:cs="Times New Roman"/>
          <w:b/>
          <w:sz w:val="24"/>
          <w:szCs w:val="24"/>
        </w:rPr>
        <w:t xml:space="preserve">Supplementary Table </w:t>
      </w:r>
      <w:r>
        <w:rPr>
          <w:rFonts w:ascii="Times New Roman" w:hAnsi="Times New Roman" w:cs="Times New Roman"/>
          <w:b/>
          <w:sz w:val="24"/>
          <w:szCs w:val="24"/>
        </w:rPr>
        <w:t>7</w:t>
      </w:r>
      <w:r w:rsidRPr="007F5595">
        <w:rPr>
          <w:rFonts w:ascii="Times New Roman" w:hAnsi="Times New Roman" w:cs="Times New Roman"/>
          <w:b/>
          <w:sz w:val="24"/>
          <w:szCs w:val="24"/>
        </w:rPr>
        <w:t xml:space="preserve">. </w:t>
      </w:r>
      <w:r w:rsidRPr="007F5595">
        <w:rPr>
          <w:rFonts w:ascii="Times New Roman" w:hAnsi="Times New Roman" w:cs="Times New Roman"/>
          <w:sz w:val="24"/>
          <w:szCs w:val="24"/>
        </w:rPr>
        <w:t>List of investigators by country.</w:t>
      </w:r>
    </w:p>
    <w:p w:rsidR="0098776A" w:rsidRPr="007F5595" w:rsidRDefault="0098776A" w:rsidP="0098776A">
      <w:pPr>
        <w:spacing w:after="0" w:line="480" w:lineRule="auto"/>
        <w:rPr>
          <w:rFonts w:ascii="Times New Roman" w:hAnsi="Times New Roman" w:cs="Times New Roman"/>
          <w:sz w:val="24"/>
          <w:szCs w:val="24"/>
        </w:rPr>
      </w:pPr>
      <w:r w:rsidRPr="007F5595">
        <w:rPr>
          <w:rFonts w:ascii="Times New Roman" w:hAnsi="Times New Roman" w:cs="Times New Roman"/>
          <w:b/>
          <w:sz w:val="24"/>
          <w:szCs w:val="24"/>
        </w:rPr>
        <w:t>Supplementary Figure 1.</w:t>
      </w:r>
      <w:r w:rsidRPr="007F5595">
        <w:rPr>
          <w:rFonts w:ascii="Times New Roman" w:hAnsi="Times New Roman" w:cs="Times New Roman"/>
          <w:sz w:val="24"/>
          <w:szCs w:val="24"/>
        </w:rPr>
        <w:t xml:space="preserve"> PRONTO-T2D Study design</w:t>
      </w:r>
    </w:p>
    <w:p w:rsidR="0098776A" w:rsidRPr="007F5595" w:rsidRDefault="0098776A" w:rsidP="0098776A">
      <w:pPr>
        <w:spacing w:after="0" w:line="480" w:lineRule="auto"/>
        <w:rPr>
          <w:rFonts w:ascii="Times New Roman" w:hAnsi="Times New Roman" w:cs="Times New Roman"/>
          <w:sz w:val="24"/>
          <w:szCs w:val="24"/>
        </w:rPr>
      </w:pPr>
      <w:r w:rsidRPr="007F5595">
        <w:rPr>
          <w:rFonts w:ascii="Times New Roman" w:hAnsi="Times New Roman" w:cs="Times New Roman"/>
          <w:b/>
          <w:sz w:val="24"/>
          <w:szCs w:val="24"/>
        </w:rPr>
        <w:t>Supplementary Figure 2.</w:t>
      </w:r>
      <w:r w:rsidRPr="007F5595">
        <w:rPr>
          <w:rFonts w:ascii="Calibri" w:hAnsi="Calibri" w:cs="Arial"/>
        </w:rPr>
        <w:t xml:space="preserve"> </w:t>
      </w:r>
      <w:r w:rsidRPr="007F5595">
        <w:rPr>
          <w:rFonts w:ascii="Times New Roman" w:hAnsi="Times New Roman" w:cs="Times New Roman"/>
          <w:sz w:val="24"/>
          <w:szCs w:val="24"/>
        </w:rPr>
        <w:t>Patient disposition from enrollment to week 26.</w:t>
      </w:r>
    </w:p>
    <w:p w:rsidR="0098776A" w:rsidRPr="007F5595" w:rsidRDefault="0098776A" w:rsidP="0098776A">
      <w:pPr>
        <w:spacing w:after="0" w:line="480" w:lineRule="auto"/>
        <w:rPr>
          <w:rFonts w:ascii="Times New Roman" w:hAnsi="Times New Roman" w:cs="Times New Roman"/>
          <w:sz w:val="24"/>
          <w:szCs w:val="24"/>
        </w:rPr>
      </w:pPr>
      <w:r w:rsidRPr="007F5595">
        <w:rPr>
          <w:rFonts w:ascii="Times New Roman" w:hAnsi="Times New Roman" w:cs="Times New Roman"/>
          <w:b/>
          <w:sz w:val="24"/>
          <w:szCs w:val="24"/>
        </w:rPr>
        <w:t xml:space="preserve">Supplementary Figure 3.  </w:t>
      </w:r>
      <w:r w:rsidRPr="007F5595">
        <w:rPr>
          <w:rFonts w:ascii="Times New Roman" w:hAnsi="Times New Roman" w:cs="Times New Roman"/>
          <w:sz w:val="24"/>
          <w:szCs w:val="24"/>
        </w:rPr>
        <w:t>Graphical approach for multiplicity adjusted objectives.</w:t>
      </w:r>
    </w:p>
    <w:p w:rsidR="0098776A" w:rsidRPr="007F5595" w:rsidRDefault="0098776A" w:rsidP="0098776A">
      <w:pPr>
        <w:spacing w:after="0" w:line="480" w:lineRule="auto"/>
        <w:rPr>
          <w:rFonts w:ascii="Times New Roman" w:hAnsi="Times New Roman" w:cs="Times New Roman"/>
          <w:sz w:val="24"/>
          <w:szCs w:val="24"/>
        </w:rPr>
      </w:pPr>
    </w:p>
    <w:p w:rsidR="0098776A" w:rsidRPr="007F5595" w:rsidRDefault="0098776A" w:rsidP="0098776A">
      <w:pPr>
        <w:rPr>
          <w:rFonts w:ascii="Times New Roman" w:hAnsi="Times New Roman" w:cs="Times New Roman"/>
          <w:sz w:val="20"/>
          <w:szCs w:val="18"/>
        </w:rPr>
      </w:pPr>
      <w:r w:rsidRPr="007F5595">
        <w:rPr>
          <w:rFonts w:ascii="Times New Roman" w:hAnsi="Times New Roman" w:cs="Times New Roman"/>
          <w:sz w:val="20"/>
          <w:szCs w:val="18"/>
        </w:rPr>
        <w:br w:type="page"/>
      </w:r>
    </w:p>
    <w:p w:rsidR="0098776A" w:rsidRPr="007F5595" w:rsidRDefault="0098776A" w:rsidP="0098776A">
      <w:pPr>
        <w:rPr>
          <w:rFonts w:ascii="Times New Roman" w:hAnsi="Times New Roman" w:cs="Times New Roman"/>
          <w:b/>
          <w:sz w:val="24"/>
          <w:szCs w:val="24"/>
        </w:rPr>
      </w:pPr>
      <w:r w:rsidRPr="007F5595">
        <w:rPr>
          <w:rFonts w:ascii="Times New Roman" w:hAnsi="Times New Roman" w:cs="Times New Roman"/>
          <w:b/>
          <w:sz w:val="24"/>
          <w:szCs w:val="24"/>
        </w:rPr>
        <w:lastRenderedPageBreak/>
        <w:t>Supplementary Table 1. Study inclusion and exclusion criteria</w:t>
      </w:r>
    </w:p>
    <w:p w:rsidR="0098776A" w:rsidRPr="007F5595" w:rsidRDefault="0098776A" w:rsidP="0098776A">
      <w:pPr>
        <w:rPr>
          <w:rFonts w:ascii="Times New Roman" w:hAnsi="Times New Roman" w:cs="Times New Roman"/>
          <w:b/>
          <w:sz w:val="24"/>
          <w:szCs w:val="24"/>
        </w:rPr>
      </w:pPr>
      <w:r w:rsidRPr="007F5595">
        <w:rPr>
          <w:rFonts w:ascii="Times New Roman" w:hAnsi="Times New Roman" w:cs="Times New Roman"/>
          <w:b/>
          <w:sz w:val="24"/>
          <w:szCs w:val="24"/>
        </w:rPr>
        <w:t>Inclusion criteria</w:t>
      </w:r>
    </w:p>
    <w:p w:rsidR="0098776A" w:rsidRPr="007F5595" w:rsidRDefault="0098776A" w:rsidP="0098776A">
      <w:pPr>
        <w:numPr>
          <w:ilvl w:val="0"/>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Adults ≥18 years of age at screening</w:t>
      </w:r>
    </w:p>
    <w:p w:rsidR="0098776A" w:rsidRPr="007F5595" w:rsidRDefault="0098776A" w:rsidP="0098776A">
      <w:pPr>
        <w:numPr>
          <w:ilvl w:val="0"/>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Diagnosis of type 2 diabetes based on WHO classification for ≥1 year prior to screening</w:t>
      </w:r>
    </w:p>
    <w:p w:rsidR="0098776A" w:rsidRPr="007F5595" w:rsidRDefault="0098776A" w:rsidP="0098776A">
      <w:pPr>
        <w:numPr>
          <w:ilvl w:val="0"/>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Treated for ≥90 days prior to screening with</w:t>
      </w:r>
    </w:p>
    <w:p w:rsidR="0098776A" w:rsidRPr="007F5595" w:rsidRDefault="0098776A" w:rsidP="0098776A">
      <w:pPr>
        <w:numPr>
          <w:ilvl w:val="1"/>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basal insulin (insulin glargine U-100 [</w:t>
      </w:r>
      <w:proofErr w:type="spellStart"/>
      <w:r w:rsidRPr="007F5595">
        <w:rPr>
          <w:rFonts w:ascii="Times New Roman" w:hAnsi="Times New Roman" w:cs="Times New Roman"/>
          <w:bCs/>
          <w:sz w:val="24"/>
          <w:szCs w:val="24"/>
        </w:rPr>
        <w:t>Basaglar</w:t>
      </w:r>
      <w:proofErr w:type="spellEnd"/>
      <w:r w:rsidRPr="007F5595">
        <w:rPr>
          <w:rFonts w:ascii="Times New Roman" w:hAnsi="Times New Roman" w:cs="Times New Roman"/>
          <w:bCs/>
          <w:sz w:val="24"/>
          <w:szCs w:val="24"/>
        </w:rPr>
        <w:t>/</w:t>
      </w:r>
      <w:proofErr w:type="spellStart"/>
      <w:r w:rsidRPr="007F5595">
        <w:rPr>
          <w:rFonts w:ascii="Times New Roman" w:hAnsi="Times New Roman" w:cs="Times New Roman"/>
          <w:bCs/>
          <w:sz w:val="24"/>
          <w:szCs w:val="24"/>
        </w:rPr>
        <w:t>Abasaglar</w:t>
      </w:r>
      <w:proofErr w:type="spellEnd"/>
      <w:r w:rsidRPr="007F5595">
        <w:rPr>
          <w:rFonts w:ascii="Times New Roman" w:hAnsi="Times New Roman" w:cs="Times New Roman"/>
          <w:bCs/>
          <w:sz w:val="24"/>
          <w:szCs w:val="24"/>
        </w:rPr>
        <w:t xml:space="preserve"> or Lantus] or U 300, insulin detemir, insulin degludec U-100 or U-200, or neutral protamine Hagedorn [NPH] insulin) in combination with at least 1 prandial injection of bolus insulin (insulin lispro U-100 or U-200, insulin </w:t>
      </w:r>
      <w:proofErr w:type="spellStart"/>
      <w:r w:rsidRPr="007F5595">
        <w:rPr>
          <w:rFonts w:ascii="Times New Roman" w:hAnsi="Times New Roman" w:cs="Times New Roman"/>
          <w:bCs/>
          <w:sz w:val="24"/>
          <w:szCs w:val="24"/>
        </w:rPr>
        <w:t>aspart</w:t>
      </w:r>
      <w:proofErr w:type="spellEnd"/>
      <w:r w:rsidRPr="007F5595">
        <w:rPr>
          <w:rFonts w:ascii="Times New Roman" w:hAnsi="Times New Roman" w:cs="Times New Roman"/>
          <w:bCs/>
          <w:sz w:val="24"/>
          <w:szCs w:val="24"/>
        </w:rPr>
        <w:t xml:space="preserve">, insulin </w:t>
      </w:r>
      <w:proofErr w:type="spellStart"/>
      <w:r w:rsidRPr="007F5595">
        <w:rPr>
          <w:rFonts w:ascii="Times New Roman" w:hAnsi="Times New Roman" w:cs="Times New Roman"/>
          <w:bCs/>
          <w:sz w:val="24"/>
          <w:szCs w:val="24"/>
        </w:rPr>
        <w:t>glulisine</w:t>
      </w:r>
      <w:proofErr w:type="spellEnd"/>
      <w:r w:rsidRPr="007F5595">
        <w:rPr>
          <w:rFonts w:ascii="Times New Roman" w:hAnsi="Times New Roman" w:cs="Times New Roman"/>
          <w:bCs/>
          <w:sz w:val="24"/>
          <w:szCs w:val="24"/>
        </w:rPr>
        <w:t>, or regular insulin) OR</w:t>
      </w:r>
    </w:p>
    <w:p w:rsidR="0098776A" w:rsidRPr="007F5595" w:rsidRDefault="0098776A" w:rsidP="0098776A">
      <w:pPr>
        <w:numPr>
          <w:ilvl w:val="1"/>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premixed analog or human insulin regimens with any basal and bolus insulin combination injected at least twice daily</w:t>
      </w:r>
    </w:p>
    <w:p w:rsidR="0098776A" w:rsidRPr="007F5595" w:rsidRDefault="0098776A" w:rsidP="0098776A">
      <w:pPr>
        <w:numPr>
          <w:ilvl w:val="0"/>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May have been treated with up to 3 OAMs in accordance with local regulations at stable doses for ≥90 days prior to screening</w:t>
      </w:r>
    </w:p>
    <w:p w:rsidR="0098776A" w:rsidRPr="007F5595" w:rsidRDefault="0098776A" w:rsidP="0098776A">
      <w:pPr>
        <w:numPr>
          <w:ilvl w:val="0"/>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HbA1c ≥7.0% and ≤10.0% at screening</w:t>
      </w:r>
    </w:p>
    <w:p w:rsidR="0098776A" w:rsidRPr="007F5595" w:rsidRDefault="0098776A" w:rsidP="0098776A">
      <w:pPr>
        <w:numPr>
          <w:ilvl w:val="0"/>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BMI ≤45.0 kg/m2 at screening</w:t>
      </w:r>
    </w:p>
    <w:p w:rsidR="0098776A" w:rsidRPr="007F5595" w:rsidRDefault="0098776A" w:rsidP="0098776A">
      <w:pPr>
        <w:numPr>
          <w:ilvl w:val="0"/>
          <w:numId w:val="3"/>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For female patients of childbearing potential—were not breastfeeding, pregnant, or intending to become pregnant during the study and agreed to use a reliable method of birth control for the duration of the study</w:t>
      </w:r>
    </w:p>
    <w:p w:rsidR="0098776A" w:rsidRPr="007F5595" w:rsidRDefault="0098776A" w:rsidP="0098776A">
      <w:pPr>
        <w:spacing w:after="0" w:line="240" w:lineRule="auto"/>
        <w:rPr>
          <w:rFonts w:ascii="Times New Roman" w:hAnsi="Times New Roman" w:cs="Times New Roman"/>
          <w:b/>
          <w:sz w:val="24"/>
          <w:szCs w:val="24"/>
        </w:rPr>
      </w:pPr>
      <w:r w:rsidRPr="007F5595">
        <w:rPr>
          <w:rFonts w:ascii="Times New Roman" w:hAnsi="Times New Roman" w:cs="Times New Roman"/>
          <w:b/>
          <w:sz w:val="24"/>
          <w:szCs w:val="24"/>
        </w:rPr>
        <w:t>Exclusion criteria</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hypoglycemia unawareness as judged by the investigator</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&gt;1 episode of severe hypoglycemia within 6 months prior to screening</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≥1 episode of diabetic ketoacidosis or hyperglycemic hyperosmolar state within the 6 months prior to screening</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excessive insulin resistance at screening (total daily insulin dose &gt;2.0 U/kg)</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a history of or were being evaluated for bariatric surgery</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significant cardiac, liver, gastrointestinal or renal disease; renal transplant; or were on renal dialysis</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presence or history of cancer within the previous 5 years (with the exception of basal cell or squamous cell skin cancer)</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a blood transfusion or severe blood loss within 90 days prior to screening or known hemoglobinopathy, anemia, or any other traits known to interfere with measurement of HbA1c</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r w:rsidRPr="007F5595">
        <w:rPr>
          <w:rFonts w:ascii="Times New Roman" w:hAnsi="Times New Roman" w:cs="Times New Roman"/>
          <w:bCs/>
          <w:sz w:val="24"/>
          <w:szCs w:val="24"/>
        </w:rPr>
        <w:t>Had used thiazolidinediones, glucagon-like peptide-1 receptor agonist, or pramlintide within 90 days prior to screening</w:t>
      </w:r>
    </w:p>
    <w:p w:rsidR="0098776A" w:rsidRPr="007F5595" w:rsidRDefault="0098776A" w:rsidP="0098776A">
      <w:pPr>
        <w:numPr>
          <w:ilvl w:val="0"/>
          <w:numId w:val="4"/>
        </w:numPr>
        <w:spacing w:after="0" w:line="240" w:lineRule="auto"/>
        <w:contextualSpacing/>
        <w:rPr>
          <w:rFonts w:ascii="Times New Roman" w:hAnsi="Times New Roman" w:cs="Times New Roman"/>
          <w:bCs/>
          <w:sz w:val="24"/>
          <w:szCs w:val="24"/>
        </w:rPr>
      </w:pPr>
      <w:proofErr w:type="spellStart"/>
      <w:r w:rsidRPr="007F5595">
        <w:rPr>
          <w:rFonts w:ascii="Times New Roman" w:hAnsi="Times New Roman" w:cs="Times New Roman"/>
          <w:bCs/>
          <w:sz w:val="24"/>
          <w:szCs w:val="24"/>
        </w:rPr>
        <w:t>Were</w:t>
      </w:r>
      <w:proofErr w:type="spellEnd"/>
      <w:r w:rsidRPr="007F5595">
        <w:rPr>
          <w:rFonts w:ascii="Times New Roman" w:hAnsi="Times New Roman" w:cs="Times New Roman"/>
          <w:bCs/>
          <w:sz w:val="24"/>
          <w:szCs w:val="24"/>
        </w:rPr>
        <w:t xml:space="preserve"> receiving chronic (lasting longer than 14 consecutive days) systemic glucocorticoid therapy at pharmacological doses (including intravenous, intramuscular, subcutaneous, or oral but excluding topical, intraocular, intranasal, intra-articular, and inhaled preparations) or had received such therapy within 8 weeks preceding screening, with the exception of replacement therapy for adrenal insufficiency</w:t>
      </w:r>
    </w:p>
    <w:p w:rsidR="0098776A" w:rsidRPr="007F5595" w:rsidRDefault="0098776A" w:rsidP="0098776A">
      <w:pPr>
        <w:rPr>
          <w:rFonts w:ascii="Times New Roman" w:hAnsi="Times New Roman" w:cs="Times New Roman"/>
          <w:sz w:val="24"/>
          <w:szCs w:val="24"/>
        </w:rPr>
      </w:pPr>
    </w:p>
    <w:p w:rsidR="0098776A" w:rsidRPr="007F5595" w:rsidRDefault="0098776A" w:rsidP="0098776A">
      <w:pPr>
        <w:rPr>
          <w:rFonts w:ascii="Times New Roman" w:hAnsi="Times New Roman" w:cs="Times New Roman"/>
          <w:sz w:val="24"/>
          <w:szCs w:val="24"/>
        </w:rPr>
      </w:pPr>
      <w:r w:rsidRPr="007F5595">
        <w:rPr>
          <w:rFonts w:ascii="Times New Roman" w:hAnsi="Times New Roman" w:cs="Times New Roman"/>
          <w:sz w:val="24"/>
          <w:szCs w:val="24"/>
        </w:rPr>
        <w:br w:type="page"/>
      </w:r>
    </w:p>
    <w:p w:rsidR="0098776A" w:rsidRPr="007F5595" w:rsidRDefault="0098776A" w:rsidP="0098776A">
      <w:pPr>
        <w:rPr>
          <w:rFonts w:ascii="Times New Roman" w:hAnsi="Times New Roman" w:cs="Times New Roman"/>
          <w:b/>
          <w:sz w:val="24"/>
          <w:szCs w:val="24"/>
        </w:rPr>
      </w:pPr>
      <w:r w:rsidRPr="007F5595">
        <w:rPr>
          <w:rFonts w:ascii="Times New Roman" w:hAnsi="Times New Roman" w:cs="Times New Roman"/>
          <w:b/>
          <w:sz w:val="24"/>
          <w:szCs w:val="24"/>
        </w:rPr>
        <w:lastRenderedPageBreak/>
        <w:t>Supplementary Table 2. Basal and prandial treat-to-target insulin dosing algorithms</w:t>
      </w:r>
    </w:p>
    <w:p w:rsidR="0098776A" w:rsidRPr="007F5595" w:rsidRDefault="0098776A" w:rsidP="0098776A">
      <w:pPr>
        <w:numPr>
          <w:ilvl w:val="0"/>
          <w:numId w:val="1"/>
        </w:numPr>
        <w:contextualSpacing/>
        <w:rPr>
          <w:rFonts w:ascii="Times New Roman" w:hAnsi="Times New Roman" w:cs="Times New Roman"/>
          <w:b/>
          <w:sz w:val="24"/>
          <w:szCs w:val="24"/>
        </w:rPr>
      </w:pPr>
      <w:r w:rsidRPr="007F5595">
        <w:rPr>
          <w:rFonts w:ascii="Times New Roman" w:hAnsi="Times New Roman" w:cs="Times New Roman"/>
          <w:b/>
          <w:sz w:val="24"/>
          <w:szCs w:val="24"/>
        </w:rPr>
        <w:t>Basal insulin adjustment algorithm</w:t>
      </w:r>
    </w:p>
    <w:tbl>
      <w:tblPr>
        <w:tblStyle w:val="TableGrid11"/>
        <w:tblW w:w="0" w:type="auto"/>
        <w:tblLook w:val="04A0" w:firstRow="1" w:lastRow="0" w:firstColumn="1" w:lastColumn="0" w:noHBand="0" w:noVBand="1"/>
      </w:tblPr>
      <w:tblGrid>
        <w:gridCol w:w="4675"/>
        <w:gridCol w:w="4675"/>
      </w:tblGrid>
      <w:tr w:rsidR="0098776A" w:rsidRPr="007F5595" w:rsidTr="00DA6812">
        <w:tc>
          <w:tcPr>
            <w:tcW w:w="4675" w:type="dxa"/>
          </w:tcPr>
          <w:p w:rsidR="0098776A" w:rsidRPr="007F5595" w:rsidRDefault="0098776A" w:rsidP="00DA6812">
            <w:pPr>
              <w:autoSpaceDE w:val="0"/>
              <w:autoSpaceDN w:val="0"/>
              <w:adjustRightInd w:val="0"/>
              <w:spacing w:before="14" w:after="144" w:line="300" w:lineRule="atLeast"/>
              <w:rPr>
                <w:rFonts w:ascii="Times New Roman" w:hAnsi="Times New Roman" w:cs="Times New Roman"/>
                <w:b/>
              </w:rPr>
            </w:pPr>
            <w:r w:rsidRPr="007F5595">
              <w:rPr>
                <w:rFonts w:ascii="Times New Roman" w:hAnsi="Times New Roman" w:cs="Times New Roman"/>
                <w:b/>
                <w:bCs/>
              </w:rPr>
              <w:t>If Median (middle) Fasting blood glucose (FBG) from the 3 Previous FBG Values is:</w:t>
            </w:r>
          </w:p>
        </w:tc>
        <w:tc>
          <w:tcPr>
            <w:tcW w:w="4675" w:type="dxa"/>
          </w:tcPr>
          <w:p w:rsidR="0098776A" w:rsidRPr="007F5595" w:rsidRDefault="0098776A" w:rsidP="00DA6812">
            <w:pPr>
              <w:spacing w:before="14" w:after="144" w:line="300" w:lineRule="atLeast"/>
              <w:rPr>
                <w:rFonts w:ascii="Times New Roman" w:hAnsi="Times New Roman" w:cs="Times New Roman"/>
                <w:b/>
              </w:rPr>
            </w:pPr>
            <w:r w:rsidRPr="007F5595">
              <w:rPr>
                <w:rFonts w:ascii="Times New Roman" w:hAnsi="Times New Roman" w:cs="Times New Roman"/>
                <w:b/>
              </w:rPr>
              <w:t>Adjust Basal Insulin Dose by:</w:t>
            </w:r>
          </w:p>
        </w:tc>
      </w:tr>
      <w:tr w:rsidR="0098776A" w:rsidRPr="007F5595" w:rsidTr="00DA6812">
        <w:tc>
          <w:tcPr>
            <w:tcW w:w="467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&lt;4.4 mmol/L (&lt;80 mg/dL)</w:t>
            </w:r>
          </w:p>
        </w:tc>
        <w:tc>
          <w:tcPr>
            <w:tcW w:w="467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Decrease dose to previous lower dose</w:t>
            </w:r>
          </w:p>
        </w:tc>
      </w:tr>
      <w:tr w:rsidR="0098776A" w:rsidRPr="007F5595" w:rsidTr="00DA6812">
        <w:tc>
          <w:tcPr>
            <w:tcW w:w="4675" w:type="dxa"/>
          </w:tcPr>
          <w:p w:rsidR="0098776A" w:rsidRPr="007F5595" w:rsidRDefault="0098776A" w:rsidP="00DA6812">
            <w:pPr>
              <w:tabs>
                <w:tab w:val="left" w:pos="2760"/>
              </w:tabs>
              <w:spacing w:before="14" w:after="144" w:line="300" w:lineRule="atLeast"/>
              <w:rPr>
                <w:rFonts w:ascii="Times New Roman" w:hAnsi="Times New Roman" w:cs="Times New Roman"/>
              </w:rPr>
            </w:pPr>
            <w:r w:rsidRPr="007F5595">
              <w:rPr>
                <w:rFonts w:ascii="Times New Roman" w:hAnsi="Times New Roman" w:cs="Times New Roman"/>
              </w:rPr>
              <w:t>4.4-6.1 mmol/L (80-109 mg/dL)</w:t>
            </w:r>
            <w:r w:rsidRPr="007F5595">
              <w:rPr>
                <w:rFonts w:ascii="Times New Roman" w:hAnsi="Times New Roman" w:cs="Times New Roman"/>
              </w:rPr>
              <w:tab/>
            </w:r>
          </w:p>
        </w:tc>
        <w:tc>
          <w:tcPr>
            <w:tcW w:w="467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No adjustment</w:t>
            </w:r>
          </w:p>
        </w:tc>
      </w:tr>
      <w:tr w:rsidR="0098776A" w:rsidRPr="007F5595" w:rsidTr="00DA6812">
        <w:tc>
          <w:tcPr>
            <w:tcW w:w="467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&gt;6.1-7.2 mmol/L (110-129 mg/dL)</w:t>
            </w:r>
          </w:p>
        </w:tc>
        <w:tc>
          <w:tcPr>
            <w:tcW w:w="467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Increase by 1-2 units</w:t>
            </w:r>
          </w:p>
        </w:tc>
      </w:tr>
      <w:tr w:rsidR="0098776A" w:rsidRPr="007F5595" w:rsidTr="00DA6812">
        <w:tc>
          <w:tcPr>
            <w:tcW w:w="467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&gt;7.2-8.3 mmol/L (130-149 mg/dL)</w:t>
            </w:r>
          </w:p>
        </w:tc>
        <w:tc>
          <w:tcPr>
            <w:tcW w:w="467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Increase by 2-4 units</w:t>
            </w:r>
          </w:p>
        </w:tc>
      </w:tr>
      <w:tr w:rsidR="0098776A" w:rsidRPr="007F5595" w:rsidTr="00DA6812">
        <w:tc>
          <w:tcPr>
            <w:tcW w:w="467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&gt;8.3-9.9 mmol/L (150-179 mg/dL)</w:t>
            </w:r>
          </w:p>
        </w:tc>
        <w:tc>
          <w:tcPr>
            <w:tcW w:w="467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Increase by 4-6 units</w:t>
            </w:r>
          </w:p>
        </w:tc>
      </w:tr>
      <w:tr w:rsidR="0098776A" w:rsidRPr="007F5595" w:rsidTr="00DA6812">
        <w:tc>
          <w:tcPr>
            <w:tcW w:w="467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≥10.0 mmol/L (≥180 mg/dL)</w:t>
            </w:r>
          </w:p>
        </w:tc>
        <w:tc>
          <w:tcPr>
            <w:tcW w:w="467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Increase by 6-8 units</w:t>
            </w:r>
          </w:p>
        </w:tc>
      </w:tr>
    </w:tbl>
    <w:p w:rsidR="0098776A" w:rsidRPr="007F5595" w:rsidRDefault="0098776A" w:rsidP="0098776A">
      <w:pPr>
        <w:rPr>
          <w:rFonts w:ascii="Times New Roman" w:hAnsi="Times New Roman" w:cs="Times New Roman"/>
          <w:szCs w:val="32"/>
        </w:rPr>
      </w:pPr>
      <w:r w:rsidRPr="007F5595">
        <w:rPr>
          <w:rFonts w:ascii="Times New Roman" w:hAnsi="Times New Roman" w:cs="Times New Roman"/>
          <w:sz w:val="20"/>
          <w:szCs w:val="20"/>
        </w:rPr>
        <w:t xml:space="preserve">Source: Adapted from Bartley et al. Diab Med. 2008;25(4):442-449 and </w:t>
      </w:r>
      <w:proofErr w:type="spellStart"/>
      <w:r w:rsidRPr="007F5595">
        <w:rPr>
          <w:rFonts w:ascii="Times New Roman" w:hAnsi="Times New Roman" w:cs="Times New Roman"/>
          <w:sz w:val="20"/>
          <w:szCs w:val="20"/>
        </w:rPr>
        <w:t>Bolli</w:t>
      </w:r>
      <w:proofErr w:type="spellEnd"/>
      <w:r w:rsidRPr="007F5595">
        <w:rPr>
          <w:rFonts w:ascii="Times New Roman" w:hAnsi="Times New Roman" w:cs="Times New Roman"/>
          <w:sz w:val="20"/>
          <w:szCs w:val="20"/>
        </w:rPr>
        <w:t xml:space="preserve"> et al. Diabetes Care. 2009;32(10):1944. </w:t>
      </w:r>
      <w:r w:rsidRPr="007F5595">
        <w:rPr>
          <w:rFonts w:ascii="Times New Roman" w:hAnsi="Times New Roman" w:cs="Times New Roman"/>
          <w:sz w:val="20"/>
          <w:szCs w:val="28"/>
        </w:rPr>
        <w:t>Basal and prandial insulin doses could be decreased at any time if clinically indicated such as for hypoglycemia.</w:t>
      </w:r>
    </w:p>
    <w:p w:rsidR="0098776A" w:rsidRPr="007F5595" w:rsidRDefault="0098776A" w:rsidP="0098776A">
      <w:pPr>
        <w:rPr>
          <w:rFonts w:ascii="Times New Roman" w:hAnsi="Times New Roman" w:cs="Times New Roman"/>
          <w:sz w:val="24"/>
          <w:szCs w:val="24"/>
        </w:rPr>
      </w:pPr>
    </w:p>
    <w:p w:rsidR="0098776A" w:rsidRPr="007F5595" w:rsidRDefault="0098776A" w:rsidP="0098776A">
      <w:pPr>
        <w:numPr>
          <w:ilvl w:val="0"/>
          <w:numId w:val="1"/>
        </w:numPr>
        <w:contextualSpacing/>
        <w:rPr>
          <w:rFonts w:ascii="Times New Roman" w:hAnsi="Times New Roman" w:cs="Times New Roman"/>
          <w:b/>
          <w:sz w:val="24"/>
          <w:szCs w:val="24"/>
        </w:rPr>
      </w:pPr>
      <w:r w:rsidRPr="007F5595">
        <w:rPr>
          <w:rFonts w:ascii="Times New Roman" w:hAnsi="Times New Roman" w:cs="Times New Roman"/>
          <w:b/>
          <w:sz w:val="24"/>
          <w:szCs w:val="24"/>
        </w:rPr>
        <w:t xml:space="preserve">Prandial insulin adjustment algorithm </w:t>
      </w:r>
    </w:p>
    <w:tbl>
      <w:tblPr>
        <w:tblStyle w:val="TableGrid111"/>
        <w:tblW w:w="5000" w:type="pct"/>
        <w:tblInd w:w="0" w:type="dxa"/>
        <w:tblLook w:val="04A0" w:firstRow="1" w:lastRow="0" w:firstColumn="1" w:lastColumn="0" w:noHBand="0" w:noVBand="1"/>
      </w:tblPr>
      <w:tblGrid>
        <w:gridCol w:w="2220"/>
        <w:gridCol w:w="2372"/>
        <w:gridCol w:w="2369"/>
        <w:gridCol w:w="2389"/>
      </w:tblGrid>
      <w:tr w:rsidR="0098776A" w:rsidRPr="007F5595" w:rsidTr="00DA6812">
        <w:trPr>
          <w:trHeight w:val="20"/>
        </w:trPr>
        <w:tc>
          <w:tcPr>
            <w:tcW w:w="2221" w:type="dxa"/>
            <w:hideMark/>
          </w:tcPr>
          <w:p w:rsidR="0098776A" w:rsidRPr="007F5595" w:rsidRDefault="0098776A" w:rsidP="00DA6812">
            <w:pPr>
              <w:keepLines/>
              <w:spacing w:after="60"/>
              <w:rPr>
                <w:rFonts w:eastAsia="Arial Unicode MS"/>
                <w:b/>
                <w:sz w:val="22"/>
                <w:szCs w:val="22"/>
              </w:rPr>
            </w:pPr>
            <w:r w:rsidRPr="007F5595">
              <w:rPr>
                <w:rFonts w:eastAsia="Arial Unicode MS"/>
                <w:b/>
                <w:sz w:val="22"/>
                <w:szCs w:val="22"/>
              </w:rPr>
              <w:t>If Mealtime Insulin Dose Is:</w:t>
            </w:r>
          </w:p>
        </w:tc>
        <w:tc>
          <w:tcPr>
            <w:tcW w:w="2375" w:type="dxa"/>
            <w:hideMark/>
          </w:tcPr>
          <w:p w:rsidR="0098776A" w:rsidRPr="007F5595" w:rsidRDefault="0098776A" w:rsidP="00DA6812">
            <w:pPr>
              <w:keepLines/>
              <w:spacing w:after="60"/>
              <w:jc w:val="center"/>
              <w:rPr>
                <w:rFonts w:eastAsia="Arial Unicode MS"/>
                <w:b/>
                <w:sz w:val="22"/>
                <w:szCs w:val="22"/>
              </w:rPr>
            </w:pPr>
            <w:r w:rsidRPr="007F5595">
              <w:rPr>
                <w:rFonts w:eastAsia="Arial Unicode MS"/>
                <w:b/>
                <w:bCs/>
                <w:sz w:val="22"/>
                <w:szCs w:val="22"/>
              </w:rPr>
              <w:t>Median SMBG Value Below Target Range*</w:t>
            </w:r>
          </w:p>
        </w:tc>
        <w:tc>
          <w:tcPr>
            <w:tcW w:w="2372" w:type="dxa"/>
            <w:hideMark/>
          </w:tcPr>
          <w:p w:rsidR="0098776A" w:rsidRPr="007F5595" w:rsidRDefault="0098776A" w:rsidP="00DA6812">
            <w:pPr>
              <w:keepLines/>
              <w:spacing w:after="60"/>
              <w:jc w:val="center"/>
              <w:rPr>
                <w:rFonts w:eastAsia="Arial Unicode MS"/>
                <w:b/>
                <w:sz w:val="22"/>
                <w:szCs w:val="22"/>
              </w:rPr>
            </w:pPr>
            <w:r w:rsidRPr="007F5595">
              <w:rPr>
                <w:rFonts w:eastAsia="Arial Unicode MS"/>
                <w:b/>
                <w:bCs/>
                <w:sz w:val="22"/>
                <w:szCs w:val="22"/>
              </w:rPr>
              <w:t>Median SMBG Value at Target Range*</w:t>
            </w:r>
          </w:p>
        </w:tc>
        <w:tc>
          <w:tcPr>
            <w:tcW w:w="2392" w:type="dxa"/>
            <w:hideMark/>
          </w:tcPr>
          <w:p w:rsidR="0098776A" w:rsidRPr="007F5595" w:rsidRDefault="0098776A" w:rsidP="00DA6812">
            <w:pPr>
              <w:keepLines/>
              <w:spacing w:after="60"/>
              <w:jc w:val="center"/>
              <w:rPr>
                <w:rFonts w:eastAsia="Arial Unicode MS"/>
                <w:b/>
                <w:sz w:val="22"/>
                <w:szCs w:val="22"/>
              </w:rPr>
            </w:pPr>
            <w:r w:rsidRPr="007F5595">
              <w:rPr>
                <w:rFonts w:eastAsia="Arial Unicode MS"/>
                <w:b/>
                <w:bCs/>
                <w:sz w:val="22"/>
                <w:szCs w:val="22"/>
              </w:rPr>
              <w:t>Median SMBG Value Above Target Range*</w:t>
            </w:r>
          </w:p>
        </w:tc>
      </w:tr>
      <w:tr w:rsidR="0098776A" w:rsidRPr="007F5595" w:rsidTr="00DA6812">
        <w:trPr>
          <w:trHeight w:val="20"/>
        </w:trPr>
        <w:tc>
          <w:tcPr>
            <w:tcW w:w="2221" w:type="dxa"/>
            <w:hideMark/>
          </w:tcPr>
          <w:p w:rsidR="0098776A" w:rsidRPr="007F5595" w:rsidRDefault="0098776A" w:rsidP="00DA6812">
            <w:pPr>
              <w:keepLines/>
              <w:spacing w:after="60" w:line="480" w:lineRule="auto"/>
              <w:rPr>
                <w:rFonts w:eastAsia="Arial Unicode MS"/>
                <w:sz w:val="22"/>
                <w:szCs w:val="22"/>
              </w:rPr>
            </w:pPr>
            <w:r w:rsidRPr="007F5595">
              <w:rPr>
                <w:rFonts w:eastAsia="Arial Unicode MS"/>
                <w:sz w:val="22"/>
                <w:szCs w:val="22"/>
                <w:u w:val="single"/>
              </w:rPr>
              <w:t>&lt;</w:t>
            </w:r>
            <w:r w:rsidRPr="007F5595">
              <w:rPr>
                <w:rFonts w:eastAsia="Arial Unicode MS"/>
                <w:sz w:val="22"/>
                <w:szCs w:val="22"/>
              </w:rPr>
              <w:t xml:space="preserve">10 units </w:t>
            </w:r>
          </w:p>
        </w:tc>
        <w:tc>
          <w:tcPr>
            <w:tcW w:w="2375"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Decrease by 1 unit</w:t>
            </w:r>
          </w:p>
        </w:tc>
        <w:tc>
          <w:tcPr>
            <w:tcW w:w="2372"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No change</w:t>
            </w:r>
          </w:p>
        </w:tc>
        <w:tc>
          <w:tcPr>
            <w:tcW w:w="2392"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Increase by 1 unit</w:t>
            </w:r>
          </w:p>
        </w:tc>
      </w:tr>
      <w:tr w:rsidR="0098776A" w:rsidRPr="007F5595" w:rsidTr="00DA6812">
        <w:trPr>
          <w:trHeight w:val="20"/>
        </w:trPr>
        <w:tc>
          <w:tcPr>
            <w:tcW w:w="2221" w:type="dxa"/>
            <w:hideMark/>
          </w:tcPr>
          <w:p w:rsidR="0098776A" w:rsidRPr="007F5595" w:rsidRDefault="0098776A" w:rsidP="00DA6812">
            <w:pPr>
              <w:keepLines/>
              <w:spacing w:after="60" w:line="480" w:lineRule="auto"/>
              <w:rPr>
                <w:rFonts w:eastAsia="Arial Unicode MS"/>
                <w:sz w:val="22"/>
                <w:szCs w:val="22"/>
              </w:rPr>
            </w:pPr>
            <w:r w:rsidRPr="007F5595">
              <w:rPr>
                <w:rFonts w:eastAsia="Arial Unicode MS"/>
                <w:sz w:val="22"/>
                <w:szCs w:val="22"/>
              </w:rPr>
              <w:t xml:space="preserve">11-19 units </w:t>
            </w:r>
          </w:p>
        </w:tc>
        <w:tc>
          <w:tcPr>
            <w:tcW w:w="2375"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Decrease by 1-2 units</w:t>
            </w:r>
          </w:p>
        </w:tc>
        <w:tc>
          <w:tcPr>
            <w:tcW w:w="2372"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No change</w:t>
            </w:r>
          </w:p>
        </w:tc>
        <w:tc>
          <w:tcPr>
            <w:tcW w:w="2392"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Increase by 1-2 units</w:t>
            </w:r>
          </w:p>
        </w:tc>
      </w:tr>
      <w:tr w:rsidR="0098776A" w:rsidRPr="007F5595" w:rsidTr="00DA6812">
        <w:trPr>
          <w:trHeight w:val="20"/>
        </w:trPr>
        <w:tc>
          <w:tcPr>
            <w:tcW w:w="2221" w:type="dxa"/>
            <w:hideMark/>
          </w:tcPr>
          <w:p w:rsidR="0098776A" w:rsidRPr="007F5595" w:rsidRDefault="0098776A" w:rsidP="00DA6812">
            <w:pPr>
              <w:keepLines/>
              <w:spacing w:after="60" w:line="480" w:lineRule="auto"/>
              <w:rPr>
                <w:rFonts w:eastAsia="Arial Unicode MS"/>
                <w:sz w:val="22"/>
                <w:szCs w:val="22"/>
              </w:rPr>
            </w:pPr>
            <w:r w:rsidRPr="007F5595">
              <w:rPr>
                <w:rFonts w:eastAsia="Arial Unicode MS"/>
                <w:sz w:val="22"/>
                <w:szCs w:val="22"/>
                <w:u w:val="single"/>
              </w:rPr>
              <w:t>&gt;</w:t>
            </w:r>
            <w:r w:rsidRPr="007F5595">
              <w:rPr>
                <w:rFonts w:eastAsia="Arial Unicode MS"/>
                <w:sz w:val="22"/>
                <w:szCs w:val="22"/>
              </w:rPr>
              <w:t xml:space="preserve">20 units </w:t>
            </w:r>
          </w:p>
        </w:tc>
        <w:tc>
          <w:tcPr>
            <w:tcW w:w="2375"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Decrease by 2-3 units</w:t>
            </w:r>
          </w:p>
        </w:tc>
        <w:tc>
          <w:tcPr>
            <w:tcW w:w="2372"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No change</w:t>
            </w:r>
          </w:p>
        </w:tc>
        <w:tc>
          <w:tcPr>
            <w:tcW w:w="2392" w:type="dxa"/>
            <w:hideMark/>
          </w:tcPr>
          <w:p w:rsidR="0098776A" w:rsidRPr="007F5595" w:rsidRDefault="0098776A" w:rsidP="00DA6812">
            <w:pPr>
              <w:keepLines/>
              <w:spacing w:after="60" w:line="480" w:lineRule="auto"/>
              <w:jc w:val="center"/>
              <w:rPr>
                <w:rFonts w:eastAsia="Arial Unicode MS"/>
                <w:sz w:val="22"/>
                <w:szCs w:val="22"/>
              </w:rPr>
            </w:pPr>
            <w:r w:rsidRPr="007F5595">
              <w:rPr>
                <w:rFonts w:eastAsia="Arial Unicode MS"/>
                <w:sz w:val="22"/>
                <w:szCs w:val="22"/>
              </w:rPr>
              <w:t>Increase by 2-3 units</w:t>
            </w:r>
          </w:p>
        </w:tc>
      </w:tr>
    </w:tbl>
    <w:p w:rsidR="0098776A" w:rsidRPr="007F5595" w:rsidRDefault="0098776A" w:rsidP="0098776A">
      <w:pPr>
        <w:spacing w:after="0" w:line="240" w:lineRule="auto"/>
        <w:rPr>
          <w:rFonts w:ascii="Times New Roman" w:hAnsi="Times New Roman" w:cs="Times New Roman"/>
          <w:sz w:val="20"/>
          <w:szCs w:val="28"/>
        </w:rPr>
      </w:pPr>
      <w:r w:rsidRPr="007F5595">
        <w:rPr>
          <w:rFonts w:ascii="Times New Roman" w:hAnsi="Times New Roman" w:cs="Times New Roman"/>
          <w:sz w:val="20"/>
          <w:szCs w:val="28"/>
        </w:rPr>
        <w:t xml:space="preserve">Abbreviation: SMBG = self-monitored blood glucose. *Target SMBG range </w:t>
      </w:r>
      <w:proofErr w:type="gramStart"/>
      <w:r w:rsidRPr="007F5595">
        <w:rPr>
          <w:rFonts w:ascii="Times New Roman" w:hAnsi="Times New Roman" w:cs="Times New Roman"/>
          <w:sz w:val="20"/>
          <w:szCs w:val="28"/>
        </w:rPr>
        <w:t>was:</w:t>
      </w:r>
      <w:proofErr w:type="gramEnd"/>
      <w:r w:rsidRPr="007F5595">
        <w:rPr>
          <w:rFonts w:ascii="Times New Roman" w:hAnsi="Times New Roman" w:cs="Times New Roman"/>
          <w:sz w:val="20"/>
          <w:szCs w:val="28"/>
        </w:rPr>
        <w:t xml:space="preserve"> fasting or premeal, 4.4 to 6.1 mmol/L; bedtime, 5.0 to 7.2 mmol/L; 1-2 hours postmeal, &lt;7.8 mmol/L. Source: Adapted from Bergenstal et al. Diabetes Care. 2008;31(7):1305-1310. Basal and prandial insulin doses could be decreased at any time if clinically indicated such as for hypoglycemia.</w:t>
      </w:r>
    </w:p>
    <w:p w:rsidR="0098776A" w:rsidRPr="007F5595" w:rsidRDefault="0098776A" w:rsidP="0098776A">
      <w:pPr>
        <w:rPr>
          <w:rFonts w:ascii="Times New Roman" w:hAnsi="Times New Roman" w:cs="Times New Roman"/>
          <w:b/>
          <w:sz w:val="24"/>
          <w:szCs w:val="24"/>
        </w:rPr>
        <w:sectPr w:rsidR="0098776A" w:rsidRPr="007F5595" w:rsidSect="00054DE2">
          <w:pgSz w:w="12240" w:h="15840"/>
          <w:pgMar w:top="1440" w:right="1440" w:bottom="1440" w:left="1440" w:header="720" w:footer="720" w:gutter="0"/>
          <w:cols w:space="720"/>
          <w:docGrid w:linePitch="360"/>
        </w:sectPr>
      </w:pPr>
    </w:p>
    <w:p w:rsidR="0098776A" w:rsidRPr="007F5595" w:rsidRDefault="0098776A" w:rsidP="0098776A">
      <w:pPr>
        <w:rPr>
          <w:rFonts w:ascii="Times New Roman" w:hAnsi="Times New Roman" w:cs="Times New Roman"/>
          <w:bCs/>
          <w:sz w:val="24"/>
          <w:szCs w:val="24"/>
        </w:rPr>
      </w:pPr>
      <w:r w:rsidRPr="007F5595">
        <w:rPr>
          <w:rFonts w:ascii="Times New Roman" w:hAnsi="Times New Roman" w:cs="Times New Roman"/>
          <w:b/>
          <w:sz w:val="24"/>
          <w:szCs w:val="24"/>
        </w:rPr>
        <w:lastRenderedPageBreak/>
        <w:t xml:space="preserve">Supplementary Table 3. </w:t>
      </w:r>
      <w:r w:rsidRPr="007F5595">
        <w:rPr>
          <w:rFonts w:ascii="Times New Roman" w:hAnsi="Times New Roman" w:cs="Times New Roman"/>
          <w:bCs/>
          <w:sz w:val="24"/>
          <w:szCs w:val="24"/>
        </w:rPr>
        <w:t>Postprandial glucose excursions, fasting and postprandial glucose levels, and incremental AUC with meal test at week 26</w:t>
      </w:r>
    </w:p>
    <w:p w:rsidR="0098776A" w:rsidRPr="007F5595" w:rsidRDefault="0098776A" w:rsidP="0098776A">
      <w:pPr>
        <w:numPr>
          <w:ilvl w:val="0"/>
          <w:numId w:val="2"/>
        </w:numPr>
        <w:contextualSpacing/>
        <w:rPr>
          <w:rFonts w:ascii="Times New Roman" w:hAnsi="Times New Roman" w:cs="Times New Roman"/>
          <w:b/>
          <w:sz w:val="24"/>
          <w:szCs w:val="24"/>
        </w:rPr>
      </w:pPr>
      <w:r w:rsidRPr="007F5595">
        <w:rPr>
          <w:rFonts w:ascii="Times New Roman" w:hAnsi="Times New Roman" w:cs="Times New Roman"/>
          <w:b/>
          <w:sz w:val="24"/>
          <w:szCs w:val="24"/>
        </w:rPr>
        <w:t>Postprandial glucose excursions with meal test at week 26</w:t>
      </w:r>
    </w:p>
    <w:tbl>
      <w:tblPr>
        <w:tblStyle w:val="TableGrid11"/>
        <w:tblW w:w="13076" w:type="dxa"/>
        <w:tblLook w:val="04A0" w:firstRow="1" w:lastRow="0" w:firstColumn="1" w:lastColumn="0" w:noHBand="0" w:noVBand="1"/>
      </w:tblPr>
      <w:tblGrid>
        <w:gridCol w:w="1867"/>
        <w:gridCol w:w="1818"/>
        <w:gridCol w:w="2070"/>
        <w:gridCol w:w="1620"/>
        <w:gridCol w:w="2160"/>
        <w:gridCol w:w="2070"/>
        <w:gridCol w:w="1471"/>
      </w:tblGrid>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Time Postmeal</w:t>
            </w:r>
          </w:p>
        </w:tc>
        <w:tc>
          <w:tcPr>
            <w:tcW w:w="181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Lispro LSM (SE), mmol/L</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Lispro change from baseline, mmol/L</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URLi LSM (SE), mmol/L</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URLi change from baseline, mmol/L</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LSM Difference URLi-Lispro (95% CI)</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P-value*</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15 min</w:t>
            </w:r>
          </w:p>
        </w:tc>
        <w:tc>
          <w:tcPr>
            <w:tcW w:w="181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1.26 (0.09)</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0.05 (0.09)</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1.15 (0.09)</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-0.06 (0.09)</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-0.11 (-0.28, 0.05)</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0.174</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30 min</w:t>
            </w:r>
          </w:p>
        </w:tc>
        <w:tc>
          <w:tcPr>
            <w:tcW w:w="181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2.86 (0.14)</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0.11 (0.14)</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2.55 (0.14)</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-0.21 (0.14)</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-0.31 (-0.56, -0.06)</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0.015</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1 hour</w:t>
            </w:r>
          </w:p>
        </w:tc>
        <w:tc>
          <w:tcPr>
            <w:tcW w:w="181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4.16 (0.20)</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-0.11 (0.20)</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3.50 (0.20)</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-0.77 (0.20)</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-0.66 (-1.01, -0.30)</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&lt;0.001</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2 hours</w:t>
            </w:r>
          </w:p>
        </w:tc>
        <w:tc>
          <w:tcPr>
            <w:tcW w:w="181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5.43 (0.25)</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-0.09 (0.25)</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4.47 (0.25)</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-1.06 (0.25)</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-0.96 (-1.41, -0.52)</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&lt;0.001</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3 hours</w:t>
            </w:r>
          </w:p>
        </w:tc>
        <w:tc>
          <w:tcPr>
            <w:tcW w:w="181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5.10 (0.28)</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0.05 (0.28)</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4.28 (0.28)</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-0.78 (0.28)</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-0.83 (-1.31, -0.34)</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&lt;0.001</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4 hours</w:t>
            </w:r>
          </w:p>
        </w:tc>
        <w:tc>
          <w:tcPr>
            <w:tcW w:w="181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3.65 (0.26)</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0.34 (0.26)</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2.88 (0.26)</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-0.42 (0.26)</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-0.76 (-1.23, -0.30)</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0.001</w:t>
            </w:r>
          </w:p>
        </w:tc>
      </w:tr>
    </w:tbl>
    <w:p w:rsidR="0098776A" w:rsidRPr="007F5595" w:rsidRDefault="0098776A" w:rsidP="0098776A">
      <w:pPr>
        <w:rPr>
          <w:rFonts w:ascii="Times New Roman" w:hAnsi="Times New Roman" w:cs="Times New Roman"/>
          <w:b/>
          <w:sz w:val="24"/>
          <w:szCs w:val="24"/>
        </w:rPr>
      </w:pPr>
    </w:p>
    <w:p w:rsidR="0098776A" w:rsidRPr="007F5595" w:rsidRDefault="0098776A" w:rsidP="0098776A">
      <w:pPr>
        <w:numPr>
          <w:ilvl w:val="0"/>
          <w:numId w:val="2"/>
        </w:numPr>
        <w:contextualSpacing/>
        <w:rPr>
          <w:rFonts w:ascii="Times New Roman" w:hAnsi="Times New Roman" w:cs="Times New Roman"/>
          <w:b/>
          <w:sz w:val="24"/>
          <w:szCs w:val="24"/>
        </w:rPr>
      </w:pPr>
      <w:r w:rsidRPr="007F5595">
        <w:rPr>
          <w:rFonts w:ascii="Times New Roman" w:hAnsi="Times New Roman" w:cs="Times New Roman"/>
          <w:b/>
          <w:sz w:val="24"/>
          <w:szCs w:val="24"/>
        </w:rPr>
        <w:t>Fasting and postprandial glucose levels with meal test at week 26</w:t>
      </w:r>
    </w:p>
    <w:tbl>
      <w:tblPr>
        <w:tblStyle w:val="TableGrid11"/>
        <w:tblW w:w="13263" w:type="dxa"/>
        <w:tblLook w:val="04A0" w:firstRow="1" w:lastRow="0" w:firstColumn="1" w:lastColumn="0" w:noHBand="0" w:noVBand="1"/>
      </w:tblPr>
      <w:tblGrid>
        <w:gridCol w:w="1893"/>
        <w:gridCol w:w="1893"/>
        <w:gridCol w:w="1896"/>
        <w:gridCol w:w="1895"/>
        <w:gridCol w:w="1896"/>
        <w:gridCol w:w="2132"/>
        <w:gridCol w:w="1658"/>
      </w:tblGrid>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Time postmeal</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Lispro LSM (SE), mmol/L</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Lispro change from baseline, mmol/L</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URLi LSM (SE), mmol/L</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URLi change from baseline, mmol/L</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LSM Difference URLi-Lispro (95% CI)</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P-value*</w:t>
            </w:r>
          </w:p>
        </w:tc>
      </w:tr>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Fasting</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7.0 (0.17)</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0.14 (0.17)</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7.2 (0.17)</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0.33 (0.17)</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0.19 (-0.10, 0.47)</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0.198</w:t>
            </w:r>
          </w:p>
        </w:tc>
      </w:tr>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15 min</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8.2 (0.19)</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0.16 (0.19)</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8.3 (0.19)</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0.24 (0.19)</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0.09 (-0.24, 0.41)</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0.612</w:t>
            </w:r>
          </w:p>
        </w:tc>
      </w:tr>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30 min</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9.8 (0.22)</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0.25 (0.22)</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9.7 (0.22)</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0.12 (0.22)</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-0.13 (-0.51, 0.24)</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0.494</w:t>
            </w:r>
          </w:p>
        </w:tc>
      </w:tr>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lastRenderedPageBreak/>
              <w:t>1 hour</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11.0 (0.25)</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-0.11 (0.25)</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10.6 (0.25)</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-0.54 (0.25)</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-0.43 (-0.86, 0.00)</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0.049</w:t>
            </w:r>
          </w:p>
        </w:tc>
      </w:tr>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2 hours</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12.3 (0.28)</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-0.03 (0.28)</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11.5 (0.28)</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-0.80 (0.28)</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-0.77 (-1.26, -0.28)</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0.002</w:t>
            </w:r>
          </w:p>
        </w:tc>
      </w:tr>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3 hours</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11.9 (0.30)</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0.03 (0.30)</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11.3 (0.30)</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-0.61 (0.30)</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-0.64 (-1.16, -0.12)</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0.015</w:t>
            </w:r>
          </w:p>
        </w:tc>
      </w:tr>
      <w:tr w:rsidR="0098776A" w:rsidRPr="007F5595" w:rsidTr="00DA6812">
        <w:trPr>
          <w:trHeight w:val="810"/>
        </w:trPr>
        <w:tc>
          <w:tcPr>
            <w:tcW w:w="1893"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4 hours</w:t>
            </w:r>
          </w:p>
        </w:tc>
        <w:tc>
          <w:tcPr>
            <w:tcW w:w="1893"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10.5 (0.28)</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0.29 (0.28)</w:t>
            </w:r>
          </w:p>
        </w:tc>
        <w:tc>
          <w:tcPr>
            <w:tcW w:w="1895"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9.9 (0.28)</w:t>
            </w:r>
          </w:p>
        </w:tc>
        <w:tc>
          <w:tcPr>
            <w:tcW w:w="189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-0.27 (0.28)</w:t>
            </w:r>
          </w:p>
        </w:tc>
        <w:tc>
          <w:tcPr>
            <w:tcW w:w="2132"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-0.56 (-1.06, -0.06)</w:t>
            </w:r>
          </w:p>
        </w:tc>
        <w:tc>
          <w:tcPr>
            <w:tcW w:w="165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0.028</w:t>
            </w:r>
          </w:p>
        </w:tc>
      </w:tr>
    </w:tbl>
    <w:p w:rsidR="0098776A" w:rsidRPr="007F5595" w:rsidRDefault="0098776A" w:rsidP="0098776A">
      <w:pPr>
        <w:ind w:left="720"/>
        <w:contextualSpacing/>
        <w:rPr>
          <w:rFonts w:ascii="Times New Roman" w:hAnsi="Times New Roman" w:cs="Times New Roman"/>
          <w:b/>
          <w:sz w:val="24"/>
          <w:szCs w:val="24"/>
        </w:rPr>
      </w:pPr>
    </w:p>
    <w:p w:rsidR="0098776A" w:rsidRPr="007F5595" w:rsidRDefault="0098776A" w:rsidP="0098776A">
      <w:pPr>
        <w:numPr>
          <w:ilvl w:val="0"/>
          <w:numId w:val="2"/>
        </w:numPr>
        <w:contextualSpacing/>
        <w:rPr>
          <w:rFonts w:ascii="Times New Roman" w:hAnsi="Times New Roman" w:cs="Times New Roman"/>
          <w:b/>
          <w:sz w:val="24"/>
          <w:szCs w:val="24"/>
        </w:rPr>
      </w:pPr>
      <w:r w:rsidRPr="007F5595">
        <w:rPr>
          <w:rFonts w:ascii="Times New Roman" w:hAnsi="Times New Roman" w:cs="Times New Roman"/>
          <w:b/>
          <w:sz w:val="24"/>
          <w:szCs w:val="24"/>
        </w:rPr>
        <w:t>Incremental AUCs with meal test at week 26</w:t>
      </w:r>
    </w:p>
    <w:tbl>
      <w:tblPr>
        <w:tblStyle w:val="TableGrid11"/>
        <w:tblW w:w="13076" w:type="dxa"/>
        <w:tblLook w:val="04A0" w:firstRow="1" w:lastRow="0" w:firstColumn="1" w:lastColumn="0" w:noHBand="0" w:noVBand="1"/>
      </w:tblPr>
      <w:tblGrid>
        <w:gridCol w:w="1867"/>
        <w:gridCol w:w="1548"/>
        <w:gridCol w:w="2340"/>
        <w:gridCol w:w="1620"/>
        <w:gridCol w:w="2160"/>
        <w:gridCol w:w="2070"/>
        <w:gridCol w:w="1471"/>
      </w:tblGrid>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Parameter</w:t>
            </w:r>
          </w:p>
        </w:tc>
        <w:tc>
          <w:tcPr>
            <w:tcW w:w="154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 xml:space="preserve">Lispro LSM (SE), </w:t>
            </w:r>
            <w:proofErr w:type="spellStart"/>
            <w:r w:rsidRPr="007F5595">
              <w:rPr>
                <w:rFonts w:ascii="Times New Roman" w:hAnsi="Times New Roman" w:cs="Times New Roman"/>
                <w:lang w:val="es-CL"/>
              </w:rPr>
              <w:t>mmol·h</w:t>
            </w:r>
            <w:proofErr w:type="spellEnd"/>
            <w:r w:rsidRPr="007F5595">
              <w:rPr>
                <w:rFonts w:ascii="Times New Roman" w:hAnsi="Times New Roman" w:cs="Times New Roman"/>
                <w:lang w:val="es-CL"/>
              </w:rPr>
              <w:t>/L</w:t>
            </w:r>
          </w:p>
        </w:tc>
        <w:tc>
          <w:tcPr>
            <w:tcW w:w="234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 xml:space="preserve">Lispro change from baseline, </w:t>
            </w:r>
            <w:proofErr w:type="spellStart"/>
            <w:r w:rsidRPr="007F5595">
              <w:rPr>
                <w:rFonts w:ascii="Times New Roman" w:hAnsi="Times New Roman" w:cs="Times New Roman"/>
              </w:rPr>
              <w:t>mmol·h</w:t>
            </w:r>
            <w:proofErr w:type="spellEnd"/>
            <w:r w:rsidRPr="007F5595">
              <w:rPr>
                <w:rFonts w:ascii="Times New Roman" w:hAnsi="Times New Roman" w:cs="Times New Roman"/>
              </w:rPr>
              <w:t>/L</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lang w:val="es-CL"/>
              </w:rPr>
              <w:t xml:space="preserve">URLi LSM (SE), </w:t>
            </w:r>
            <w:proofErr w:type="spellStart"/>
            <w:r w:rsidRPr="007F5595">
              <w:rPr>
                <w:rFonts w:ascii="Times New Roman" w:hAnsi="Times New Roman" w:cs="Times New Roman"/>
                <w:lang w:val="es-CL"/>
              </w:rPr>
              <w:t>mmol·h</w:t>
            </w:r>
            <w:proofErr w:type="spellEnd"/>
            <w:r w:rsidRPr="007F5595">
              <w:rPr>
                <w:rFonts w:ascii="Times New Roman" w:hAnsi="Times New Roman" w:cs="Times New Roman"/>
                <w:lang w:val="es-CL"/>
              </w:rPr>
              <w:t>/L</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 xml:space="preserve">URLi change from baseline, </w:t>
            </w:r>
            <w:proofErr w:type="spellStart"/>
            <w:r w:rsidRPr="007F5595">
              <w:rPr>
                <w:rFonts w:ascii="Times New Roman" w:hAnsi="Times New Roman" w:cs="Times New Roman"/>
              </w:rPr>
              <w:t>mmol·h</w:t>
            </w:r>
            <w:proofErr w:type="spellEnd"/>
            <w:r w:rsidRPr="007F5595">
              <w:rPr>
                <w:rFonts w:ascii="Times New Roman" w:hAnsi="Times New Roman" w:cs="Times New Roman"/>
              </w:rPr>
              <w:t>/L</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LSM Difference URLi-Lispro (95% CI)</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P-value*</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iAUC</w:t>
            </w:r>
            <w:r w:rsidRPr="007F5595">
              <w:rPr>
                <w:rFonts w:ascii="Times New Roman" w:hAnsi="Times New Roman" w:cs="Times New Roman"/>
                <w:vertAlign w:val="subscript"/>
              </w:rPr>
              <w:t>0-30min</w:t>
            </w:r>
          </w:p>
        </w:tc>
        <w:tc>
          <w:tcPr>
            <w:tcW w:w="154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40.4 (2.26)</w:t>
            </w:r>
          </w:p>
        </w:tc>
        <w:tc>
          <w:tcPr>
            <w:tcW w:w="234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1.76 (2.26)</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36.2 (2.26)</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-2.42 (2.26)</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-4.18 (-8.16, -0.20)</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0.040</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iAUC</w:t>
            </w:r>
            <w:r w:rsidRPr="007F5595">
              <w:rPr>
                <w:rFonts w:ascii="Times New Roman" w:hAnsi="Times New Roman" w:cs="Times New Roman"/>
                <w:vertAlign w:val="subscript"/>
              </w:rPr>
              <w:t>0-1h</w:t>
            </w:r>
          </w:p>
        </w:tc>
        <w:tc>
          <w:tcPr>
            <w:tcW w:w="154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146.4 (6.58)</w:t>
            </w:r>
          </w:p>
        </w:tc>
        <w:tc>
          <w:tcPr>
            <w:tcW w:w="234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2.49 (6.58)</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127.1 (6.55)</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-16.82 (6.55)</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-19.31 (-30.89, -7.74)</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0.001</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iAUC</w:t>
            </w:r>
            <w:r w:rsidRPr="007F5595">
              <w:rPr>
                <w:rFonts w:ascii="Times New Roman" w:hAnsi="Times New Roman" w:cs="Times New Roman"/>
                <w:vertAlign w:val="subscript"/>
              </w:rPr>
              <w:t>0-2h</w:t>
            </w:r>
          </w:p>
        </w:tc>
        <w:tc>
          <w:tcPr>
            <w:tcW w:w="154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437.9 (18.39)</w:t>
            </w:r>
          </w:p>
        </w:tc>
        <w:tc>
          <w:tcPr>
            <w:tcW w:w="234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-0.72 (18.39)</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367.9 (18.24)</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-70.71 (18.24)</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-70.0 (-102.3, -37.6)</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&lt;0.001</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iAUC</w:t>
            </w:r>
            <w:r w:rsidRPr="007F5595">
              <w:rPr>
                <w:rFonts w:ascii="Times New Roman" w:hAnsi="Times New Roman" w:cs="Times New Roman"/>
                <w:vertAlign w:val="subscript"/>
              </w:rPr>
              <w:t>0-3h</w:t>
            </w:r>
          </w:p>
        </w:tc>
        <w:tc>
          <w:tcPr>
            <w:tcW w:w="154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762.9 (31.78)</w:t>
            </w:r>
          </w:p>
        </w:tc>
        <w:tc>
          <w:tcPr>
            <w:tcW w:w="234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6.26 (31.78)</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641.3 (31.46)</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-115.4 (31.46)</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-121.7 (-177.2, -66.22)</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&lt;0.001</w:t>
            </w:r>
          </w:p>
        </w:tc>
      </w:tr>
      <w:tr w:rsidR="0098776A" w:rsidRPr="007F5595" w:rsidTr="00DA6812">
        <w:trPr>
          <w:trHeight w:val="469"/>
        </w:trPr>
        <w:tc>
          <w:tcPr>
            <w:tcW w:w="1867"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iAUC</w:t>
            </w:r>
            <w:r w:rsidRPr="007F5595">
              <w:rPr>
                <w:rFonts w:ascii="Times New Roman" w:hAnsi="Times New Roman" w:cs="Times New Roman"/>
                <w:vertAlign w:val="subscript"/>
              </w:rPr>
              <w:t>0-4h</w:t>
            </w:r>
          </w:p>
        </w:tc>
        <w:tc>
          <w:tcPr>
            <w:tcW w:w="1548"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1034 (44.67)</w:t>
            </w:r>
          </w:p>
        </w:tc>
        <w:tc>
          <w:tcPr>
            <w:tcW w:w="234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18.19 (44.67)</w:t>
            </w:r>
          </w:p>
        </w:tc>
        <w:tc>
          <w:tcPr>
            <w:tcW w:w="162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854.4 (44.17)</w:t>
            </w:r>
          </w:p>
        </w:tc>
        <w:tc>
          <w:tcPr>
            <w:tcW w:w="216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-161.1 (44.17)</w:t>
            </w:r>
          </w:p>
        </w:tc>
        <w:tc>
          <w:tcPr>
            <w:tcW w:w="207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-179.3 (-257.3, -101.3)</w:t>
            </w:r>
          </w:p>
        </w:tc>
        <w:tc>
          <w:tcPr>
            <w:tcW w:w="1471"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&lt;0.001</w:t>
            </w:r>
          </w:p>
        </w:tc>
      </w:tr>
    </w:tbl>
    <w:p w:rsidR="0098776A" w:rsidRPr="007F5595" w:rsidRDefault="0098776A" w:rsidP="0098776A">
      <w:pPr>
        <w:rPr>
          <w:rFonts w:ascii="Times New Roman" w:hAnsi="Times New Roman" w:cs="Times New Roman"/>
          <w:sz w:val="20"/>
          <w:szCs w:val="20"/>
        </w:rPr>
      </w:pPr>
      <w:r w:rsidRPr="007F5595">
        <w:rPr>
          <w:rFonts w:ascii="Times New Roman" w:hAnsi="Times New Roman" w:cs="Times New Roman"/>
          <w:sz w:val="20"/>
          <w:szCs w:val="20"/>
        </w:rPr>
        <w:t xml:space="preserve">iAUC, incremental area under the serum glucose concentration time curve. *Between treatment comparison (URLi vs Lispro). Lispro group: no statistically significant  (p&gt;0.7) within-group change from baseline to Week 26 for incremental AUC for all timepoints. URLi group: statistically significant (p≤0.001) within-group change from baseline to Week 26 in incremental AUC from 0-1h through 0-4h </w:t>
      </w:r>
    </w:p>
    <w:p w:rsidR="0098776A" w:rsidRPr="007F5595" w:rsidRDefault="0098776A" w:rsidP="0098776A">
      <w:pPr>
        <w:rPr>
          <w:rFonts w:ascii="Times New Roman" w:hAnsi="Times New Roman" w:cs="Times New Roman"/>
          <w:b/>
          <w:sz w:val="24"/>
          <w:szCs w:val="24"/>
        </w:rPr>
        <w:sectPr w:rsidR="0098776A" w:rsidRPr="007F5595" w:rsidSect="00C80A48">
          <w:headerReference w:type="default" r:id="rId5"/>
          <w:footerReference w:type="default" r:id="rId6"/>
          <w:pgSz w:w="15840" w:h="12240" w:orient="landscape"/>
          <w:pgMar w:top="1440" w:right="1440" w:bottom="1440" w:left="1440" w:header="720" w:footer="720" w:gutter="0"/>
          <w:cols w:space="720"/>
          <w:docGrid w:linePitch="360"/>
        </w:sectPr>
      </w:pPr>
    </w:p>
    <w:p w:rsidR="0098776A" w:rsidRPr="007F5595" w:rsidRDefault="0098776A" w:rsidP="0098776A">
      <w:pPr>
        <w:rPr>
          <w:rFonts w:ascii="Times New Roman" w:eastAsia="Calibri" w:hAnsi="Times New Roman" w:cs="Times New Roman"/>
          <w:sz w:val="18"/>
          <w:szCs w:val="18"/>
        </w:rPr>
      </w:pPr>
      <w:r w:rsidRPr="007F5595">
        <w:rPr>
          <w:rFonts w:ascii="Times New Roman" w:hAnsi="Times New Roman" w:cs="Times New Roman"/>
          <w:b/>
          <w:sz w:val="24"/>
          <w:szCs w:val="24"/>
        </w:rPr>
        <w:lastRenderedPageBreak/>
        <w:t xml:space="preserve">Supplementary Table 4. </w:t>
      </w:r>
      <w:r w:rsidRPr="007F5595">
        <w:rPr>
          <w:rFonts w:ascii="Times New Roman" w:hAnsi="Times New Roman" w:cs="Times New Roman"/>
          <w:bCs/>
          <w:sz w:val="24"/>
          <w:szCs w:val="24"/>
        </w:rPr>
        <w:t>Insulin dose at week 26</w:t>
      </w:r>
    </w:p>
    <w:tbl>
      <w:tblPr>
        <w:tblStyle w:val="TableGrid2"/>
        <w:tblW w:w="9751" w:type="dxa"/>
        <w:tblLook w:val="04A0" w:firstRow="1" w:lastRow="0" w:firstColumn="1" w:lastColumn="0" w:noHBand="0" w:noVBand="1"/>
      </w:tblPr>
      <w:tblGrid>
        <w:gridCol w:w="1435"/>
        <w:gridCol w:w="1647"/>
        <w:gridCol w:w="1539"/>
        <w:gridCol w:w="1539"/>
        <w:gridCol w:w="1539"/>
        <w:gridCol w:w="2052"/>
      </w:tblGrid>
      <w:tr w:rsidR="0098776A" w:rsidRPr="007F5595" w:rsidTr="00DA6812">
        <w:trPr>
          <w:trHeight w:val="580"/>
        </w:trPr>
        <w:tc>
          <w:tcPr>
            <w:tcW w:w="1435" w:type="dxa"/>
          </w:tcPr>
          <w:p w:rsidR="0098776A" w:rsidRPr="007F5595" w:rsidRDefault="0098776A" w:rsidP="00DA6812">
            <w:pPr>
              <w:spacing w:after="60"/>
              <w:rPr>
                <w:rFonts w:ascii="Times New Roman" w:hAnsi="Times New Roman" w:cs="Times New Roman"/>
              </w:rPr>
            </w:pPr>
          </w:p>
        </w:tc>
        <w:tc>
          <w:tcPr>
            <w:tcW w:w="1647" w:type="dxa"/>
          </w:tcPr>
          <w:p w:rsidR="0098776A" w:rsidRPr="007F5595" w:rsidRDefault="0098776A" w:rsidP="00DA6812">
            <w:pPr>
              <w:spacing w:after="60"/>
              <w:jc w:val="center"/>
              <w:rPr>
                <w:rFonts w:ascii="Times New Roman" w:hAnsi="Times New Roman" w:cs="Times New Roman"/>
              </w:rPr>
            </w:pPr>
            <w:r w:rsidRPr="007F5595">
              <w:rPr>
                <w:rFonts w:ascii="Times New Roman" w:hAnsi="Times New Roman" w:cs="Times New Roman"/>
              </w:rPr>
              <w:t>Lispro dose, units/kg/day</w:t>
            </w:r>
          </w:p>
        </w:tc>
        <w:tc>
          <w:tcPr>
            <w:tcW w:w="1539" w:type="dxa"/>
          </w:tcPr>
          <w:p w:rsidR="0098776A" w:rsidRPr="007F5595" w:rsidRDefault="0098776A" w:rsidP="00DA6812">
            <w:pPr>
              <w:spacing w:after="60"/>
              <w:jc w:val="center"/>
              <w:rPr>
                <w:rFonts w:ascii="Times New Roman" w:hAnsi="Times New Roman" w:cs="Times New Roman"/>
              </w:rPr>
            </w:pPr>
            <w:r w:rsidRPr="007F5595">
              <w:rPr>
                <w:rFonts w:ascii="Times New Roman" w:hAnsi="Times New Roman" w:cs="Times New Roman"/>
              </w:rPr>
              <w:t>Lispro change from baseline</w:t>
            </w:r>
          </w:p>
        </w:tc>
        <w:tc>
          <w:tcPr>
            <w:tcW w:w="1539" w:type="dxa"/>
          </w:tcPr>
          <w:p w:rsidR="0098776A" w:rsidRPr="007F5595" w:rsidRDefault="0098776A" w:rsidP="00DA6812">
            <w:pPr>
              <w:spacing w:after="60"/>
              <w:jc w:val="center"/>
              <w:rPr>
                <w:rFonts w:ascii="Times New Roman" w:hAnsi="Times New Roman" w:cs="Times New Roman"/>
              </w:rPr>
            </w:pPr>
            <w:r w:rsidRPr="007F5595">
              <w:rPr>
                <w:rFonts w:ascii="Times New Roman" w:hAnsi="Times New Roman" w:cs="Times New Roman"/>
              </w:rPr>
              <w:t>URLi dose, units/kg/day</w:t>
            </w:r>
          </w:p>
        </w:tc>
        <w:tc>
          <w:tcPr>
            <w:tcW w:w="1539" w:type="dxa"/>
          </w:tcPr>
          <w:p w:rsidR="0098776A" w:rsidRPr="007F5595" w:rsidRDefault="0098776A" w:rsidP="00DA6812">
            <w:pPr>
              <w:spacing w:after="60"/>
              <w:jc w:val="center"/>
              <w:rPr>
                <w:rFonts w:ascii="Times New Roman" w:hAnsi="Times New Roman" w:cs="Times New Roman"/>
              </w:rPr>
            </w:pPr>
            <w:r w:rsidRPr="007F5595">
              <w:rPr>
                <w:rFonts w:ascii="Times New Roman" w:hAnsi="Times New Roman" w:cs="Times New Roman"/>
              </w:rPr>
              <w:t>URLi change from baseline</w:t>
            </w:r>
          </w:p>
        </w:tc>
        <w:tc>
          <w:tcPr>
            <w:tcW w:w="2052" w:type="dxa"/>
          </w:tcPr>
          <w:p w:rsidR="0098776A" w:rsidRPr="007F5595" w:rsidRDefault="0098776A" w:rsidP="00DA6812">
            <w:pPr>
              <w:spacing w:after="60"/>
              <w:jc w:val="center"/>
              <w:rPr>
                <w:rFonts w:ascii="Times New Roman" w:hAnsi="Times New Roman" w:cs="Times New Roman"/>
              </w:rPr>
            </w:pPr>
            <w:r w:rsidRPr="007F5595">
              <w:rPr>
                <w:rFonts w:ascii="Times New Roman" w:hAnsi="Times New Roman" w:cs="Times New Roman"/>
              </w:rPr>
              <w:t>LSM Difference URLi-Lispro (95% CI)</w:t>
            </w:r>
          </w:p>
        </w:tc>
      </w:tr>
      <w:tr w:rsidR="0098776A" w:rsidRPr="007F5595" w:rsidTr="00DA6812">
        <w:trPr>
          <w:trHeight w:val="580"/>
        </w:trPr>
        <w:tc>
          <w:tcPr>
            <w:tcW w:w="1435"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Basal</w:t>
            </w:r>
          </w:p>
        </w:tc>
        <w:tc>
          <w:tcPr>
            <w:tcW w:w="1647"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0.56 (0.008)</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0.04 (0.009)</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0.56 (0.008)</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0.04 (0.009)</w:t>
            </w:r>
          </w:p>
        </w:tc>
        <w:tc>
          <w:tcPr>
            <w:tcW w:w="2052"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0.00 (-0.02, 0.02)</w:t>
            </w:r>
          </w:p>
        </w:tc>
      </w:tr>
      <w:tr w:rsidR="0098776A" w:rsidRPr="007F5595" w:rsidTr="00DA6812">
        <w:trPr>
          <w:trHeight w:val="580"/>
        </w:trPr>
        <w:tc>
          <w:tcPr>
            <w:tcW w:w="1435"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Prandial</w:t>
            </w:r>
          </w:p>
        </w:tc>
        <w:tc>
          <w:tcPr>
            <w:tcW w:w="1647"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0.53 (0.014)</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0.08 (0.014)</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0.56 (0.014)</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0.12 (0.014)</w:t>
            </w:r>
          </w:p>
        </w:tc>
        <w:tc>
          <w:tcPr>
            <w:tcW w:w="2052"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0.03 (0.00, 0.07)</w:t>
            </w:r>
          </w:p>
        </w:tc>
      </w:tr>
      <w:tr w:rsidR="0098776A" w:rsidRPr="007F5595" w:rsidTr="00DA6812">
        <w:trPr>
          <w:trHeight w:val="580"/>
        </w:trPr>
        <w:tc>
          <w:tcPr>
            <w:tcW w:w="1435" w:type="dxa"/>
          </w:tcPr>
          <w:p w:rsidR="0098776A" w:rsidRPr="007F5595" w:rsidRDefault="0098776A" w:rsidP="00DA6812">
            <w:pPr>
              <w:spacing w:after="60"/>
              <w:rPr>
                <w:rFonts w:ascii="Times New Roman" w:hAnsi="Times New Roman" w:cs="Times New Roman"/>
                <w:vertAlign w:val="superscript"/>
              </w:rPr>
            </w:pPr>
            <w:r w:rsidRPr="007F5595">
              <w:rPr>
                <w:rFonts w:ascii="Times New Roman" w:hAnsi="Times New Roman" w:cs="Times New Roman"/>
              </w:rPr>
              <w:t>Total insulin*</w:t>
            </w:r>
          </w:p>
        </w:tc>
        <w:tc>
          <w:tcPr>
            <w:tcW w:w="1647"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1.08 (0.018)</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0.12 (0.018)</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1.13 (0.018)</w:t>
            </w:r>
          </w:p>
        </w:tc>
        <w:tc>
          <w:tcPr>
            <w:tcW w:w="1539"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0.16 (0.018)</w:t>
            </w:r>
          </w:p>
        </w:tc>
        <w:tc>
          <w:tcPr>
            <w:tcW w:w="2052" w:type="dxa"/>
          </w:tcPr>
          <w:p w:rsidR="0098776A" w:rsidRPr="007F5595" w:rsidRDefault="0098776A" w:rsidP="00DA6812">
            <w:pPr>
              <w:spacing w:after="60"/>
              <w:rPr>
                <w:rFonts w:ascii="Times New Roman" w:hAnsi="Times New Roman" w:cs="Times New Roman"/>
              </w:rPr>
            </w:pPr>
            <w:r w:rsidRPr="007F5595">
              <w:rPr>
                <w:rFonts w:ascii="Times New Roman" w:hAnsi="Times New Roman" w:cs="Times New Roman"/>
              </w:rPr>
              <w:t>0.04 (0.00, 0.09)</w:t>
            </w:r>
          </w:p>
        </w:tc>
      </w:tr>
    </w:tbl>
    <w:p w:rsidR="0098776A" w:rsidRPr="007F5595" w:rsidRDefault="0098776A" w:rsidP="0098776A">
      <w:pPr>
        <w:tabs>
          <w:tab w:val="left" w:pos="1190"/>
        </w:tabs>
        <w:rPr>
          <w:rFonts w:ascii="Times New Roman" w:eastAsia="Calibri" w:hAnsi="Times New Roman" w:cs="Times New Roman"/>
          <w:sz w:val="20"/>
          <w:szCs w:val="20"/>
        </w:rPr>
      </w:pPr>
      <w:r w:rsidRPr="007F5595">
        <w:rPr>
          <w:rFonts w:ascii="Times New Roman" w:eastAsia="Calibri" w:hAnsi="Times New Roman" w:cs="Times New Roman"/>
          <w:sz w:val="20"/>
          <w:szCs w:val="20"/>
        </w:rPr>
        <w:t xml:space="preserve">Data are LSM (SE). </w:t>
      </w:r>
      <w:r w:rsidRPr="007F5595">
        <w:rPr>
          <w:rFonts w:ascii="Times New Roman" w:eastAsia="Calibri" w:hAnsi="Times New Roman" w:cs="Times New Roman"/>
          <w:sz w:val="20"/>
          <w:szCs w:val="20"/>
          <w:vertAlign w:val="superscript"/>
        </w:rPr>
        <w:t xml:space="preserve"> * </w:t>
      </w:r>
      <w:r w:rsidRPr="007F5595">
        <w:rPr>
          <w:rFonts w:ascii="Times New Roman" w:eastAsia="Calibri" w:hAnsi="Times New Roman" w:cs="Times New Roman"/>
          <w:sz w:val="20"/>
          <w:szCs w:val="20"/>
        </w:rPr>
        <w:t xml:space="preserve">The ratio of prandial/total insulin dose at week 26 was 48.5% with lispro and 49.7% with URLi </w:t>
      </w:r>
      <w:r w:rsidRPr="007F5595" w:rsidDel="006A2E02">
        <w:rPr>
          <w:rFonts w:ascii="Times New Roman" w:eastAsia="Calibri" w:hAnsi="Times New Roman" w:cs="Times New Roman"/>
          <w:sz w:val="20"/>
          <w:szCs w:val="20"/>
        </w:rPr>
        <w:t>treatment</w:t>
      </w:r>
    </w:p>
    <w:p w:rsidR="0098776A" w:rsidRPr="007F5595" w:rsidRDefault="0098776A" w:rsidP="0098776A">
      <w:pPr>
        <w:tabs>
          <w:tab w:val="left" w:pos="1190"/>
        </w:tabs>
        <w:rPr>
          <w:rFonts w:ascii="Times New Roman" w:eastAsia="Calibri" w:hAnsi="Times New Roman" w:cs="Times New Roman"/>
          <w:sz w:val="18"/>
          <w:szCs w:val="18"/>
        </w:rPr>
        <w:sectPr w:rsidR="0098776A" w:rsidRPr="007F5595" w:rsidSect="00054DE2">
          <w:headerReference w:type="default" r:id="rId7"/>
          <w:footerReference w:type="default" r:id="rId8"/>
          <w:pgSz w:w="12240" w:h="15840"/>
          <w:pgMar w:top="1440" w:right="1440" w:bottom="1440" w:left="1440" w:header="720" w:footer="720" w:gutter="0"/>
          <w:cols w:space="720"/>
          <w:docGrid w:linePitch="360"/>
        </w:sectPr>
      </w:pPr>
      <w:r w:rsidRPr="007F5595">
        <w:rPr>
          <w:rFonts w:ascii="Times New Roman" w:eastAsia="Calibri" w:hAnsi="Times New Roman" w:cs="Times New Roman"/>
          <w:sz w:val="18"/>
          <w:szCs w:val="18"/>
        </w:rPr>
        <w:tab/>
      </w:r>
    </w:p>
    <w:p w:rsidR="0098776A" w:rsidRPr="007F5595" w:rsidRDefault="0098776A" w:rsidP="0098776A">
      <w:pPr>
        <w:rPr>
          <w:rFonts w:ascii="Times New Roman" w:hAnsi="Times New Roman" w:cs="Times New Roman"/>
          <w:bCs/>
          <w:sz w:val="24"/>
          <w:szCs w:val="24"/>
        </w:rPr>
      </w:pPr>
      <w:r w:rsidRPr="007F5595">
        <w:rPr>
          <w:rFonts w:ascii="Times New Roman" w:hAnsi="Times New Roman" w:cs="Times New Roman"/>
          <w:b/>
          <w:sz w:val="24"/>
          <w:szCs w:val="24"/>
        </w:rPr>
        <w:lastRenderedPageBreak/>
        <w:t xml:space="preserve">Supplementary Table 5. </w:t>
      </w:r>
      <w:r w:rsidRPr="007F5595">
        <w:rPr>
          <w:rFonts w:ascii="Times New Roman" w:hAnsi="Times New Roman" w:cs="Times New Roman"/>
          <w:bCs/>
          <w:sz w:val="24"/>
          <w:szCs w:val="24"/>
        </w:rPr>
        <w:t>Overview of adverse events from randomization to week 26</w:t>
      </w:r>
    </w:p>
    <w:tbl>
      <w:tblPr>
        <w:tblStyle w:val="TableGrid11"/>
        <w:tblW w:w="9175" w:type="dxa"/>
        <w:tblLook w:val="04A0" w:firstRow="1" w:lastRow="0" w:firstColumn="1" w:lastColumn="0" w:noHBand="0" w:noVBand="1"/>
      </w:tblPr>
      <w:tblGrid>
        <w:gridCol w:w="4176"/>
        <w:gridCol w:w="1666"/>
        <w:gridCol w:w="1666"/>
        <w:gridCol w:w="1667"/>
      </w:tblGrid>
      <w:tr w:rsidR="0098776A" w:rsidRPr="007F5595" w:rsidTr="00DA6812">
        <w:trPr>
          <w:trHeight w:val="751"/>
        </w:trPr>
        <w:tc>
          <w:tcPr>
            <w:tcW w:w="4176" w:type="dxa"/>
          </w:tcPr>
          <w:p w:rsidR="0098776A" w:rsidRPr="007F5595" w:rsidRDefault="0098776A" w:rsidP="00DA6812">
            <w:pPr>
              <w:spacing w:before="14" w:after="144" w:line="300" w:lineRule="atLeast"/>
              <w:rPr>
                <w:rFonts w:ascii="Times New Roman" w:hAnsi="Times New Roman" w:cs="Times New Roman"/>
              </w:rPr>
            </w:pPr>
          </w:p>
        </w:tc>
        <w:tc>
          <w:tcPr>
            <w:tcW w:w="1666" w:type="dxa"/>
            <w:vAlign w:val="center"/>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Lispro (N=337) n (%)</w:t>
            </w:r>
          </w:p>
        </w:tc>
        <w:tc>
          <w:tcPr>
            <w:tcW w:w="1666" w:type="dxa"/>
            <w:vAlign w:val="center"/>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URLi (N=336) n (%)</w:t>
            </w:r>
          </w:p>
        </w:tc>
        <w:tc>
          <w:tcPr>
            <w:tcW w:w="1667" w:type="dxa"/>
            <w:vAlign w:val="center"/>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Total (N=673) n (%)</w:t>
            </w:r>
          </w:p>
        </w:tc>
      </w:tr>
      <w:tr w:rsidR="0098776A" w:rsidRPr="007F5595" w:rsidTr="00DA6812">
        <w:trPr>
          <w:trHeight w:val="371"/>
        </w:trPr>
        <w:tc>
          <w:tcPr>
            <w:tcW w:w="4176" w:type="dxa"/>
          </w:tcPr>
          <w:p w:rsidR="0098776A" w:rsidRPr="007F5595" w:rsidRDefault="0098776A" w:rsidP="00DA6812">
            <w:pPr>
              <w:spacing w:before="14" w:after="144" w:line="300" w:lineRule="atLeast"/>
              <w:rPr>
                <w:rFonts w:ascii="Times New Roman" w:hAnsi="Times New Roman" w:cs="Times New Roman"/>
                <w:vertAlign w:val="superscript"/>
              </w:rPr>
            </w:pPr>
            <w:r w:rsidRPr="007F5595">
              <w:rPr>
                <w:rFonts w:ascii="Times New Roman" w:hAnsi="Times New Roman" w:cs="Times New Roman"/>
              </w:rPr>
              <w:t>Deaths*</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 (0.3)</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 (0.6)</w:t>
            </w:r>
          </w:p>
        </w:tc>
        <w:tc>
          <w:tcPr>
            <w:tcW w:w="166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 (0.4)</w:t>
            </w:r>
          </w:p>
        </w:tc>
      </w:tr>
      <w:tr w:rsidR="0098776A" w:rsidRPr="007F5595" w:rsidTr="00DA6812">
        <w:trPr>
          <w:trHeight w:val="371"/>
        </w:trPr>
        <w:tc>
          <w:tcPr>
            <w:tcW w:w="4176"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Serious adverse events</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25 (7.4)</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26 (7.7)</w:t>
            </w:r>
          </w:p>
        </w:tc>
        <w:tc>
          <w:tcPr>
            <w:tcW w:w="166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51 (7.6)</w:t>
            </w:r>
          </w:p>
        </w:tc>
      </w:tr>
      <w:tr w:rsidR="0098776A" w:rsidRPr="007F5595" w:rsidTr="00DA6812">
        <w:trPr>
          <w:trHeight w:val="371"/>
        </w:trPr>
        <w:tc>
          <w:tcPr>
            <w:tcW w:w="4176"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Discontinuations from study due to an adverse event</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 (0.6)</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 (0.9)</w:t>
            </w:r>
          </w:p>
        </w:tc>
        <w:tc>
          <w:tcPr>
            <w:tcW w:w="166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5 (0.7)</w:t>
            </w:r>
          </w:p>
        </w:tc>
      </w:tr>
      <w:tr w:rsidR="0098776A" w:rsidRPr="007F5595" w:rsidTr="00DA6812">
        <w:trPr>
          <w:trHeight w:val="371"/>
        </w:trPr>
        <w:tc>
          <w:tcPr>
            <w:tcW w:w="4176"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Discontinuations from study treatment due to an adverse event</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 (0.9)</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6 (1.8)</w:t>
            </w:r>
          </w:p>
        </w:tc>
        <w:tc>
          <w:tcPr>
            <w:tcW w:w="166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9 (1.3)</w:t>
            </w:r>
          </w:p>
        </w:tc>
      </w:tr>
      <w:tr w:rsidR="0098776A" w:rsidRPr="007F5595" w:rsidTr="00DA6812">
        <w:trPr>
          <w:trHeight w:val="371"/>
        </w:trPr>
        <w:tc>
          <w:tcPr>
            <w:tcW w:w="4176" w:type="dxa"/>
          </w:tcPr>
          <w:p w:rsidR="0098776A" w:rsidRPr="007F5595" w:rsidRDefault="0098776A" w:rsidP="00DA6812">
            <w:pPr>
              <w:spacing w:before="14" w:after="144" w:line="300" w:lineRule="atLeast"/>
              <w:rPr>
                <w:rFonts w:ascii="Times New Roman" w:hAnsi="Times New Roman" w:cs="Times New Roman"/>
                <w:vertAlign w:val="superscript"/>
              </w:rPr>
            </w:pPr>
            <w:r w:rsidRPr="007F5595">
              <w:rPr>
                <w:rFonts w:ascii="Times New Roman" w:hAnsi="Times New Roman" w:cs="Times New Roman"/>
              </w:rPr>
              <w:t>Treatment-emergent adverse events</w:t>
            </w:r>
            <w:r w:rsidRPr="007F5595">
              <w:rPr>
                <w:rFonts w:ascii="Times New Roman" w:hAnsi="Times New Roman" w:cs="Times New Roman"/>
                <w:vertAlign w:val="superscript"/>
              </w:rPr>
              <w:t>†</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194 (57.6)</w:t>
            </w:r>
          </w:p>
        </w:tc>
        <w:tc>
          <w:tcPr>
            <w:tcW w:w="1666"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203 (60.4)</w:t>
            </w:r>
          </w:p>
        </w:tc>
        <w:tc>
          <w:tcPr>
            <w:tcW w:w="166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397 (59.0)</w:t>
            </w:r>
          </w:p>
        </w:tc>
      </w:tr>
    </w:tbl>
    <w:p w:rsidR="0098776A" w:rsidRPr="007F5595" w:rsidRDefault="0098776A" w:rsidP="0098776A">
      <w:pPr>
        <w:spacing w:after="0" w:line="240" w:lineRule="auto"/>
        <w:rPr>
          <w:rFonts w:ascii="Times New Roman" w:hAnsi="Times New Roman" w:cs="Times New Roman"/>
          <w:sz w:val="20"/>
          <w:szCs w:val="20"/>
        </w:rPr>
      </w:pPr>
      <w:r w:rsidRPr="007F5595">
        <w:rPr>
          <w:rFonts w:ascii="Times New Roman" w:hAnsi="Times New Roman" w:cs="Times New Roman"/>
          <w:sz w:val="20"/>
          <w:szCs w:val="20"/>
        </w:rPr>
        <w:t xml:space="preserve">Abbreviations: N = number of subjects in analysis population; n = number of subjects with at least one adverse event per event type. </w:t>
      </w:r>
      <w:r w:rsidRPr="007F5595">
        <w:rPr>
          <w:rFonts w:ascii="Times New Roman" w:eastAsia="Calibri" w:hAnsi="Times New Roman" w:cs="Times New Roman"/>
          <w:sz w:val="20"/>
          <w:szCs w:val="20"/>
        </w:rPr>
        <w:t xml:space="preserve">Note: Subjects could be counted in more than one category. </w:t>
      </w:r>
      <w:r w:rsidRPr="007F5595">
        <w:rPr>
          <w:rFonts w:ascii="Times New Roman" w:hAnsi="Times New Roman" w:cs="Times New Roman"/>
          <w:sz w:val="20"/>
          <w:szCs w:val="20"/>
          <w:vertAlign w:val="superscript"/>
        </w:rPr>
        <w:t xml:space="preserve">* </w:t>
      </w:r>
      <w:r w:rsidRPr="007F5595">
        <w:rPr>
          <w:rFonts w:ascii="Times New Roman" w:hAnsi="Times New Roman" w:cs="Times New Roman"/>
          <w:sz w:val="20"/>
          <w:szCs w:val="20"/>
        </w:rPr>
        <w:t xml:space="preserve">Deaths are also included as serious adverse events and discontinuations due to adverse events. </w:t>
      </w:r>
      <w:r w:rsidRPr="007F5595">
        <w:rPr>
          <w:rFonts w:ascii="Times New Roman" w:hAnsi="Times New Roman" w:cs="Times New Roman"/>
          <w:sz w:val="20"/>
          <w:szCs w:val="20"/>
          <w:vertAlign w:val="superscript"/>
        </w:rPr>
        <w:t>†</w:t>
      </w:r>
      <w:r w:rsidRPr="007F5595">
        <w:rPr>
          <w:rFonts w:ascii="Times New Roman" w:hAnsi="Times New Roman" w:cs="Times New Roman"/>
          <w:sz w:val="20"/>
          <w:szCs w:val="20"/>
        </w:rPr>
        <w:t xml:space="preserve"> Overall, the most frequently reported TEAEs were nasopharyngitis (11.6%) and upper respiratory tract infection (6.7%).</w:t>
      </w:r>
    </w:p>
    <w:p w:rsidR="0098776A" w:rsidRPr="007F5595" w:rsidRDefault="0098776A" w:rsidP="0098776A">
      <w:pPr>
        <w:spacing w:after="0" w:line="240" w:lineRule="auto"/>
        <w:rPr>
          <w:rFonts w:ascii="Times New Roman" w:hAnsi="Times New Roman" w:cs="Times New Roman"/>
          <w:sz w:val="20"/>
          <w:szCs w:val="20"/>
        </w:rPr>
      </w:pPr>
    </w:p>
    <w:p w:rsidR="0098776A" w:rsidRPr="007F5595" w:rsidRDefault="0098776A" w:rsidP="0098776A">
      <w:pPr>
        <w:spacing w:after="0" w:line="240" w:lineRule="auto"/>
        <w:rPr>
          <w:rFonts w:ascii="Times New Roman" w:hAnsi="Times New Roman" w:cs="Times New Roman"/>
          <w:sz w:val="18"/>
          <w:szCs w:val="24"/>
        </w:rPr>
      </w:pPr>
    </w:p>
    <w:p w:rsidR="0098776A" w:rsidRPr="007F5595" w:rsidRDefault="0098776A" w:rsidP="0098776A">
      <w:pPr>
        <w:spacing w:after="0" w:line="240" w:lineRule="auto"/>
        <w:rPr>
          <w:rFonts w:ascii="Times New Roman" w:hAnsi="Times New Roman" w:cs="Times New Roman"/>
          <w:bCs/>
          <w:sz w:val="24"/>
          <w:szCs w:val="18"/>
        </w:rPr>
      </w:pPr>
      <w:r w:rsidRPr="007F5595">
        <w:rPr>
          <w:rFonts w:ascii="Times New Roman" w:hAnsi="Times New Roman" w:cs="Times New Roman"/>
          <w:b/>
          <w:sz w:val="24"/>
          <w:szCs w:val="18"/>
        </w:rPr>
        <w:t xml:space="preserve">Supplementary Table 6. </w:t>
      </w:r>
      <w:r w:rsidRPr="007F5595">
        <w:rPr>
          <w:rFonts w:ascii="Times New Roman" w:hAnsi="Times New Roman" w:cs="Times New Roman"/>
          <w:bCs/>
          <w:sz w:val="24"/>
          <w:szCs w:val="18"/>
        </w:rPr>
        <w:t>Change from baseline to week 26 daily mean glucose and daily mean PPG levels and excursions from 10-point SMBG profile</w:t>
      </w:r>
    </w:p>
    <w:tbl>
      <w:tblPr>
        <w:tblStyle w:val="TableGrid11"/>
        <w:tblW w:w="0" w:type="auto"/>
        <w:tblLook w:val="04A0" w:firstRow="1" w:lastRow="0" w:firstColumn="1" w:lastColumn="0" w:noHBand="0" w:noVBand="1"/>
      </w:tblPr>
      <w:tblGrid>
        <w:gridCol w:w="4247"/>
        <w:gridCol w:w="1433"/>
        <w:gridCol w:w="1270"/>
        <w:gridCol w:w="2400"/>
      </w:tblGrid>
      <w:tr w:rsidR="0098776A" w:rsidRPr="007F5595" w:rsidTr="00DA6812">
        <w:trPr>
          <w:trHeight w:val="17"/>
        </w:trPr>
        <w:tc>
          <w:tcPr>
            <w:tcW w:w="5665" w:type="dxa"/>
          </w:tcPr>
          <w:p w:rsidR="0098776A" w:rsidRPr="007F5595" w:rsidRDefault="0098776A" w:rsidP="00DA6812">
            <w:pPr>
              <w:spacing w:before="14" w:after="144" w:line="300" w:lineRule="atLeast"/>
              <w:rPr>
                <w:rFonts w:ascii="Times New Roman" w:hAnsi="Times New Roman" w:cs="Times New Roman"/>
              </w:rPr>
            </w:pPr>
          </w:p>
        </w:tc>
        <w:tc>
          <w:tcPr>
            <w:tcW w:w="1710" w:type="dxa"/>
            <w:vAlign w:val="center"/>
          </w:tcPr>
          <w:p w:rsidR="0098776A" w:rsidRPr="007F5595" w:rsidRDefault="0098776A" w:rsidP="00DA6812">
            <w:pPr>
              <w:spacing w:before="14" w:after="144" w:line="300" w:lineRule="atLeast"/>
              <w:jc w:val="center"/>
              <w:rPr>
                <w:rFonts w:ascii="Times New Roman" w:hAnsi="Times New Roman" w:cs="Times New Roman"/>
                <w:b/>
              </w:rPr>
            </w:pPr>
            <w:r w:rsidRPr="007F5595">
              <w:rPr>
                <w:rFonts w:ascii="Times New Roman" w:hAnsi="Times New Roman" w:cs="Times New Roman"/>
                <w:b/>
              </w:rPr>
              <w:t>Lispro</w:t>
            </w:r>
          </w:p>
        </w:tc>
        <w:tc>
          <w:tcPr>
            <w:tcW w:w="1517" w:type="dxa"/>
            <w:vAlign w:val="center"/>
          </w:tcPr>
          <w:p w:rsidR="0098776A" w:rsidRPr="007F5595" w:rsidRDefault="0098776A" w:rsidP="00DA6812">
            <w:pPr>
              <w:spacing w:before="14" w:after="144" w:line="300" w:lineRule="atLeast"/>
              <w:jc w:val="center"/>
              <w:rPr>
                <w:rFonts w:ascii="Times New Roman" w:hAnsi="Times New Roman" w:cs="Times New Roman"/>
                <w:b/>
              </w:rPr>
            </w:pPr>
            <w:r w:rsidRPr="007F5595">
              <w:rPr>
                <w:rFonts w:ascii="Times New Roman" w:hAnsi="Times New Roman" w:cs="Times New Roman"/>
                <w:b/>
              </w:rPr>
              <w:t>URLi</w:t>
            </w:r>
          </w:p>
        </w:tc>
        <w:tc>
          <w:tcPr>
            <w:tcW w:w="2964" w:type="dxa"/>
            <w:vAlign w:val="center"/>
          </w:tcPr>
          <w:p w:rsidR="0098776A" w:rsidRPr="007F5595" w:rsidRDefault="0098776A" w:rsidP="00DA6812">
            <w:pPr>
              <w:spacing w:before="14" w:after="144" w:line="300" w:lineRule="atLeast"/>
              <w:jc w:val="center"/>
              <w:rPr>
                <w:rFonts w:ascii="Times New Roman" w:hAnsi="Times New Roman" w:cs="Times New Roman"/>
                <w:b/>
              </w:rPr>
            </w:pPr>
            <w:r w:rsidRPr="007F5595">
              <w:rPr>
                <w:rFonts w:ascii="Times New Roman" w:hAnsi="Times New Roman" w:cs="Times New Roman"/>
                <w:b/>
              </w:rPr>
              <w:t>LSM Difference (95%CI) URLi-Lispro</w:t>
            </w:r>
          </w:p>
        </w:tc>
      </w:tr>
      <w:tr w:rsidR="0098776A" w:rsidRPr="007F5595" w:rsidTr="00DA6812">
        <w:trPr>
          <w:trHeight w:val="17"/>
        </w:trPr>
        <w:tc>
          <w:tcPr>
            <w:tcW w:w="566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Daily mean glucose, mmol/L</w:t>
            </w:r>
          </w:p>
        </w:tc>
        <w:tc>
          <w:tcPr>
            <w:tcW w:w="171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-0.11</w:t>
            </w:r>
          </w:p>
        </w:tc>
        <w:tc>
          <w:tcPr>
            <w:tcW w:w="151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-0.28</w:t>
            </w:r>
          </w:p>
        </w:tc>
        <w:tc>
          <w:tcPr>
            <w:tcW w:w="2964"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-0.17 (-0.42, 0.08)</w:t>
            </w:r>
          </w:p>
        </w:tc>
      </w:tr>
      <w:tr w:rsidR="0098776A" w:rsidRPr="007F5595" w:rsidTr="00DA6812">
        <w:trPr>
          <w:trHeight w:val="206"/>
        </w:trPr>
        <w:tc>
          <w:tcPr>
            <w:tcW w:w="566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Daily mean 1-h PPG levels, mmol/L</w:t>
            </w:r>
          </w:p>
        </w:tc>
        <w:tc>
          <w:tcPr>
            <w:tcW w:w="171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-0.15</w:t>
            </w:r>
          </w:p>
        </w:tc>
        <w:tc>
          <w:tcPr>
            <w:tcW w:w="151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-0.52</w:t>
            </w:r>
          </w:p>
        </w:tc>
        <w:tc>
          <w:tcPr>
            <w:tcW w:w="2964"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-0.37 (-0.66, -0.09)*</w:t>
            </w:r>
          </w:p>
        </w:tc>
      </w:tr>
      <w:tr w:rsidR="0098776A" w:rsidRPr="007F5595" w:rsidTr="00DA6812">
        <w:trPr>
          <w:trHeight w:val="17"/>
        </w:trPr>
        <w:tc>
          <w:tcPr>
            <w:tcW w:w="566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Daily mean 2-h PPG levels, mmol/L</w:t>
            </w:r>
          </w:p>
        </w:tc>
        <w:tc>
          <w:tcPr>
            <w:tcW w:w="171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-0.19</w:t>
            </w:r>
          </w:p>
        </w:tc>
        <w:tc>
          <w:tcPr>
            <w:tcW w:w="151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-0.59</w:t>
            </w:r>
          </w:p>
        </w:tc>
        <w:tc>
          <w:tcPr>
            <w:tcW w:w="2964"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-0.39 (-0.70, -0.08)*</w:t>
            </w:r>
          </w:p>
        </w:tc>
      </w:tr>
      <w:tr w:rsidR="0098776A" w:rsidRPr="007F5595" w:rsidTr="00DA6812">
        <w:trPr>
          <w:trHeight w:val="17"/>
        </w:trPr>
        <w:tc>
          <w:tcPr>
            <w:tcW w:w="5665" w:type="dxa"/>
          </w:tcPr>
          <w:p w:rsidR="0098776A" w:rsidRPr="007F5595" w:rsidRDefault="0098776A" w:rsidP="00DA6812">
            <w:pPr>
              <w:spacing w:before="14" w:after="144" w:line="300" w:lineRule="atLeast"/>
              <w:rPr>
                <w:rFonts w:ascii="Times New Roman" w:hAnsi="Times New Roman" w:cs="Times New Roman"/>
              </w:rPr>
            </w:pPr>
            <w:r w:rsidRPr="007F5595">
              <w:rPr>
                <w:rFonts w:ascii="Times New Roman" w:hAnsi="Times New Roman" w:cs="Times New Roman"/>
              </w:rPr>
              <w:t>Daily mean 1-h PPG excursions, mmol/L</w:t>
            </w:r>
          </w:p>
        </w:tc>
        <w:tc>
          <w:tcPr>
            <w:tcW w:w="171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-0.20</w:t>
            </w:r>
          </w:p>
        </w:tc>
        <w:tc>
          <w:tcPr>
            <w:tcW w:w="151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-0.71</w:t>
            </w:r>
          </w:p>
        </w:tc>
        <w:tc>
          <w:tcPr>
            <w:tcW w:w="2964"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-0.51 (-0.76, -0.26)</w:t>
            </w:r>
            <w:r w:rsidRPr="007F5595">
              <w:rPr>
                <w:rFonts w:ascii="Times New Roman" w:hAnsi="Times New Roman" w:cs="Times New Roman"/>
                <w:vertAlign w:val="superscript"/>
              </w:rPr>
              <w:t>†</w:t>
            </w:r>
          </w:p>
        </w:tc>
      </w:tr>
      <w:tr w:rsidR="0098776A" w:rsidRPr="007F5595" w:rsidTr="00DA6812">
        <w:trPr>
          <w:trHeight w:val="17"/>
        </w:trPr>
        <w:tc>
          <w:tcPr>
            <w:tcW w:w="5665" w:type="dxa"/>
          </w:tcPr>
          <w:p w:rsidR="0098776A" w:rsidRPr="007F5595" w:rsidRDefault="0098776A" w:rsidP="00DA6812">
            <w:pPr>
              <w:tabs>
                <w:tab w:val="left" w:pos="4490"/>
              </w:tabs>
              <w:spacing w:before="14" w:after="144" w:line="300" w:lineRule="atLeast"/>
              <w:rPr>
                <w:rFonts w:ascii="Times New Roman" w:hAnsi="Times New Roman" w:cs="Times New Roman"/>
              </w:rPr>
            </w:pPr>
            <w:r w:rsidRPr="007F5595">
              <w:rPr>
                <w:rFonts w:ascii="Times New Roman" w:hAnsi="Times New Roman" w:cs="Times New Roman"/>
              </w:rPr>
              <w:t>Daily mean 2-h PPG excursions, mmol/L</w:t>
            </w:r>
          </w:p>
        </w:tc>
        <w:tc>
          <w:tcPr>
            <w:tcW w:w="1710"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-0.15</w:t>
            </w:r>
          </w:p>
        </w:tc>
        <w:tc>
          <w:tcPr>
            <w:tcW w:w="1517"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-0.69</w:t>
            </w:r>
          </w:p>
        </w:tc>
        <w:tc>
          <w:tcPr>
            <w:tcW w:w="2964" w:type="dxa"/>
          </w:tcPr>
          <w:p w:rsidR="0098776A" w:rsidRPr="007F5595" w:rsidRDefault="0098776A" w:rsidP="00DA6812">
            <w:pPr>
              <w:spacing w:before="14" w:after="144" w:line="300" w:lineRule="atLeast"/>
              <w:jc w:val="center"/>
              <w:rPr>
                <w:rFonts w:ascii="Times New Roman" w:hAnsi="Times New Roman" w:cs="Times New Roman"/>
              </w:rPr>
            </w:pPr>
            <w:r w:rsidRPr="007F5595">
              <w:rPr>
                <w:rFonts w:ascii="Times New Roman" w:hAnsi="Times New Roman" w:cs="Times New Roman"/>
              </w:rPr>
              <w:t>-0.54 (-0.81, -0.27)</w:t>
            </w:r>
            <w:r w:rsidRPr="007F5595">
              <w:rPr>
                <w:rFonts w:ascii="Times New Roman" w:hAnsi="Times New Roman" w:cs="Times New Roman"/>
                <w:vertAlign w:val="superscript"/>
              </w:rPr>
              <w:t>†</w:t>
            </w:r>
          </w:p>
        </w:tc>
      </w:tr>
    </w:tbl>
    <w:p w:rsidR="0098776A" w:rsidRPr="007F5595" w:rsidRDefault="0098776A" w:rsidP="0098776A">
      <w:pPr>
        <w:spacing w:after="0" w:line="240" w:lineRule="auto"/>
        <w:rPr>
          <w:rFonts w:ascii="Times New Roman" w:hAnsi="Times New Roman" w:cs="Times New Roman"/>
          <w:sz w:val="20"/>
          <w:szCs w:val="20"/>
        </w:rPr>
      </w:pPr>
      <w:r w:rsidRPr="007F5595">
        <w:rPr>
          <w:rFonts w:ascii="Times New Roman" w:hAnsi="Times New Roman" w:cs="Times New Roman"/>
          <w:sz w:val="20"/>
          <w:szCs w:val="20"/>
        </w:rPr>
        <w:t xml:space="preserve">*p&lt;0.05 for between treatment comparison; </w:t>
      </w:r>
      <w:r w:rsidRPr="007F5595">
        <w:rPr>
          <w:rFonts w:ascii="Times New Roman" w:hAnsi="Times New Roman" w:cs="Times New Roman"/>
          <w:sz w:val="20"/>
          <w:szCs w:val="20"/>
          <w:vertAlign w:val="superscript"/>
        </w:rPr>
        <w:t>†</w:t>
      </w:r>
      <w:r w:rsidRPr="007F5595">
        <w:rPr>
          <w:rFonts w:ascii="Times New Roman" w:hAnsi="Times New Roman" w:cs="Times New Roman"/>
          <w:sz w:val="20"/>
          <w:szCs w:val="20"/>
        </w:rPr>
        <w:t>p&lt;0.001 for between treatment comparison</w:t>
      </w:r>
    </w:p>
    <w:p w:rsidR="0098776A" w:rsidRPr="007F5595" w:rsidRDefault="0098776A" w:rsidP="0098776A">
      <w:pPr>
        <w:rPr>
          <w:rFonts w:ascii="Times New Roman" w:hAnsi="Times New Roman" w:cs="Times New Roman"/>
          <w:sz w:val="18"/>
          <w:szCs w:val="24"/>
        </w:rPr>
      </w:pPr>
      <w:r w:rsidRPr="007F5595">
        <w:rPr>
          <w:rFonts w:ascii="Times New Roman" w:hAnsi="Times New Roman" w:cs="Times New Roman"/>
          <w:sz w:val="18"/>
          <w:szCs w:val="24"/>
        </w:rPr>
        <w:br w:type="page"/>
      </w:r>
    </w:p>
    <w:p w:rsidR="0098776A" w:rsidRPr="007F5595" w:rsidRDefault="0098776A" w:rsidP="0098776A">
      <w:pPr>
        <w:spacing w:after="0" w:line="240" w:lineRule="auto"/>
        <w:rPr>
          <w:rFonts w:ascii="Times New Roman" w:hAnsi="Times New Roman" w:cs="Times New Roman"/>
          <w:sz w:val="18"/>
          <w:szCs w:val="24"/>
        </w:rPr>
        <w:sectPr w:rsidR="0098776A" w:rsidRPr="007F5595" w:rsidSect="00E817AA">
          <w:headerReference w:type="default" r:id="rId9"/>
          <w:footerReference w:type="default" r:id="rId10"/>
          <w:pgSz w:w="12240" w:h="15840"/>
          <w:pgMar w:top="1440" w:right="1440" w:bottom="1440" w:left="1440" w:header="720" w:footer="720" w:gutter="0"/>
          <w:cols w:space="720"/>
          <w:docGrid w:linePitch="360"/>
        </w:sectPr>
      </w:pPr>
    </w:p>
    <w:p w:rsidR="0098776A" w:rsidRPr="007F5595" w:rsidRDefault="0098776A" w:rsidP="0098776A">
      <w:pPr>
        <w:rPr>
          <w:rFonts w:ascii="Times New Roman" w:hAnsi="Times New Roman" w:cs="Times New Roman"/>
          <w:bCs/>
          <w:sz w:val="24"/>
          <w:szCs w:val="24"/>
        </w:rPr>
      </w:pPr>
      <w:r w:rsidRPr="007F5595">
        <w:rPr>
          <w:rFonts w:ascii="Times New Roman" w:hAnsi="Times New Roman" w:cs="Times New Roman"/>
          <w:b/>
          <w:sz w:val="24"/>
          <w:szCs w:val="24"/>
        </w:rPr>
        <w:lastRenderedPageBreak/>
        <w:t xml:space="preserve">Supplementary Table 7. </w:t>
      </w:r>
      <w:r w:rsidRPr="007F5595">
        <w:rPr>
          <w:rFonts w:ascii="Times New Roman" w:hAnsi="Times New Roman" w:cs="Times New Roman"/>
          <w:bCs/>
          <w:sz w:val="24"/>
          <w:szCs w:val="24"/>
        </w:rPr>
        <w:t>List of investigators by country.</w:t>
      </w:r>
    </w:p>
    <w:p w:rsidR="0098776A" w:rsidRPr="007F5595" w:rsidRDefault="0098776A" w:rsidP="0098776A">
      <w:pPr>
        <w:rPr>
          <w:rFonts w:ascii="Times New Roman" w:hAnsi="Times New Roman" w:cs="Times New Roman"/>
          <w:sz w:val="18"/>
          <w:szCs w:val="24"/>
        </w:rPr>
      </w:pPr>
      <w:r w:rsidRPr="007F5595">
        <w:rPr>
          <w:rFonts w:ascii="Times New Roman" w:hAnsi="Times New Roman" w:cs="Times New Roman"/>
          <w:b/>
          <w:sz w:val="24"/>
          <w:szCs w:val="24"/>
          <w:lang w:val="es-CL"/>
        </w:rPr>
        <w:t xml:space="preserve">Argentina </w:t>
      </w:r>
      <w:r w:rsidRPr="007F5595">
        <w:rPr>
          <w:rFonts w:ascii="Times New Roman" w:hAnsi="Times New Roman" w:cs="Times New Roman"/>
          <w:sz w:val="24"/>
          <w:szCs w:val="24"/>
          <w:lang w:val="es-CL"/>
        </w:rPr>
        <w:t xml:space="preserve">Lucas Lisandro </w:t>
      </w:r>
      <w:proofErr w:type="spellStart"/>
      <w:r w:rsidRPr="007F5595">
        <w:rPr>
          <w:rFonts w:ascii="Times New Roman" w:hAnsi="Times New Roman" w:cs="Times New Roman"/>
          <w:sz w:val="24"/>
          <w:szCs w:val="24"/>
          <w:lang w:val="es-CL"/>
        </w:rPr>
        <w:t>Gutnisky</w:t>
      </w:r>
      <w:proofErr w:type="spellEnd"/>
      <w:r w:rsidRPr="007F5595">
        <w:rPr>
          <w:rFonts w:ascii="Times New Roman" w:hAnsi="Times New Roman" w:cs="Times New Roman"/>
          <w:sz w:val="24"/>
          <w:szCs w:val="24"/>
          <w:lang w:val="es-CL"/>
        </w:rPr>
        <w:t xml:space="preserve">, Natalia Carolina Garrido Santos, Laura </w:t>
      </w:r>
      <w:proofErr w:type="spellStart"/>
      <w:r w:rsidRPr="007F5595">
        <w:rPr>
          <w:rFonts w:ascii="Times New Roman" w:hAnsi="Times New Roman" w:cs="Times New Roman"/>
          <w:sz w:val="24"/>
          <w:szCs w:val="24"/>
          <w:lang w:val="es-CL"/>
        </w:rPr>
        <w:t>Maffei</w:t>
      </w:r>
      <w:proofErr w:type="spellEnd"/>
      <w:r w:rsidRPr="007F5595">
        <w:rPr>
          <w:rFonts w:ascii="Times New Roman" w:hAnsi="Times New Roman" w:cs="Times New Roman"/>
          <w:sz w:val="24"/>
          <w:szCs w:val="24"/>
          <w:lang w:val="es-CL"/>
        </w:rPr>
        <w:t xml:space="preserve">, Silvia Orio, Alejandra Oviedo, Federico </w:t>
      </w:r>
      <w:proofErr w:type="spellStart"/>
      <w:r w:rsidRPr="007F5595">
        <w:rPr>
          <w:rFonts w:ascii="Times New Roman" w:hAnsi="Times New Roman" w:cs="Times New Roman"/>
          <w:sz w:val="24"/>
          <w:szCs w:val="24"/>
          <w:lang w:val="es-CL"/>
        </w:rPr>
        <w:t>Perez</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Manghi</w:t>
      </w:r>
      <w:proofErr w:type="spellEnd"/>
      <w:r w:rsidRPr="007F5595">
        <w:rPr>
          <w:rFonts w:ascii="Times New Roman" w:hAnsi="Times New Roman" w:cs="Times New Roman"/>
          <w:sz w:val="24"/>
          <w:szCs w:val="24"/>
          <w:lang w:val="es-CL"/>
        </w:rPr>
        <w:t xml:space="preserve">, Susana </w:t>
      </w:r>
      <w:proofErr w:type="spellStart"/>
      <w:r w:rsidRPr="007F5595">
        <w:rPr>
          <w:rFonts w:ascii="Times New Roman" w:hAnsi="Times New Roman" w:cs="Times New Roman"/>
          <w:sz w:val="24"/>
          <w:szCs w:val="24"/>
          <w:lang w:val="es-CL"/>
        </w:rPr>
        <w:t>Salzberg</w:t>
      </w:r>
      <w:proofErr w:type="spellEnd"/>
      <w:r w:rsidRPr="007F5595">
        <w:rPr>
          <w:rFonts w:ascii="Times New Roman" w:hAnsi="Times New Roman" w:cs="Times New Roman"/>
          <w:sz w:val="24"/>
          <w:szCs w:val="24"/>
          <w:lang w:val="es-CL"/>
        </w:rPr>
        <w:t>,</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Georgina </w:t>
      </w:r>
      <w:proofErr w:type="spellStart"/>
      <w:r w:rsidRPr="007F5595">
        <w:rPr>
          <w:rFonts w:ascii="Times New Roman" w:hAnsi="Times New Roman" w:cs="Times New Roman"/>
          <w:sz w:val="24"/>
          <w:szCs w:val="24"/>
          <w:lang w:val="es-CL"/>
        </w:rPr>
        <w:t>Sposetti</w:t>
      </w:r>
      <w:proofErr w:type="spellEnd"/>
      <w:r w:rsidRPr="007F5595">
        <w:rPr>
          <w:rFonts w:ascii="Times New Roman" w:hAnsi="Times New Roman" w:cs="Times New Roman"/>
          <w:sz w:val="24"/>
          <w:szCs w:val="24"/>
          <w:lang w:val="es-CL"/>
        </w:rPr>
        <w:t xml:space="preserve">. </w:t>
      </w:r>
      <w:r w:rsidRPr="007F5595">
        <w:rPr>
          <w:rFonts w:ascii="Times New Roman" w:hAnsi="Times New Roman" w:cs="Times New Roman"/>
          <w:b/>
          <w:sz w:val="24"/>
          <w:szCs w:val="24"/>
        </w:rPr>
        <w:t xml:space="preserve">Australia </w:t>
      </w:r>
      <w:r w:rsidRPr="007F5595">
        <w:rPr>
          <w:rFonts w:ascii="Times New Roman" w:hAnsi="Times New Roman" w:cs="Times New Roman"/>
          <w:sz w:val="24"/>
          <w:szCs w:val="24"/>
        </w:rPr>
        <w:t xml:space="preserve">Timothy Davis, Adam Roberts, Anthony Roberts, </w:t>
      </w:r>
      <w:proofErr w:type="spellStart"/>
      <w:r w:rsidRPr="007F5595">
        <w:rPr>
          <w:rFonts w:ascii="Times New Roman" w:hAnsi="Times New Roman" w:cs="Times New Roman"/>
          <w:sz w:val="24"/>
          <w:szCs w:val="24"/>
        </w:rPr>
        <w:t>StephenStranks</w:t>
      </w:r>
      <w:proofErr w:type="spellEnd"/>
      <w:r w:rsidRPr="007F5595">
        <w:rPr>
          <w:rFonts w:ascii="Times New Roman" w:hAnsi="Times New Roman" w:cs="Times New Roman"/>
          <w:sz w:val="24"/>
          <w:szCs w:val="24"/>
        </w:rPr>
        <w:t xml:space="preserve">, Richard Simpson. </w:t>
      </w:r>
      <w:r w:rsidRPr="007F5595">
        <w:rPr>
          <w:rFonts w:ascii="Times New Roman" w:hAnsi="Times New Roman" w:cs="Times New Roman"/>
          <w:b/>
          <w:sz w:val="24"/>
          <w:szCs w:val="24"/>
        </w:rPr>
        <w:t xml:space="preserve">Czech Republic </w:t>
      </w:r>
      <w:proofErr w:type="spellStart"/>
      <w:r w:rsidRPr="007F5595">
        <w:rPr>
          <w:rFonts w:ascii="Times New Roman" w:hAnsi="Times New Roman" w:cs="Times New Roman"/>
          <w:sz w:val="24"/>
          <w:szCs w:val="24"/>
        </w:rPr>
        <w:t>Juraj</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Divinec</w:t>
      </w:r>
      <w:proofErr w:type="spellEnd"/>
      <w:r w:rsidRPr="007F5595">
        <w:rPr>
          <w:rFonts w:ascii="Times New Roman" w:hAnsi="Times New Roman" w:cs="Times New Roman"/>
          <w:sz w:val="24"/>
          <w:szCs w:val="24"/>
        </w:rPr>
        <w:t xml:space="preserve">, Tomas </w:t>
      </w:r>
      <w:proofErr w:type="spellStart"/>
      <w:r w:rsidRPr="007F5595">
        <w:rPr>
          <w:rFonts w:ascii="Times New Roman" w:hAnsi="Times New Roman" w:cs="Times New Roman"/>
          <w:sz w:val="24"/>
          <w:szCs w:val="24"/>
        </w:rPr>
        <w:t>Edelsberger</w:t>
      </w:r>
      <w:proofErr w:type="spellEnd"/>
      <w:r w:rsidRPr="007F5595">
        <w:rPr>
          <w:rFonts w:ascii="Times New Roman" w:hAnsi="Times New Roman" w:cs="Times New Roman"/>
          <w:sz w:val="24"/>
          <w:szCs w:val="24"/>
        </w:rPr>
        <w:t xml:space="preserve">, Emilia </w:t>
      </w:r>
      <w:proofErr w:type="spellStart"/>
      <w:r w:rsidRPr="007F5595">
        <w:rPr>
          <w:rFonts w:ascii="Times New Roman" w:hAnsi="Times New Roman" w:cs="Times New Roman"/>
          <w:sz w:val="24"/>
          <w:szCs w:val="24"/>
        </w:rPr>
        <w:t>Malicherova</w:t>
      </w:r>
      <w:proofErr w:type="spellEnd"/>
      <w:r w:rsidRPr="007F5595">
        <w:rPr>
          <w:rFonts w:ascii="Times New Roman" w:hAnsi="Times New Roman" w:cs="Times New Roman"/>
          <w:sz w:val="24"/>
          <w:szCs w:val="24"/>
        </w:rPr>
        <w:t xml:space="preserve">, Daniel </w:t>
      </w:r>
      <w:proofErr w:type="spellStart"/>
      <w:r w:rsidRPr="007F5595">
        <w:rPr>
          <w:rFonts w:ascii="Times New Roman" w:hAnsi="Times New Roman" w:cs="Times New Roman"/>
          <w:sz w:val="24"/>
          <w:szCs w:val="24"/>
        </w:rPr>
        <w:t>Smutek</w:t>
      </w:r>
      <w:proofErr w:type="spellEnd"/>
      <w:r w:rsidRPr="007F5595">
        <w:rPr>
          <w:rFonts w:ascii="Times New Roman" w:hAnsi="Times New Roman" w:cs="Times New Roman"/>
          <w:sz w:val="24"/>
          <w:szCs w:val="24"/>
        </w:rPr>
        <w:t xml:space="preserve">, Dagmar </w:t>
      </w:r>
      <w:proofErr w:type="spellStart"/>
      <w:r w:rsidRPr="007F5595">
        <w:rPr>
          <w:rFonts w:ascii="Times New Roman" w:hAnsi="Times New Roman" w:cs="Times New Roman"/>
          <w:sz w:val="24"/>
          <w:szCs w:val="24"/>
        </w:rPr>
        <w:t>Bartášková</w:t>
      </w:r>
      <w:proofErr w:type="spellEnd"/>
      <w:r w:rsidRPr="007F5595">
        <w:rPr>
          <w:rFonts w:ascii="Times New Roman" w:hAnsi="Times New Roman" w:cs="Times New Roman"/>
          <w:sz w:val="24"/>
          <w:szCs w:val="24"/>
        </w:rPr>
        <w:t xml:space="preserve">. </w:t>
      </w:r>
      <w:r w:rsidRPr="007F5595">
        <w:rPr>
          <w:rFonts w:ascii="Times New Roman" w:hAnsi="Times New Roman" w:cs="Times New Roman"/>
          <w:b/>
          <w:sz w:val="24"/>
          <w:szCs w:val="24"/>
        </w:rPr>
        <w:t xml:space="preserve">Germany </w:t>
      </w:r>
      <w:r w:rsidRPr="007F5595">
        <w:rPr>
          <w:rFonts w:ascii="Times New Roman" w:hAnsi="Times New Roman" w:cs="Times New Roman"/>
          <w:sz w:val="24"/>
          <w:szCs w:val="24"/>
        </w:rPr>
        <w:t xml:space="preserve">Bernhard Landers, </w:t>
      </w:r>
      <w:proofErr w:type="spellStart"/>
      <w:r w:rsidRPr="007F5595">
        <w:rPr>
          <w:rFonts w:ascii="Times New Roman" w:hAnsi="Times New Roman" w:cs="Times New Roman"/>
          <w:sz w:val="24"/>
          <w:szCs w:val="24"/>
        </w:rPr>
        <w:t>Jörg</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Lüdemann</w:t>
      </w:r>
      <w:proofErr w:type="spellEnd"/>
      <w:r w:rsidRPr="007F5595">
        <w:rPr>
          <w:rFonts w:ascii="Times New Roman" w:hAnsi="Times New Roman" w:cs="Times New Roman"/>
          <w:sz w:val="24"/>
          <w:szCs w:val="24"/>
        </w:rPr>
        <w:t xml:space="preserve">, Thomas </w:t>
      </w:r>
      <w:proofErr w:type="spellStart"/>
      <w:r w:rsidRPr="007F5595">
        <w:rPr>
          <w:rFonts w:ascii="Times New Roman" w:hAnsi="Times New Roman" w:cs="Times New Roman"/>
          <w:sz w:val="24"/>
          <w:szCs w:val="24"/>
        </w:rPr>
        <w:t>Schaum</w:t>
      </w:r>
      <w:proofErr w:type="spellEnd"/>
      <w:r w:rsidRPr="007F5595">
        <w:rPr>
          <w:rFonts w:ascii="Times New Roman" w:hAnsi="Times New Roman" w:cs="Times New Roman"/>
          <w:sz w:val="24"/>
          <w:szCs w:val="24"/>
        </w:rPr>
        <w:t>,</w:t>
      </w:r>
      <w:r w:rsidRPr="007F5595">
        <w:rPr>
          <w:rFonts w:ascii="Calibri" w:hAnsi="Calibri" w:cs="Arial"/>
        </w:rPr>
        <w:t xml:space="preserve"> </w:t>
      </w:r>
      <w:r w:rsidRPr="007F5595">
        <w:rPr>
          <w:rFonts w:ascii="Times New Roman" w:hAnsi="Times New Roman" w:cs="Times New Roman"/>
          <w:sz w:val="24"/>
          <w:szCs w:val="24"/>
        </w:rPr>
        <w:t xml:space="preserve">Alexander </w:t>
      </w:r>
      <w:proofErr w:type="spellStart"/>
      <w:r w:rsidRPr="007F5595">
        <w:rPr>
          <w:rFonts w:ascii="Times New Roman" w:hAnsi="Times New Roman" w:cs="Times New Roman"/>
          <w:sz w:val="24"/>
          <w:szCs w:val="24"/>
        </w:rPr>
        <w:t>Segner</w:t>
      </w:r>
      <w:proofErr w:type="spellEnd"/>
      <w:r w:rsidRPr="007F5595">
        <w:rPr>
          <w:rFonts w:ascii="Times New Roman" w:hAnsi="Times New Roman" w:cs="Times New Roman"/>
          <w:sz w:val="24"/>
          <w:szCs w:val="24"/>
        </w:rPr>
        <w:t xml:space="preserve">, Simon Vidal, Dominik Dahl, </w:t>
      </w:r>
      <w:proofErr w:type="spellStart"/>
      <w:r w:rsidRPr="007F5595">
        <w:rPr>
          <w:rFonts w:ascii="Times New Roman" w:hAnsi="Times New Roman" w:cs="Times New Roman"/>
          <w:sz w:val="24"/>
          <w:szCs w:val="24"/>
        </w:rPr>
        <w:t>Ludger</w:t>
      </w:r>
      <w:proofErr w:type="spellEnd"/>
      <w:r w:rsidRPr="007F5595">
        <w:rPr>
          <w:rFonts w:ascii="Times New Roman" w:hAnsi="Times New Roman" w:cs="Times New Roman"/>
          <w:sz w:val="24"/>
          <w:szCs w:val="24"/>
        </w:rPr>
        <w:t xml:space="preserve"> Rose, Cornelia </w:t>
      </w:r>
      <w:proofErr w:type="spellStart"/>
      <w:r w:rsidRPr="007F5595">
        <w:rPr>
          <w:rFonts w:ascii="Times New Roman" w:hAnsi="Times New Roman" w:cs="Times New Roman"/>
          <w:sz w:val="24"/>
          <w:szCs w:val="24"/>
        </w:rPr>
        <w:t>Marck</w:t>
      </w:r>
      <w:proofErr w:type="spellEnd"/>
      <w:r w:rsidRPr="007F5595">
        <w:rPr>
          <w:rFonts w:ascii="Times New Roman" w:hAnsi="Times New Roman" w:cs="Times New Roman"/>
          <w:sz w:val="24"/>
          <w:szCs w:val="24"/>
        </w:rPr>
        <w:t xml:space="preserve">, Heike </w:t>
      </w:r>
      <w:proofErr w:type="spellStart"/>
      <w:r w:rsidRPr="007F5595">
        <w:rPr>
          <w:rFonts w:ascii="Times New Roman" w:hAnsi="Times New Roman" w:cs="Times New Roman"/>
          <w:sz w:val="24"/>
          <w:szCs w:val="24"/>
        </w:rPr>
        <w:t>Schlichthaar</w:t>
      </w:r>
      <w:proofErr w:type="spellEnd"/>
      <w:r w:rsidRPr="007F5595">
        <w:rPr>
          <w:rFonts w:ascii="Times New Roman" w:hAnsi="Times New Roman" w:cs="Times New Roman"/>
          <w:sz w:val="24"/>
          <w:szCs w:val="24"/>
        </w:rPr>
        <w:t xml:space="preserve">. </w:t>
      </w:r>
      <w:r w:rsidRPr="007F5595">
        <w:rPr>
          <w:rFonts w:ascii="Times New Roman" w:hAnsi="Times New Roman" w:cs="Times New Roman"/>
          <w:b/>
          <w:sz w:val="24"/>
          <w:szCs w:val="24"/>
        </w:rPr>
        <w:t xml:space="preserve">Hungary </w:t>
      </w:r>
      <w:proofErr w:type="spellStart"/>
      <w:r w:rsidRPr="007F5595">
        <w:rPr>
          <w:rFonts w:ascii="Times New Roman" w:hAnsi="Times New Roman" w:cs="Times New Roman"/>
          <w:sz w:val="24"/>
          <w:szCs w:val="24"/>
        </w:rPr>
        <w:t>Nóra</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Kesmarki</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Zsuzsanna</w:t>
      </w:r>
      <w:proofErr w:type="spellEnd"/>
      <w:r w:rsidRPr="007F5595">
        <w:rPr>
          <w:rFonts w:ascii="Times New Roman" w:hAnsi="Times New Roman" w:cs="Times New Roman"/>
          <w:sz w:val="24"/>
          <w:szCs w:val="24"/>
        </w:rPr>
        <w:t xml:space="preserve"> Kerenyi, </w:t>
      </w:r>
      <w:proofErr w:type="spellStart"/>
      <w:r w:rsidRPr="007F5595">
        <w:rPr>
          <w:rFonts w:ascii="Times New Roman" w:hAnsi="Times New Roman" w:cs="Times New Roman"/>
          <w:sz w:val="24"/>
          <w:szCs w:val="24"/>
        </w:rPr>
        <w:t>Piroska</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Kis-Gombos</w:t>
      </w:r>
      <w:proofErr w:type="spellEnd"/>
      <w:r w:rsidRPr="007F5595">
        <w:rPr>
          <w:rFonts w:ascii="Times New Roman" w:hAnsi="Times New Roman" w:cs="Times New Roman"/>
          <w:sz w:val="24"/>
          <w:szCs w:val="24"/>
        </w:rPr>
        <w:t xml:space="preserve">, Krisztina Wudi. </w:t>
      </w:r>
      <w:r w:rsidRPr="007F5595">
        <w:rPr>
          <w:rFonts w:ascii="Times New Roman" w:hAnsi="Times New Roman" w:cs="Times New Roman"/>
          <w:b/>
          <w:sz w:val="24"/>
          <w:szCs w:val="24"/>
        </w:rPr>
        <w:t xml:space="preserve">India </w:t>
      </w:r>
      <w:r w:rsidRPr="007F5595">
        <w:rPr>
          <w:rFonts w:ascii="Times New Roman" w:hAnsi="Times New Roman" w:cs="Times New Roman"/>
          <w:sz w:val="24"/>
          <w:szCs w:val="24"/>
        </w:rPr>
        <w:t xml:space="preserve">Sanjay Agarwal, Ashwin </w:t>
      </w:r>
      <w:proofErr w:type="spellStart"/>
      <w:r w:rsidRPr="007F5595">
        <w:rPr>
          <w:rFonts w:ascii="Times New Roman" w:hAnsi="Times New Roman" w:cs="Times New Roman"/>
          <w:sz w:val="24"/>
          <w:szCs w:val="24"/>
        </w:rPr>
        <w:t>Dabhi</w:t>
      </w:r>
      <w:proofErr w:type="spellEnd"/>
      <w:r w:rsidRPr="007F5595">
        <w:rPr>
          <w:rFonts w:ascii="Times New Roman" w:hAnsi="Times New Roman" w:cs="Times New Roman"/>
          <w:sz w:val="24"/>
          <w:szCs w:val="24"/>
        </w:rPr>
        <w:t xml:space="preserve">, Mala </w:t>
      </w:r>
      <w:proofErr w:type="spellStart"/>
      <w:r w:rsidRPr="007F5595">
        <w:rPr>
          <w:rFonts w:ascii="Times New Roman" w:hAnsi="Times New Roman" w:cs="Times New Roman"/>
          <w:sz w:val="24"/>
          <w:szCs w:val="24"/>
        </w:rPr>
        <w:t>Dharmalingam</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Vishwanathan</w:t>
      </w:r>
      <w:proofErr w:type="spellEnd"/>
      <w:r w:rsidRPr="007F5595">
        <w:rPr>
          <w:rFonts w:ascii="Times New Roman" w:hAnsi="Times New Roman" w:cs="Times New Roman"/>
          <w:sz w:val="24"/>
          <w:szCs w:val="24"/>
        </w:rPr>
        <w:t xml:space="preserve"> Mohan, Abhay </w:t>
      </w:r>
      <w:proofErr w:type="spellStart"/>
      <w:r w:rsidRPr="007F5595">
        <w:rPr>
          <w:rFonts w:ascii="Times New Roman" w:hAnsi="Times New Roman" w:cs="Times New Roman"/>
          <w:sz w:val="24"/>
          <w:szCs w:val="24"/>
        </w:rPr>
        <w:t>Mutha</w:t>
      </w:r>
      <w:proofErr w:type="spellEnd"/>
      <w:r w:rsidRPr="007F5595">
        <w:rPr>
          <w:rFonts w:ascii="Times New Roman" w:hAnsi="Times New Roman" w:cs="Times New Roman"/>
          <w:sz w:val="24"/>
          <w:szCs w:val="24"/>
        </w:rPr>
        <w:t xml:space="preserve">, Sanjeev </w:t>
      </w:r>
      <w:proofErr w:type="spellStart"/>
      <w:r w:rsidRPr="007F5595">
        <w:rPr>
          <w:rFonts w:ascii="Times New Roman" w:hAnsi="Times New Roman" w:cs="Times New Roman"/>
          <w:sz w:val="24"/>
          <w:szCs w:val="24"/>
        </w:rPr>
        <w:t>Phatak</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Paturi</w:t>
      </w:r>
      <w:proofErr w:type="spellEnd"/>
      <w:r w:rsidRPr="007F5595">
        <w:rPr>
          <w:rFonts w:ascii="Times New Roman" w:hAnsi="Times New Roman" w:cs="Times New Roman"/>
          <w:sz w:val="24"/>
          <w:szCs w:val="24"/>
        </w:rPr>
        <w:t xml:space="preserve"> Rao. </w:t>
      </w:r>
      <w:r w:rsidRPr="007F5595">
        <w:rPr>
          <w:rFonts w:ascii="Times New Roman" w:hAnsi="Times New Roman" w:cs="Times New Roman"/>
          <w:b/>
          <w:sz w:val="24"/>
          <w:szCs w:val="24"/>
        </w:rPr>
        <w:t xml:space="preserve">Italy </w:t>
      </w:r>
      <w:r w:rsidRPr="007F5595">
        <w:rPr>
          <w:rFonts w:ascii="Times New Roman" w:hAnsi="Times New Roman" w:cs="Times New Roman"/>
          <w:sz w:val="24"/>
          <w:szCs w:val="24"/>
        </w:rPr>
        <w:t xml:space="preserve">Antonio </w:t>
      </w:r>
      <w:proofErr w:type="spellStart"/>
      <w:r w:rsidRPr="007F5595">
        <w:rPr>
          <w:rFonts w:ascii="Times New Roman" w:hAnsi="Times New Roman" w:cs="Times New Roman"/>
          <w:sz w:val="24"/>
          <w:szCs w:val="24"/>
        </w:rPr>
        <w:t>Ceriello</w:t>
      </w:r>
      <w:proofErr w:type="spellEnd"/>
      <w:r w:rsidRPr="007F5595">
        <w:rPr>
          <w:rFonts w:ascii="Times New Roman" w:hAnsi="Times New Roman" w:cs="Times New Roman"/>
          <w:sz w:val="24"/>
          <w:szCs w:val="24"/>
        </w:rPr>
        <w:t xml:space="preserve">, Stefano Genovese, Manfredi Rizzo. </w:t>
      </w:r>
      <w:r w:rsidRPr="007F5595">
        <w:rPr>
          <w:rFonts w:ascii="Times New Roman" w:hAnsi="Times New Roman" w:cs="Times New Roman"/>
          <w:b/>
          <w:sz w:val="24"/>
          <w:szCs w:val="24"/>
        </w:rPr>
        <w:t xml:space="preserve">Japan </w:t>
      </w:r>
      <w:proofErr w:type="spellStart"/>
      <w:r w:rsidRPr="007F5595">
        <w:rPr>
          <w:rFonts w:ascii="Times New Roman" w:hAnsi="Times New Roman" w:cs="Times New Roman"/>
          <w:sz w:val="24"/>
          <w:szCs w:val="24"/>
        </w:rPr>
        <w:t>Hitomi</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Fujii</w:t>
      </w:r>
      <w:proofErr w:type="spellEnd"/>
      <w:r w:rsidRPr="007F5595">
        <w:rPr>
          <w:rFonts w:ascii="Times New Roman" w:hAnsi="Times New Roman" w:cs="Times New Roman"/>
          <w:sz w:val="24"/>
          <w:szCs w:val="24"/>
        </w:rPr>
        <w:t xml:space="preserve">, Shinichiro </w:t>
      </w:r>
      <w:proofErr w:type="spellStart"/>
      <w:r w:rsidRPr="007F5595">
        <w:rPr>
          <w:rFonts w:ascii="Times New Roman" w:hAnsi="Times New Roman" w:cs="Times New Roman"/>
          <w:sz w:val="24"/>
          <w:szCs w:val="24"/>
        </w:rPr>
        <w:t>Shirabe</w:t>
      </w:r>
      <w:proofErr w:type="spellEnd"/>
      <w:r w:rsidRPr="007F5595">
        <w:rPr>
          <w:rFonts w:ascii="Times New Roman" w:hAnsi="Times New Roman" w:cs="Times New Roman"/>
          <w:sz w:val="24"/>
          <w:szCs w:val="24"/>
        </w:rPr>
        <w:t xml:space="preserve">, Masayuki Hosoi, Hideaki </w:t>
      </w:r>
      <w:proofErr w:type="spellStart"/>
      <w:r w:rsidRPr="007F5595">
        <w:rPr>
          <w:rFonts w:ascii="Times New Roman" w:hAnsi="Times New Roman" w:cs="Times New Roman"/>
          <w:sz w:val="24"/>
          <w:szCs w:val="24"/>
        </w:rPr>
        <w:t>Jinnouchi</w:t>
      </w:r>
      <w:proofErr w:type="spellEnd"/>
      <w:r w:rsidRPr="007F5595">
        <w:rPr>
          <w:rFonts w:ascii="Times New Roman" w:hAnsi="Times New Roman" w:cs="Times New Roman"/>
          <w:sz w:val="24"/>
          <w:szCs w:val="24"/>
        </w:rPr>
        <w:t>,</w:t>
      </w:r>
      <w:r w:rsidRPr="007F5595">
        <w:rPr>
          <w:rFonts w:ascii="Calibri" w:hAnsi="Calibri" w:cs="Arial"/>
        </w:rPr>
        <w:t xml:space="preserve"> </w:t>
      </w:r>
      <w:proofErr w:type="spellStart"/>
      <w:r w:rsidRPr="007F5595">
        <w:rPr>
          <w:rFonts w:ascii="Times New Roman" w:hAnsi="Times New Roman" w:cs="Times New Roman"/>
          <w:sz w:val="24"/>
          <w:szCs w:val="24"/>
        </w:rPr>
        <w:t>Arihiro</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Kiyosue</w:t>
      </w:r>
      <w:proofErr w:type="spellEnd"/>
      <w:r w:rsidRPr="007F5595">
        <w:rPr>
          <w:rFonts w:ascii="Times New Roman" w:hAnsi="Times New Roman" w:cs="Times New Roman"/>
          <w:sz w:val="24"/>
          <w:szCs w:val="24"/>
        </w:rPr>
        <w:t>,</w:t>
      </w:r>
      <w:r w:rsidRPr="007F5595">
        <w:rPr>
          <w:rFonts w:ascii="Calibri" w:hAnsi="Calibri" w:cs="Arial"/>
        </w:rPr>
        <w:t xml:space="preserve"> </w:t>
      </w:r>
      <w:r w:rsidRPr="007F5595">
        <w:rPr>
          <w:rFonts w:ascii="Times New Roman" w:hAnsi="Times New Roman" w:cs="Times New Roman"/>
          <w:sz w:val="24"/>
          <w:szCs w:val="24"/>
        </w:rPr>
        <w:t xml:space="preserve">Shuji Nakamura, Yukiko </w:t>
      </w:r>
      <w:proofErr w:type="spellStart"/>
      <w:r w:rsidRPr="007F5595">
        <w:rPr>
          <w:rFonts w:ascii="Times New Roman" w:hAnsi="Times New Roman" w:cs="Times New Roman"/>
          <w:sz w:val="24"/>
          <w:szCs w:val="24"/>
        </w:rPr>
        <w:t>Onishi</w:t>
      </w:r>
      <w:proofErr w:type="spellEnd"/>
      <w:r w:rsidRPr="007F5595">
        <w:rPr>
          <w:rFonts w:ascii="Times New Roman" w:hAnsi="Times New Roman" w:cs="Times New Roman"/>
          <w:sz w:val="24"/>
          <w:szCs w:val="24"/>
        </w:rPr>
        <w:t xml:space="preserve">, Takeshi </w:t>
      </w:r>
      <w:proofErr w:type="spellStart"/>
      <w:r w:rsidRPr="007F5595">
        <w:rPr>
          <w:rFonts w:ascii="Times New Roman" w:hAnsi="Times New Roman" w:cs="Times New Roman"/>
          <w:sz w:val="24"/>
          <w:szCs w:val="24"/>
        </w:rPr>
        <w:t>Osonoi</w:t>
      </w:r>
      <w:proofErr w:type="spellEnd"/>
      <w:r w:rsidRPr="007F5595">
        <w:rPr>
          <w:rFonts w:ascii="Times New Roman" w:hAnsi="Times New Roman" w:cs="Times New Roman"/>
          <w:sz w:val="24"/>
          <w:szCs w:val="24"/>
        </w:rPr>
        <w:t xml:space="preserve">, Osamu </w:t>
      </w:r>
      <w:proofErr w:type="spellStart"/>
      <w:r w:rsidRPr="007F5595">
        <w:rPr>
          <w:rFonts w:ascii="Times New Roman" w:hAnsi="Times New Roman" w:cs="Times New Roman"/>
          <w:sz w:val="24"/>
          <w:szCs w:val="24"/>
        </w:rPr>
        <w:t>Tomonaga</w:t>
      </w:r>
      <w:proofErr w:type="spellEnd"/>
      <w:r w:rsidRPr="007F5595">
        <w:rPr>
          <w:rFonts w:ascii="Times New Roman" w:hAnsi="Times New Roman" w:cs="Times New Roman"/>
          <w:sz w:val="24"/>
          <w:szCs w:val="24"/>
        </w:rPr>
        <w:t xml:space="preserve">, Yoko Abe, Hiroki Ikeda, Kazushi Misawa, </w:t>
      </w:r>
      <w:proofErr w:type="spellStart"/>
      <w:r w:rsidRPr="007F5595">
        <w:rPr>
          <w:rFonts w:ascii="Times New Roman" w:hAnsi="Times New Roman" w:cs="Times New Roman"/>
          <w:sz w:val="24"/>
          <w:szCs w:val="24"/>
        </w:rPr>
        <w:t>Nobuhiro</w:t>
      </w:r>
      <w:proofErr w:type="spellEnd"/>
      <w:r w:rsidRPr="007F5595">
        <w:rPr>
          <w:rFonts w:ascii="Times New Roman" w:hAnsi="Times New Roman" w:cs="Times New Roman"/>
          <w:sz w:val="24"/>
          <w:szCs w:val="24"/>
        </w:rPr>
        <w:t xml:space="preserve"> Sasaki, Yuichi Sato, Nobuyuki Sato, Masahiko </w:t>
      </w:r>
      <w:proofErr w:type="spellStart"/>
      <w:r w:rsidRPr="007F5595">
        <w:rPr>
          <w:rFonts w:ascii="Times New Roman" w:hAnsi="Times New Roman" w:cs="Times New Roman"/>
          <w:sz w:val="24"/>
          <w:szCs w:val="24"/>
        </w:rPr>
        <w:t>Takai</w:t>
      </w:r>
      <w:proofErr w:type="spellEnd"/>
      <w:r w:rsidRPr="007F5595">
        <w:rPr>
          <w:rFonts w:ascii="Times New Roman" w:hAnsi="Times New Roman" w:cs="Times New Roman"/>
          <w:sz w:val="24"/>
          <w:szCs w:val="24"/>
        </w:rPr>
        <w:t xml:space="preserve">, Taro </w:t>
      </w:r>
      <w:proofErr w:type="spellStart"/>
      <w:r w:rsidRPr="007F5595">
        <w:rPr>
          <w:rFonts w:ascii="Times New Roman" w:hAnsi="Times New Roman" w:cs="Times New Roman"/>
          <w:sz w:val="24"/>
          <w:szCs w:val="24"/>
        </w:rPr>
        <w:t>Asakura</w:t>
      </w:r>
      <w:proofErr w:type="spellEnd"/>
      <w:r w:rsidRPr="007F5595">
        <w:rPr>
          <w:rFonts w:ascii="Times New Roman" w:hAnsi="Times New Roman" w:cs="Times New Roman"/>
          <w:sz w:val="24"/>
          <w:szCs w:val="24"/>
        </w:rPr>
        <w:t xml:space="preserve">, Takeshi </w:t>
      </w:r>
      <w:proofErr w:type="spellStart"/>
      <w:r w:rsidRPr="007F5595">
        <w:rPr>
          <w:rFonts w:ascii="Times New Roman" w:hAnsi="Times New Roman" w:cs="Times New Roman"/>
          <w:sz w:val="24"/>
          <w:szCs w:val="24"/>
        </w:rPr>
        <w:t>Inazawa</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Yoshimitsu</w:t>
      </w:r>
      <w:proofErr w:type="spellEnd"/>
      <w:r w:rsidRPr="007F5595">
        <w:rPr>
          <w:rFonts w:ascii="Times New Roman" w:hAnsi="Times New Roman" w:cs="Times New Roman"/>
          <w:sz w:val="24"/>
          <w:szCs w:val="24"/>
        </w:rPr>
        <w:t xml:space="preserve"> Yamasaki, Kazunari Matsumoto, </w:t>
      </w:r>
      <w:proofErr w:type="spellStart"/>
      <w:r w:rsidRPr="007F5595">
        <w:rPr>
          <w:rFonts w:ascii="Times New Roman" w:hAnsi="Times New Roman" w:cs="Times New Roman"/>
          <w:sz w:val="24"/>
          <w:szCs w:val="24"/>
        </w:rPr>
        <w:t>Fuminobu</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Okuguchi</w:t>
      </w:r>
      <w:proofErr w:type="spellEnd"/>
      <w:r w:rsidRPr="007F5595">
        <w:rPr>
          <w:rFonts w:ascii="Times New Roman" w:hAnsi="Times New Roman" w:cs="Times New Roman"/>
          <w:sz w:val="24"/>
          <w:szCs w:val="24"/>
        </w:rPr>
        <w:t xml:space="preserve">, Yuri Ono. </w:t>
      </w:r>
      <w:proofErr w:type="spellStart"/>
      <w:r w:rsidRPr="007F5595">
        <w:rPr>
          <w:rFonts w:ascii="Times New Roman" w:hAnsi="Times New Roman" w:cs="Times New Roman"/>
          <w:b/>
          <w:sz w:val="24"/>
          <w:szCs w:val="24"/>
          <w:lang w:val="es-CL"/>
        </w:rPr>
        <w:t>Mexico</w:t>
      </w:r>
      <w:proofErr w:type="spellEnd"/>
      <w:r w:rsidRPr="007F5595">
        <w:rPr>
          <w:rFonts w:ascii="Times New Roman" w:hAnsi="Times New Roman" w:cs="Times New Roman"/>
          <w:b/>
          <w:sz w:val="24"/>
          <w:szCs w:val="24"/>
          <w:lang w:val="es-CL"/>
        </w:rPr>
        <w:t xml:space="preserve"> </w:t>
      </w:r>
      <w:r w:rsidRPr="007F5595">
        <w:rPr>
          <w:rFonts w:ascii="Times New Roman" w:hAnsi="Times New Roman" w:cs="Times New Roman"/>
          <w:sz w:val="24"/>
          <w:szCs w:val="24"/>
          <w:lang w:val="es-CL"/>
        </w:rPr>
        <w:t xml:space="preserve">Maria del Rosario Arechavaleta Granell, </w:t>
      </w:r>
      <w:proofErr w:type="spellStart"/>
      <w:r w:rsidRPr="007F5595">
        <w:rPr>
          <w:rFonts w:ascii="Times New Roman" w:hAnsi="Times New Roman" w:cs="Times New Roman"/>
          <w:sz w:val="24"/>
          <w:szCs w:val="24"/>
          <w:lang w:val="es-CL"/>
        </w:rPr>
        <w:t>Jose</w:t>
      </w:r>
      <w:proofErr w:type="spellEnd"/>
      <w:r w:rsidRPr="007F5595">
        <w:rPr>
          <w:rFonts w:ascii="Times New Roman" w:hAnsi="Times New Roman" w:cs="Times New Roman"/>
          <w:sz w:val="24"/>
          <w:szCs w:val="24"/>
          <w:lang w:val="es-CL"/>
        </w:rPr>
        <w:t xml:space="preserve"> Gerardo González </w:t>
      </w:r>
      <w:proofErr w:type="spellStart"/>
      <w:r w:rsidRPr="007F5595">
        <w:rPr>
          <w:rFonts w:ascii="Times New Roman" w:hAnsi="Times New Roman" w:cs="Times New Roman"/>
          <w:sz w:val="24"/>
          <w:szCs w:val="24"/>
          <w:lang w:val="es-CL"/>
        </w:rPr>
        <w:t>González</w:t>
      </w:r>
      <w:proofErr w:type="spellEnd"/>
      <w:r w:rsidRPr="007F5595">
        <w:rPr>
          <w:rFonts w:ascii="Times New Roman" w:hAnsi="Times New Roman" w:cs="Times New Roman"/>
          <w:sz w:val="24"/>
          <w:szCs w:val="24"/>
          <w:lang w:val="es-CL"/>
        </w:rPr>
        <w:t xml:space="preserve">, Ricardo </w:t>
      </w:r>
      <w:proofErr w:type="spellStart"/>
      <w:r w:rsidRPr="007F5595">
        <w:rPr>
          <w:rFonts w:ascii="Times New Roman" w:hAnsi="Times New Roman" w:cs="Times New Roman"/>
          <w:sz w:val="24"/>
          <w:szCs w:val="24"/>
          <w:lang w:val="es-CL"/>
        </w:rPr>
        <w:t>Moresco</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Sasana</w:t>
      </w:r>
      <w:proofErr w:type="spellEnd"/>
      <w:r w:rsidRPr="007F5595">
        <w:rPr>
          <w:rFonts w:ascii="Times New Roman" w:hAnsi="Times New Roman" w:cs="Times New Roman"/>
          <w:sz w:val="24"/>
          <w:szCs w:val="24"/>
          <w:lang w:val="es-CL"/>
        </w:rPr>
        <w:t xml:space="preserve"> Pelayo. </w:t>
      </w:r>
      <w:proofErr w:type="spellStart"/>
      <w:r w:rsidRPr="007F5595">
        <w:rPr>
          <w:rFonts w:ascii="Times New Roman" w:hAnsi="Times New Roman" w:cs="Times New Roman"/>
          <w:b/>
          <w:sz w:val="24"/>
          <w:szCs w:val="24"/>
          <w:lang w:val="es-CL"/>
        </w:rPr>
        <w:t>Russia</w:t>
      </w:r>
      <w:proofErr w:type="spellEnd"/>
      <w:r w:rsidRPr="007F5595">
        <w:rPr>
          <w:rFonts w:ascii="Times New Roman" w:hAnsi="Times New Roman" w:cs="Times New Roman"/>
          <w:b/>
          <w:sz w:val="24"/>
          <w:szCs w:val="24"/>
          <w:lang w:val="es-CL"/>
        </w:rPr>
        <w:t xml:space="preserve"> </w:t>
      </w:r>
      <w:r w:rsidRPr="007F5595">
        <w:rPr>
          <w:rFonts w:ascii="Times New Roman" w:hAnsi="Times New Roman" w:cs="Times New Roman"/>
          <w:sz w:val="24"/>
          <w:szCs w:val="24"/>
          <w:lang w:val="es-CL"/>
        </w:rPr>
        <w:t xml:space="preserve">Irina </w:t>
      </w:r>
      <w:proofErr w:type="spellStart"/>
      <w:r w:rsidRPr="007F5595">
        <w:rPr>
          <w:rFonts w:ascii="Times New Roman" w:hAnsi="Times New Roman" w:cs="Times New Roman"/>
          <w:sz w:val="24"/>
          <w:szCs w:val="24"/>
          <w:lang w:val="es-CL"/>
        </w:rPr>
        <w:t>Dvoryashina</w:t>
      </w:r>
      <w:proofErr w:type="spellEnd"/>
      <w:r w:rsidRPr="007F5595">
        <w:rPr>
          <w:rFonts w:ascii="Times New Roman" w:hAnsi="Times New Roman" w:cs="Times New Roman"/>
          <w:sz w:val="24"/>
          <w:szCs w:val="24"/>
          <w:lang w:val="es-CL"/>
        </w:rPr>
        <w:t xml:space="preserve">, Marina </w:t>
      </w:r>
      <w:proofErr w:type="spellStart"/>
      <w:r w:rsidRPr="007F5595">
        <w:rPr>
          <w:rFonts w:ascii="Times New Roman" w:hAnsi="Times New Roman" w:cs="Times New Roman"/>
          <w:sz w:val="24"/>
          <w:szCs w:val="24"/>
          <w:lang w:val="es-CL"/>
        </w:rPr>
        <w:t>Kunitsyna</w:t>
      </w:r>
      <w:proofErr w:type="spellEnd"/>
      <w:r w:rsidRPr="007F5595">
        <w:rPr>
          <w:rFonts w:ascii="Times New Roman" w:hAnsi="Times New Roman" w:cs="Times New Roman"/>
          <w:sz w:val="24"/>
          <w:szCs w:val="24"/>
          <w:lang w:val="es-CL"/>
        </w:rPr>
        <w:t>,</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Tatiana </w:t>
      </w:r>
      <w:proofErr w:type="spellStart"/>
      <w:r w:rsidRPr="007F5595">
        <w:rPr>
          <w:rFonts w:ascii="Times New Roman" w:hAnsi="Times New Roman" w:cs="Times New Roman"/>
          <w:sz w:val="24"/>
          <w:szCs w:val="24"/>
          <w:lang w:val="es-CL"/>
        </w:rPr>
        <w:t>Markova</w:t>
      </w:r>
      <w:proofErr w:type="spellEnd"/>
      <w:r w:rsidRPr="007F5595">
        <w:rPr>
          <w:rFonts w:ascii="Times New Roman" w:hAnsi="Times New Roman" w:cs="Times New Roman"/>
          <w:sz w:val="24"/>
          <w:szCs w:val="24"/>
          <w:lang w:val="es-CL"/>
        </w:rPr>
        <w:t>,</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Natalia </w:t>
      </w:r>
      <w:proofErr w:type="spellStart"/>
      <w:r w:rsidRPr="007F5595">
        <w:rPr>
          <w:rFonts w:ascii="Times New Roman" w:hAnsi="Times New Roman" w:cs="Times New Roman"/>
          <w:sz w:val="24"/>
          <w:szCs w:val="24"/>
          <w:lang w:val="es-CL"/>
        </w:rPr>
        <w:t>Vorokhobina</w:t>
      </w:r>
      <w:proofErr w:type="spellEnd"/>
      <w:r w:rsidRPr="007F5595">
        <w:rPr>
          <w:rFonts w:ascii="Times New Roman" w:hAnsi="Times New Roman" w:cs="Times New Roman"/>
          <w:sz w:val="24"/>
          <w:szCs w:val="24"/>
          <w:lang w:val="es-CL"/>
        </w:rPr>
        <w:t>,</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Larisa </w:t>
      </w:r>
      <w:proofErr w:type="spellStart"/>
      <w:r w:rsidRPr="007F5595">
        <w:rPr>
          <w:rFonts w:ascii="Times New Roman" w:hAnsi="Times New Roman" w:cs="Times New Roman"/>
          <w:sz w:val="24"/>
          <w:szCs w:val="24"/>
          <w:lang w:val="es-CL"/>
        </w:rPr>
        <w:t>Zhukova</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b/>
          <w:sz w:val="24"/>
          <w:szCs w:val="24"/>
          <w:lang w:val="es-CL"/>
        </w:rPr>
        <w:t>Slovakia</w:t>
      </w:r>
      <w:proofErr w:type="spellEnd"/>
      <w:r w:rsidRPr="007F5595">
        <w:rPr>
          <w:rFonts w:ascii="Times New Roman" w:hAnsi="Times New Roman" w:cs="Times New Roman"/>
          <w:sz w:val="24"/>
          <w:szCs w:val="24"/>
          <w:lang w:val="es-CL"/>
        </w:rPr>
        <w:t xml:space="preserve"> Viera </w:t>
      </w:r>
      <w:proofErr w:type="spellStart"/>
      <w:r w:rsidRPr="007F5595">
        <w:rPr>
          <w:rFonts w:ascii="Times New Roman" w:hAnsi="Times New Roman" w:cs="Times New Roman"/>
          <w:sz w:val="24"/>
          <w:szCs w:val="24"/>
          <w:lang w:val="es-CL"/>
        </w:rPr>
        <w:t>Donicova</w:t>
      </w:r>
      <w:proofErr w:type="spellEnd"/>
      <w:r w:rsidRPr="007F5595">
        <w:rPr>
          <w:rFonts w:ascii="Times New Roman" w:hAnsi="Times New Roman" w:cs="Times New Roman"/>
          <w:sz w:val="24"/>
          <w:szCs w:val="24"/>
          <w:lang w:val="es-CL"/>
        </w:rPr>
        <w:t>,</w:t>
      </w:r>
      <w:r w:rsidRPr="007F5595">
        <w:rPr>
          <w:rFonts w:ascii="Calibri" w:hAnsi="Calibri" w:cs="Arial"/>
          <w:lang w:val="es-CL"/>
        </w:rPr>
        <w:t xml:space="preserve"> </w:t>
      </w:r>
      <w:proofErr w:type="spellStart"/>
      <w:r w:rsidRPr="007F5595">
        <w:rPr>
          <w:rFonts w:ascii="Times New Roman" w:hAnsi="Times New Roman" w:cs="Times New Roman"/>
          <w:sz w:val="24"/>
          <w:szCs w:val="24"/>
          <w:lang w:val="es-CL"/>
        </w:rPr>
        <w:t>Noman</w:t>
      </w:r>
      <w:proofErr w:type="spellEnd"/>
      <w:r w:rsidRPr="007F5595">
        <w:rPr>
          <w:rFonts w:ascii="Times New Roman" w:hAnsi="Times New Roman" w:cs="Times New Roman"/>
          <w:sz w:val="24"/>
          <w:szCs w:val="24"/>
          <w:lang w:val="es-CL"/>
        </w:rPr>
        <w:t xml:space="preserve"> Ehsan,</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Ludmila </w:t>
      </w:r>
      <w:proofErr w:type="spellStart"/>
      <w:r w:rsidRPr="007F5595">
        <w:rPr>
          <w:rFonts w:ascii="Times New Roman" w:hAnsi="Times New Roman" w:cs="Times New Roman"/>
          <w:sz w:val="24"/>
          <w:szCs w:val="24"/>
          <w:lang w:val="es-CL"/>
        </w:rPr>
        <w:t>Kubincová</w:t>
      </w:r>
      <w:proofErr w:type="spellEnd"/>
      <w:r w:rsidRPr="007F5595">
        <w:rPr>
          <w:rFonts w:ascii="Times New Roman" w:hAnsi="Times New Roman" w:cs="Times New Roman"/>
          <w:sz w:val="24"/>
          <w:szCs w:val="24"/>
          <w:lang w:val="es-CL"/>
        </w:rPr>
        <w:t>,</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Beata </w:t>
      </w:r>
      <w:proofErr w:type="spellStart"/>
      <w:r w:rsidRPr="007F5595">
        <w:rPr>
          <w:rFonts w:ascii="Times New Roman" w:hAnsi="Times New Roman" w:cs="Times New Roman"/>
          <w:sz w:val="24"/>
          <w:szCs w:val="24"/>
          <w:lang w:val="es-CL"/>
        </w:rPr>
        <w:t>Lachova</w:t>
      </w:r>
      <w:proofErr w:type="spellEnd"/>
      <w:r w:rsidRPr="007F5595">
        <w:rPr>
          <w:rFonts w:ascii="Times New Roman" w:hAnsi="Times New Roman" w:cs="Times New Roman"/>
          <w:sz w:val="24"/>
          <w:szCs w:val="24"/>
          <w:lang w:val="es-CL"/>
        </w:rPr>
        <w:t>,</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Eva </w:t>
      </w:r>
      <w:proofErr w:type="spellStart"/>
      <w:r w:rsidRPr="007F5595">
        <w:rPr>
          <w:rFonts w:ascii="Times New Roman" w:hAnsi="Times New Roman" w:cs="Times New Roman"/>
          <w:sz w:val="24"/>
          <w:szCs w:val="24"/>
          <w:lang w:val="es-CL"/>
        </w:rPr>
        <w:t>Pavleova</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b/>
          <w:sz w:val="24"/>
          <w:szCs w:val="24"/>
          <w:lang w:val="es-CL"/>
        </w:rPr>
        <w:t>Spain</w:t>
      </w:r>
      <w:proofErr w:type="spellEnd"/>
      <w:r w:rsidRPr="007F5595">
        <w:rPr>
          <w:rFonts w:ascii="Times New Roman" w:hAnsi="Times New Roman" w:cs="Times New Roman"/>
          <w:b/>
          <w:sz w:val="24"/>
          <w:szCs w:val="24"/>
          <w:lang w:val="es-CL"/>
        </w:rPr>
        <w:t xml:space="preserve"> </w:t>
      </w:r>
      <w:r w:rsidRPr="007F5595">
        <w:rPr>
          <w:rFonts w:ascii="Times New Roman" w:hAnsi="Times New Roman" w:cs="Times New Roman"/>
          <w:sz w:val="24"/>
          <w:szCs w:val="24"/>
          <w:lang w:val="es-CL"/>
        </w:rPr>
        <w:t>Maria Del Carmen Cuesta Mayor,</w:t>
      </w:r>
      <w:r w:rsidRPr="007F5595">
        <w:rPr>
          <w:rFonts w:ascii="Calibri" w:hAnsi="Calibri" w:cs="Arial"/>
          <w:lang w:val="es-CL"/>
        </w:rPr>
        <w:t xml:space="preserve"> </w:t>
      </w:r>
      <w:r w:rsidRPr="007F5595">
        <w:rPr>
          <w:rFonts w:ascii="Times New Roman" w:hAnsi="Times New Roman" w:cs="Times New Roman"/>
          <w:sz w:val="24"/>
          <w:szCs w:val="24"/>
          <w:lang w:val="es-CL"/>
        </w:rPr>
        <w:t xml:space="preserve">Margarita Rivas Fernández, Francisco </w:t>
      </w:r>
      <w:proofErr w:type="spellStart"/>
      <w:r w:rsidRPr="007F5595">
        <w:rPr>
          <w:rFonts w:ascii="Times New Roman" w:hAnsi="Times New Roman" w:cs="Times New Roman"/>
          <w:sz w:val="24"/>
          <w:szCs w:val="24"/>
          <w:lang w:val="es-CL"/>
        </w:rPr>
        <w:t>Tinahones</w:t>
      </w:r>
      <w:proofErr w:type="spellEnd"/>
      <w:r w:rsidRPr="007F5595">
        <w:rPr>
          <w:rFonts w:ascii="Times New Roman" w:hAnsi="Times New Roman" w:cs="Times New Roman"/>
          <w:sz w:val="24"/>
          <w:szCs w:val="24"/>
          <w:lang w:val="es-CL"/>
        </w:rPr>
        <w:t xml:space="preserve"> Madueño, Albert </w:t>
      </w:r>
      <w:proofErr w:type="spellStart"/>
      <w:r w:rsidRPr="007F5595">
        <w:rPr>
          <w:rFonts w:ascii="Times New Roman" w:hAnsi="Times New Roman" w:cs="Times New Roman"/>
          <w:sz w:val="24"/>
          <w:szCs w:val="24"/>
          <w:lang w:val="es-CL"/>
        </w:rPr>
        <w:t>Lecube</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Torello</w:t>
      </w:r>
      <w:proofErr w:type="spellEnd"/>
      <w:r w:rsidRPr="007F5595">
        <w:rPr>
          <w:rFonts w:ascii="Times New Roman" w:hAnsi="Times New Roman" w:cs="Times New Roman"/>
          <w:sz w:val="24"/>
          <w:szCs w:val="24"/>
          <w:lang w:val="es-CL"/>
        </w:rPr>
        <w:t xml:space="preserve">. </w:t>
      </w:r>
      <w:r w:rsidRPr="007F5595">
        <w:rPr>
          <w:rFonts w:ascii="Times New Roman" w:hAnsi="Times New Roman" w:cs="Times New Roman"/>
          <w:b/>
          <w:sz w:val="24"/>
          <w:szCs w:val="24"/>
          <w:lang w:val="es-CL"/>
        </w:rPr>
        <w:t xml:space="preserve">South </w:t>
      </w:r>
      <w:proofErr w:type="spellStart"/>
      <w:r w:rsidRPr="007F5595">
        <w:rPr>
          <w:rFonts w:ascii="Times New Roman" w:hAnsi="Times New Roman" w:cs="Times New Roman"/>
          <w:b/>
          <w:sz w:val="24"/>
          <w:szCs w:val="24"/>
          <w:lang w:val="es-CL"/>
        </w:rPr>
        <w:t>Korea</w:t>
      </w:r>
      <w:proofErr w:type="spellEnd"/>
      <w:r w:rsidRPr="007F5595">
        <w:rPr>
          <w:rFonts w:ascii="Times New Roman" w:hAnsi="Times New Roman" w:cs="Times New Roman"/>
          <w:b/>
          <w:sz w:val="24"/>
          <w:szCs w:val="24"/>
          <w:lang w:val="es-CL"/>
        </w:rPr>
        <w:t xml:space="preserve"> </w:t>
      </w:r>
      <w:proofErr w:type="spellStart"/>
      <w:r w:rsidRPr="007F5595">
        <w:rPr>
          <w:rFonts w:ascii="Times New Roman" w:hAnsi="Times New Roman" w:cs="Times New Roman"/>
          <w:sz w:val="24"/>
          <w:szCs w:val="24"/>
          <w:lang w:val="es-CL"/>
        </w:rPr>
        <w:t>Kyu</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Jeung</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Ahn</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Sei</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Hyun</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Baik</w:t>
      </w:r>
      <w:proofErr w:type="spellEnd"/>
      <w:r w:rsidRPr="007F5595">
        <w:rPr>
          <w:rFonts w:ascii="Times New Roman" w:hAnsi="Times New Roman" w:cs="Times New Roman"/>
          <w:sz w:val="24"/>
          <w:szCs w:val="24"/>
          <w:lang w:val="es-CL"/>
        </w:rPr>
        <w:t>, So-</w:t>
      </w:r>
      <w:proofErr w:type="spellStart"/>
      <w:r w:rsidRPr="007F5595">
        <w:rPr>
          <w:rFonts w:ascii="Times New Roman" w:hAnsi="Times New Roman" w:cs="Times New Roman"/>
          <w:sz w:val="24"/>
          <w:szCs w:val="24"/>
          <w:lang w:val="es-CL"/>
        </w:rPr>
        <w:t>Hyeon</w:t>
      </w:r>
      <w:proofErr w:type="spellEnd"/>
      <w:r w:rsidRPr="007F5595">
        <w:rPr>
          <w:rFonts w:ascii="Times New Roman" w:hAnsi="Times New Roman" w:cs="Times New Roman"/>
          <w:sz w:val="24"/>
          <w:szCs w:val="24"/>
          <w:lang w:val="es-CL"/>
        </w:rPr>
        <w:t xml:space="preserve"> Hong, Ji </w:t>
      </w:r>
      <w:proofErr w:type="spellStart"/>
      <w:r w:rsidRPr="007F5595">
        <w:rPr>
          <w:rFonts w:ascii="Times New Roman" w:hAnsi="Times New Roman" w:cs="Times New Roman"/>
          <w:sz w:val="24"/>
          <w:szCs w:val="24"/>
          <w:lang w:val="es-CL"/>
        </w:rPr>
        <w:t>Hye</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Huh</w:t>
      </w:r>
      <w:proofErr w:type="spellEnd"/>
      <w:r w:rsidRPr="007F5595">
        <w:rPr>
          <w:rFonts w:ascii="Times New Roman" w:hAnsi="Times New Roman" w:cs="Times New Roman"/>
          <w:sz w:val="24"/>
          <w:szCs w:val="24"/>
          <w:lang w:val="es-CL"/>
        </w:rPr>
        <w:t xml:space="preserve">, Sin </w:t>
      </w:r>
      <w:proofErr w:type="spellStart"/>
      <w:r w:rsidRPr="007F5595">
        <w:rPr>
          <w:rFonts w:ascii="Times New Roman" w:hAnsi="Times New Roman" w:cs="Times New Roman"/>
          <w:sz w:val="24"/>
          <w:szCs w:val="24"/>
          <w:lang w:val="es-CL"/>
        </w:rPr>
        <w:t>Gon</w:t>
      </w:r>
      <w:proofErr w:type="spellEnd"/>
      <w:r w:rsidRPr="007F5595">
        <w:rPr>
          <w:rFonts w:ascii="Times New Roman" w:hAnsi="Times New Roman" w:cs="Times New Roman"/>
          <w:sz w:val="24"/>
          <w:szCs w:val="24"/>
          <w:lang w:val="es-CL"/>
        </w:rPr>
        <w:t xml:space="preserve"> Kim, Nan </w:t>
      </w:r>
      <w:proofErr w:type="spellStart"/>
      <w:r w:rsidRPr="007F5595">
        <w:rPr>
          <w:rFonts w:ascii="Times New Roman" w:hAnsi="Times New Roman" w:cs="Times New Roman"/>
          <w:sz w:val="24"/>
          <w:szCs w:val="24"/>
          <w:lang w:val="es-CL"/>
        </w:rPr>
        <w:t>Hee</w:t>
      </w:r>
      <w:proofErr w:type="spellEnd"/>
      <w:r w:rsidRPr="007F5595">
        <w:rPr>
          <w:rFonts w:ascii="Times New Roman" w:hAnsi="Times New Roman" w:cs="Times New Roman"/>
          <w:sz w:val="24"/>
          <w:szCs w:val="24"/>
          <w:lang w:val="es-CL"/>
        </w:rPr>
        <w:t xml:space="preserve"> Kim, </w:t>
      </w:r>
      <w:proofErr w:type="spellStart"/>
      <w:r w:rsidRPr="007F5595">
        <w:rPr>
          <w:rFonts w:ascii="Times New Roman" w:hAnsi="Times New Roman" w:cs="Times New Roman"/>
          <w:sz w:val="24"/>
          <w:szCs w:val="24"/>
          <w:lang w:val="es-CL"/>
        </w:rPr>
        <w:t>Hye-Soon</w:t>
      </w:r>
      <w:proofErr w:type="spellEnd"/>
      <w:r w:rsidRPr="007F5595">
        <w:rPr>
          <w:rFonts w:ascii="Times New Roman" w:hAnsi="Times New Roman" w:cs="Times New Roman"/>
          <w:sz w:val="24"/>
          <w:szCs w:val="24"/>
          <w:lang w:val="es-CL"/>
        </w:rPr>
        <w:t xml:space="preserve"> Kim, </w:t>
      </w:r>
      <w:proofErr w:type="spellStart"/>
      <w:r w:rsidRPr="007F5595">
        <w:rPr>
          <w:rFonts w:ascii="Times New Roman" w:hAnsi="Times New Roman" w:cs="Times New Roman"/>
          <w:sz w:val="24"/>
          <w:szCs w:val="24"/>
          <w:lang w:val="es-CL"/>
        </w:rPr>
        <w:t>Sang</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Wook</w:t>
      </w:r>
      <w:proofErr w:type="spellEnd"/>
      <w:r w:rsidRPr="007F5595">
        <w:rPr>
          <w:rFonts w:ascii="Times New Roman" w:hAnsi="Times New Roman" w:cs="Times New Roman"/>
          <w:sz w:val="24"/>
          <w:szCs w:val="24"/>
          <w:lang w:val="es-CL"/>
        </w:rPr>
        <w:t xml:space="preserve"> Kim, Moon-</w:t>
      </w:r>
      <w:proofErr w:type="spellStart"/>
      <w:r w:rsidRPr="007F5595">
        <w:rPr>
          <w:rFonts w:ascii="Times New Roman" w:hAnsi="Times New Roman" w:cs="Times New Roman"/>
          <w:sz w:val="24"/>
          <w:szCs w:val="24"/>
          <w:lang w:val="es-CL"/>
        </w:rPr>
        <w:t>Kyu</w:t>
      </w:r>
      <w:proofErr w:type="spellEnd"/>
      <w:r w:rsidRPr="007F5595">
        <w:rPr>
          <w:rFonts w:ascii="Times New Roman" w:hAnsi="Times New Roman" w:cs="Times New Roman"/>
          <w:sz w:val="24"/>
          <w:szCs w:val="24"/>
          <w:lang w:val="es-CL"/>
        </w:rPr>
        <w:t xml:space="preserve"> Lee, Min </w:t>
      </w:r>
      <w:proofErr w:type="spellStart"/>
      <w:r w:rsidRPr="007F5595">
        <w:rPr>
          <w:rFonts w:ascii="Times New Roman" w:hAnsi="Times New Roman" w:cs="Times New Roman"/>
          <w:sz w:val="24"/>
          <w:szCs w:val="24"/>
          <w:lang w:val="es-CL"/>
        </w:rPr>
        <w:t>Kyong</w:t>
      </w:r>
      <w:proofErr w:type="spellEnd"/>
      <w:r w:rsidRPr="007F5595">
        <w:rPr>
          <w:rFonts w:ascii="Times New Roman" w:hAnsi="Times New Roman" w:cs="Times New Roman"/>
          <w:sz w:val="24"/>
          <w:szCs w:val="24"/>
          <w:lang w:val="es-CL"/>
        </w:rPr>
        <w:t xml:space="preserve"> Moon, Kang Seo Park, Ji A Seo, </w:t>
      </w:r>
      <w:proofErr w:type="spellStart"/>
      <w:r w:rsidRPr="007F5595">
        <w:rPr>
          <w:rFonts w:ascii="Times New Roman" w:hAnsi="Times New Roman" w:cs="Times New Roman"/>
          <w:sz w:val="24"/>
          <w:szCs w:val="24"/>
          <w:lang w:val="es-CL"/>
        </w:rPr>
        <w:t>Soon</w:t>
      </w:r>
      <w:proofErr w:type="spellEnd"/>
      <w:r w:rsidRPr="007F5595">
        <w:rPr>
          <w:rFonts w:ascii="Times New Roman" w:hAnsi="Times New Roman" w:cs="Times New Roman"/>
          <w:sz w:val="24"/>
          <w:szCs w:val="24"/>
          <w:lang w:val="es-CL"/>
        </w:rPr>
        <w:t xml:space="preserve"> </w:t>
      </w:r>
      <w:proofErr w:type="spellStart"/>
      <w:r w:rsidRPr="007F5595">
        <w:rPr>
          <w:rFonts w:ascii="Times New Roman" w:hAnsi="Times New Roman" w:cs="Times New Roman"/>
          <w:sz w:val="24"/>
          <w:szCs w:val="24"/>
          <w:lang w:val="es-CL"/>
        </w:rPr>
        <w:t>Jib</w:t>
      </w:r>
      <w:proofErr w:type="spellEnd"/>
      <w:r w:rsidRPr="007F5595">
        <w:rPr>
          <w:rFonts w:ascii="Times New Roman" w:hAnsi="Times New Roman" w:cs="Times New Roman"/>
          <w:sz w:val="24"/>
          <w:szCs w:val="24"/>
          <w:lang w:val="es-CL"/>
        </w:rPr>
        <w:t xml:space="preserve"> Yoo, Kun-Ho </w:t>
      </w:r>
      <w:proofErr w:type="spellStart"/>
      <w:r w:rsidRPr="007F5595">
        <w:rPr>
          <w:rFonts w:ascii="Times New Roman" w:hAnsi="Times New Roman" w:cs="Times New Roman"/>
          <w:sz w:val="24"/>
          <w:szCs w:val="24"/>
          <w:lang w:val="es-CL"/>
        </w:rPr>
        <w:t>Yoon</w:t>
      </w:r>
      <w:proofErr w:type="spellEnd"/>
      <w:r w:rsidRPr="007F5595">
        <w:rPr>
          <w:rFonts w:ascii="Times New Roman" w:hAnsi="Times New Roman" w:cs="Times New Roman"/>
          <w:sz w:val="24"/>
          <w:szCs w:val="24"/>
          <w:lang w:val="es-CL"/>
        </w:rPr>
        <w:t xml:space="preserve">. </w:t>
      </w:r>
      <w:r w:rsidRPr="007F5595">
        <w:rPr>
          <w:rFonts w:ascii="Times New Roman" w:hAnsi="Times New Roman" w:cs="Times New Roman"/>
          <w:b/>
          <w:sz w:val="24"/>
          <w:szCs w:val="24"/>
        </w:rPr>
        <w:t xml:space="preserve">Taiwan </w:t>
      </w:r>
      <w:r w:rsidRPr="007F5595">
        <w:rPr>
          <w:rFonts w:ascii="Times New Roman" w:hAnsi="Times New Roman" w:cs="Times New Roman"/>
          <w:sz w:val="24"/>
          <w:szCs w:val="24"/>
        </w:rPr>
        <w:t>Chen-Ling Huang,</w:t>
      </w:r>
      <w:r w:rsidRPr="007F5595">
        <w:rPr>
          <w:rFonts w:ascii="Calibri" w:hAnsi="Calibri" w:cs="Arial"/>
        </w:rPr>
        <w:t xml:space="preserve"> </w:t>
      </w:r>
      <w:proofErr w:type="spellStart"/>
      <w:r w:rsidRPr="007F5595">
        <w:rPr>
          <w:rFonts w:ascii="Times New Roman" w:hAnsi="Times New Roman" w:cs="Times New Roman"/>
          <w:sz w:val="24"/>
          <w:szCs w:val="24"/>
        </w:rPr>
        <w:t>Chien</w:t>
      </w:r>
      <w:proofErr w:type="spellEnd"/>
      <w:r w:rsidRPr="007F5595">
        <w:rPr>
          <w:rFonts w:ascii="Times New Roman" w:hAnsi="Times New Roman" w:cs="Times New Roman"/>
          <w:sz w:val="24"/>
          <w:szCs w:val="24"/>
        </w:rPr>
        <w:t xml:space="preserve">-Ning Huang, </w:t>
      </w:r>
      <w:proofErr w:type="spellStart"/>
      <w:r w:rsidRPr="007F5595">
        <w:rPr>
          <w:rFonts w:ascii="Times New Roman" w:hAnsi="Times New Roman" w:cs="Times New Roman"/>
          <w:sz w:val="24"/>
          <w:szCs w:val="24"/>
        </w:rPr>
        <w:t>Te</w:t>
      </w:r>
      <w:proofErr w:type="spellEnd"/>
      <w:r w:rsidRPr="007F5595">
        <w:rPr>
          <w:rFonts w:ascii="Times New Roman" w:hAnsi="Times New Roman" w:cs="Times New Roman"/>
          <w:sz w:val="24"/>
          <w:szCs w:val="24"/>
        </w:rPr>
        <w:t xml:space="preserve">-Lin Hsia, </w:t>
      </w:r>
      <w:proofErr w:type="spellStart"/>
      <w:r w:rsidRPr="007F5595">
        <w:rPr>
          <w:rFonts w:ascii="Times New Roman" w:hAnsi="Times New Roman" w:cs="Times New Roman"/>
          <w:sz w:val="24"/>
          <w:szCs w:val="24"/>
        </w:rPr>
        <w:t>Chwen</w:t>
      </w:r>
      <w:proofErr w:type="spellEnd"/>
      <w:r w:rsidRPr="007F5595">
        <w:rPr>
          <w:rFonts w:ascii="Times New Roman" w:hAnsi="Times New Roman" w:cs="Times New Roman"/>
          <w:sz w:val="24"/>
          <w:szCs w:val="24"/>
        </w:rPr>
        <w:t xml:space="preserve">-Yi Yang. </w:t>
      </w:r>
      <w:r w:rsidRPr="007F5595">
        <w:rPr>
          <w:rFonts w:ascii="Times New Roman" w:hAnsi="Times New Roman" w:cs="Times New Roman"/>
          <w:b/>
          <w:sz w:val="24"/>
          <w:szCs w:val="24"/>
        </w:rPr>
        <w:t xml:space="preserve">United States </w:t>
      </w:r>
      <w:r w:rsidRPr="007F5595">
        <w:rPr>
          <w:rFonts w:ascii="Times New Roman" w:hAnsi="Times New Roman" w:cs="Times New Roman"/>
          <w:sz w:val="24"/>
          <w:szCs w:val="24"/>
        </w:rPr>
        <w:t xml:space="preserve">Samir Arora, </w:t>
      </w:r>
      <w:proofErr w:type="spellStart"/>
      <w:r w:rsidRPr="007F5595">
        <w:rPr>
          <w:rFonts w:ascii="Times New Roman" w:hAnsi="Times New Roman" w:cs="Times New Roman"/>
          <w:sz w:val="24"/>
          <w:szCs w:val="24"/>
        </w:rPr>
        <w:t>Hanid</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Audish</w:t>
      </w:r>
      <w:proofErr w:type="spellEnd"/>
      <w:r w:rsidRPr="007F5595">
        <w:rPr>
          <w:rFonts w:ascii="Times New Roman" w:hAnsi="Times New Roman" w:cs="Times New Roman"/>
          <w:sz w:val="24"/>
          <w:szCs w:val="24"/>
        </w:rPr>
        <w:t xml:space="preserve">, Elizabeth </w:t>
      </w:r>
      <w:proofErr w:type="spellStart"/>
      <w:r w:rsidRPr="007F5595">
        <w:rPr>
          <w:rFonts w:ascii="Times New Roman" w:hAnsi="Times New Roman" w:cs="Times New Roman"/>
          <w:sz w:val="24"/>
          <w:szCs w:val="24"/>
        </w:rPr>
        <w:t>Barranco</w:t>
      </w:r>
      <w:proofErr w:type="spellEnd"/>
      <w:r w:rsidRPr="007F5595">
        <w:rPr>
          <w:rFonts w:ascii="Times New Roman" w:hAnsi="Times New Roman" w:cs="Times New Roman"/>
          <w:sz w:val="24"/>
          <w:szCs w:val="24"/>
        </w:rPr>
        <w:t xml:space="preserve">-Santana, Anuj Bhargava, Thomas Blevins, Patricia </w:t>
      </w:r>
      <w:proofErr w:type="spellStart"/>
      <w:r w:rsidRPr="007F5595">
        <w:rPr>
          <w:rFonts w:ascii="Times New Roman" w:hAnsi="Times New Roman" w:cs="Times New Roman"/>
          <w:sz w:val="24"/>
          <w:szCs w:val="24"/>
        </w:rPr>
        <w:t>Bononi</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Tira</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Chaicha</w:t>
      </w:r>
      <w:proofErr w:type="spellEnd"/>
      <w:r w:rsidRPr="007F5595">
        <w:rPr>
          <w:rFonts w:ascii="Times New Roman" w:hAnsi="Times New Roman" w:cs="Times New Roman"/>
          <w:sz w:val="24"/>
          <w:szCs w:val="24"/>
        </w:rPr>
        <w:t>-Brom, Gregorio Cortes-</w:t>
      </w:r>
      <w:proofErr w:type="spellStart"/>
      <w:r w:rsidRPr="007F5595">
        <w:rPr>
          <w:rFonts w:ascii="Times New Roman" w:hAnsi="Times New Roman" w:cs="Times New Roman"/>
          <w:sz w:val="24"/>
          <w:szCs w:val="24"/>
        </w:rPr>
        <w:t>Maisonet</w:t>
      </w:r>
      <w:proofErr w:type="spellEnd"/>
      <w:r w:rsidRPr="007F5595">
        <w:rPr>
          <w:rFonts w:ascii="Times New Roman" w:hAnsi="Times New Roman" w:cs="Times New Roman"/>
          <w:sz w:val="24"/>
          <w:szCs w:val="24"/>
        </w:rPr>
        <w:t xml:space="preserve">, Raymond Fink, David Fitz-Patrick, Juan Frias, Leslie Klaff, Sam </w:t>
      </w:r>
      <w:proofErr w:type="spellStart"/>
      <w:r w:rsidRPr="007F5595">
        <w:rPr>
          <w:rFonts w:ascii="Times New Roman" w:hAnsi="Times New Roman" w:cs="Times New Roman"/>
          <w:sz w:val="24"/>
          <w:szCs w:val="24"/>
        </w:rPr>
        <w:t>Lerman</w:t>
      </w:r>
      <w:proofErr w:type="spellEnd"/>
      <w:r w:rsidRPr="007F5595">
        <w:rPr>
          <w:rFonts w:ascii="Times New Roman" w:hAnsi="Times New Roman" w:cs="Times New Roman"/>
          <w:sz w:val="24"/>
          <w:szCs w:val="24"/>
        </w:rPr>
        <w:t>, Lorena Lewy-</w:t>
      </w:r>
      <w:proofErr w:type="spellStart"/>
      <w:r w:rsidRPr="007F5595">
        <w:rPr>
          <w:rFonts w:ascii="Times New Roman" w:hAnsi="Times New Roman" w:cs="Times New Roman"/>
          <w:sz w:val="24"/>
          <w:szCs w:val="24"/>
        </w:rPr>
        <w:t>Alterbaum</w:t>
      </w:r>
      <w:proofErr w:type="spellEnd"/>
      <w:r w:rsidRPr="007F5595">
        <w:rPr>
          <w:rFonts w:ascii="Times New Roman" w:hAnsi="Times New Roman" w:cs="Times New Roman"/>
          <w:sz w:val="24"/>
          <w:szCs w:val="24"/>
        </w:rPr>
        <w:t xml:space="preserve">, Brock </w:t>
      </w:r>
      <w:proofErr w:type="spellStart"/>
      <w:r w:rsidRPr="007F5595">
        <w:rPr>
          <w:rFonts w:ascii="Times New Roman" w:hAnsi="Times New Roman" w:cs="Times New Roman"/>
          <w:sz w:val="24"/>
          <w:szCs w:val="24"/>
        </w:rPr>
        <w:t>McConnehey</w:t>
      </w:r>
      <w:proofErr w:type="spellEnd"/>
      <w:r w:rsidRPr="007F5595">
        <w:rPr>
          <w:rFonts w:ascii="Times New Roman" w:hAnsi="Times New Roman" w:cs="Times New Roman"/>
          <w:sz w:val="24"/>
          <w:szCs w:val="24"/>
        </w:rPr>
        <w:t xml:space="preserve">, Frank Mikell, Samer </w:t>
      </w:r>
      <w:proofErr w:type="spellStart"/>
      <w:r w:rsidRPr="007F5595">
        <w:rPr>
          <w:rFonts w:ascii="Times New Roman" w:hAnsi="Times New Roman" w:cs="Times New Roman"/>
          <w:sz w:val="24"/>
          <w:szCs w:val="24"/>
        </w:rPr>
        <w:t>Nakhle</w:t>
      </w:r>
      <w:proofErr w:type="spellEnd"/>
      <w:r w:rsidRPr="007F5595">
        <w:rPr>
          <w:rFonts w:ascii="Times New Roman" w:hAnsi="Times New Roman" w:cs="Times New Roman"/>
          <w:sz w:val="24"/>
          <w:szCs w:val="24"/>
        </w:rPr>
        <w:t xml:space="preserve">, Paul Norwood, Michael Olivier, Ramón Ortiz-Carrasquillo, Juan Otero, Betsy </w:t>
      </w:r>
      <w:proofErr w:type="spellStart"/>
      <w:r w:rsidRPr="007F5595">
        <w:rPr>
          <w:rFonts w:ascii="Times New Roman" w:hAnsi="Times New Roman" w:cs="Times New Roman"/>
          <w:sz w:val="24"/>
          <w:szCs w:val="24"/>
        </w:rPr>
        <w:t>Palal</w:t>
      </w:r>
      <w:proofErr w:type="spellEnd"/>
      <w:r w:rsidRPr="007F5595">
        <w:rPr>
          <w:rFonts w:ascii="Times New Roman" w:hAnsi="Times New Roman" w:cs="Times New Roman"/>
          <w:sz w:val="24"/>
          <w:szCs w:val="24"/>
        </w:rPr>
        <w:t xml:space="preserve">, Antonio </w:t>
      </w:r>
      <w:proofErr w:type="spellStart"/>
      <w:r w:rsidRPr="007F5595">
        <w:rPr>
          <w:rFonts w:ascii="Times New Roman" w:hAnsi="Times New Roman" w:cs="Times New Roman"/>
          <w:sz w:val="24"/>
          <w:szCs w:val="24"/>
        </w:rPr>
        <w:t>Piñero</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Pilona</w:t>
      </w:r>
      <w:proofErr w:type="spellEnd"/>
      <w:r w:rsidRPr="007F5595">
        <w:rPr>
          <w:rFonts w:ascii="Times New Roman" w:hAnsi="Times New Roman" w:cs="Times New Roman"/>
          <w:sz w:val="24"/>
          <w:szCs w:val="24"/>
        </w:rPr>
        <w:t xml:space="preserve">, David Robbins, Julio Rosenstock, Mae Sheikh-Ali, Kanagaratnam </w:t>
      </w:r>
      <w:proofErr w:type="spellStart"/>
      <w:r w:rsidRPr="007F5595">
        <w:rPr>
          <w:rFonts w:ascii="Times New Roman" w:hAnsi="Times New Roman" w:cs="Times New Roman"/>
          <w:sz w:val="24"/>
          <w:szCs w:val="24"/>
        </w:rPr>
        <w:t>Sivalingam</w:t>
      </w:r>
      <w:proofErr w:type="spellEnd"/>
      <w:r w:rsidRPr="007F5595">
        <w:rPr>
          <w:rFonts w:ascii="Times New Roman" w:hAnsi="Times New Roman" w:cs="Times New Roman"/>
          <w:sz w:val="24"/>
          <w:szCs w:val="24"/>
        </w:rPr>
        <w:t xml:space="preserve">, Gary </w:t>
      </w:r>
      <w:proofErr w:type="spellStart"/>
      <w:r w:rsidRPr="007F5595">
        <w:rPr>
          <w:rFonts w:ascii="Times New Roman" w:hAnsi="Times New Roman" w:cs="Times New Roman"/>
          <w:sz w:val="24"/>
          <w:szCs w:val="24"/>
        </w:rPr>
        <w:t>Soucie</w:t>
      </w:r>
      <w:proofErr w:type="spellEnd"/>
      <w:r w:rsidRPr="007F5595">
        <w:rPr>
          <w:rFonts w:ascii="Times New Roman" w:hAnsi="Times New Roman" w:cs="Times New Roman"/>
          <w:sz w:val="24"/>
          <w:szCs w:val="24"/>
        </w:rPr>
        <w:t xml:space="preserve">, Larry Stonesifer, Joanna Van, Carl Vance, Jose Vazquez-Tanus, Ralph Wade, Michelle Welch, Alan Wynne, Susan Zweig, </w:t>
      </w:r>
      <w:proofErr w:type="spellStart"/>
      <w:r w:rsidRPr="007F5595">
        <w:rPr>
          <w:rFonts w:ascii="Times New Roman" w:hAnsi="Times New Roman" w:cs="Times New Roman"/>
          <w:sz w:val="24"/>
          <w:szCs w:val="24"/>
        </w:rPr>
        <w:t>Sina</w:t>
      </w:r>
      <w:proofErr w:type="spellEnd"/>
      <w:r w:rsidRPr="007F5595">
        <w:rPr>
          <w:rFonts w:ascii="Times New Roman" w:hAnsi="Times New Roman" w:cs="Times New Roman"/>
          <w:sz w:val="24"/>
          <w:szCs w:val="24"/>
        </w:rPr>
        <w:t xml:space="preserve"> </w:t>
      </w:r>
      <w:proofErr w:type="spellStart"/>
      <w:r w:rsidRPr="007F5595">
        <w:rPr>
          <w:rFonts w:ascii="Times New Roman" w:hAnsi="Times New Roman" w:cs="Times New Roman"/>
          <w:sz w:val="24"/>
          <w:szCs w:val="24"/>
        </w:rPr>
        <w:t>Tebi</w:t>
      </w:r>
      <w:proofErr w:type="spellEnd"/>
      <w:r w:rsidRPr="007F5595">
        <w:rPr>
          <w:rFonts w:ascii="Times New Roman" w:hAnsi="Times New Roman" w:cs="Times New Roman"/>
          <w:sz w:val="24"/>
          <w:szCs w:val="24"/>
        </w:rPr>
        <w:t>.</w:t>
      </w:r>
    </w:p>
    <w:p w:rsidR="0098776A" w:rsidRPr="007F5595" w:rsidRDefault="0098776A" w:rsidP="0098776A">
      <w:pPr>
        <w:spacing w:after="0" w:line="240" w:lineRule="auto"/>
        <w:rPr>
          <w:rFonts w:ascii="Times New Roman" w:hAnsi="Times New Roman" w:cs="Times New Roman"/>
          <w:sz w:val="18"/>
          <w:szCs w:val="24"/>
        </w:rPr>
      </w:pPr>
    </w:p>
    <w:p w:rsidR="0098776A" w:rsidRPr="007F5595" w:rsidRDefault="0098776A" w:rsidP="0098776A">
      <w:pPr>
        <w:rPr>
          <w:rFonts w:ascii="Times New Roman" w:hAnsi="Times New Roman" w:cs="Times New Roman"/>
          <w:sz w:val="18"/>
          <w:szCs w:val="24"/>
        </w:rPr>
      </w:pPr>
      <w:r w:rsidRPr="007F5595">
        <w:rPr>
          <w:rFonts w:ascii="Times New Roman" w:hAnsi="Times New Roman" w:cs="Times New Roman"/>
          <w:sz w:val="18"/>
          <w:szCs w:val="24"/>
        </w:rPr>
        <w:br w:type="page"/>
      </w:r>
    </w:p>
    <w:p w:rsidR="0098776A" w:rsidRPr="007F5595" w:rsidRDefault="0098776A" w:rsidP="0098776A">
      <w:pPr>
        <w:rPr>
          <w:rFonts w:ascii="Times New Roman" w:hAnsi="Times New Roman" w:cs="Times New Roman"/>
          <w:sz w:val="20"/>
          <w:szCs w:val="24"/>
        </w:rPr>
        <w:sectPr w:rsidR="0098776A" w:rsidRPr="007F5595" w:rsidSect="00AC5DE5">
          <w:pgSz w:w="12240" w:h="15840"/>
          <w:pgMar w:top="1440" w:right="1440" w:bottom="1440" w:left="1440" w:header="720" w:footer="720" w:gutter="0"/>
          <w:cols w:space="720"/>
          <w:docGrid w:linePitch="360"/>
        </w:sectPr>
      </w:pPr>
    </w:p>
    <w:p w:rsidR="0098776A" w:rsidRPr="007F5595" w:rsidRDefault="0098776A" w:rsidP="0098776A">
      <w:pPr>
        <w:rPr>
          <w:rFonts w:ascii="Times New Roman" w:hAnsi="Times New Roman" w:cs="Times New Roman"/>
          <w:bCs/>
          <w:sz w:val="24"/>
          <w:szCs w:val="24"/>
        </w:rPr>
      </w:pPr>
      <w:r w:rsidRPr="007F5595">
        <w:rPr>
          <w:rFonts w:ascii="Times New Roman" w:hAnsi="Times New Roman" w:cs="Times New Roman"/>
          <w:b/>
          <w:sz w:val="24"/>
          <w:szCs w:val="24"/>
        </w:rPr>
        <w:lastRenderedPageBreak/>
        <w:t xml:space="preserve">Supplementary Figure 1. </w:t>
      </w:r>
      <w:r w:rsidRPr="007F5595">
        <w:rPr>
          <w:rFonts w:ascii="Times New Roman" w:hAnsi="Times New Roman" w:cs="Times New Roman"/>
          <w:bCs/>
          <w:sz w:val="24"/>
          <w:szCs w:val="24"/>
        </w:rPr>
        <w:t>PRONTO-T2D Study design</w:t>
      </w:r>
    </w:p>
    <w:p w:rsidR="0098776A" w:rsidRPr="007F5595" w:rsidRDefault="0098776A" w:rsidP="0098776A">
      <w:pPr>
        <w:rPr>
          <w:rFonts w:ascii="Times New Roman" w:hAnsi="Times New Roman" w:cs="Times New Roman"/>
          <w:sz w:val="24"/>
          <w:szCs w:val="24"/>
        </w:rPr>
      </w:pPr>
    </w:p>
    <w:p w:rsidR="0098776A" w:rsidRPr="007F5595" w:rsidRDefault="0098776A" w:rsidP="0098776A">
      <w:pPr>
        <w:rPr>
          <w:rFonts w:ascii="Times New Roman" w:hAnsi="Times New Roman" w:cs="Times New Roman"/>
          <w:sz w:val="24"/>
          <w:szCs w:val="24"/>
        </w:rPr>
      </w:pPr>
      <w:r w:rsidRPr="007F5595">
        <w:rPr>
          <w:rFonts w:ascii="Calibri" w:hAnsi="Calibri" w:cs="Arial"/>
          <w:noProof/>
        </w:rPr>
        <w:drawing>
          <wp:inline distT="0" distB="0" distL="0" distR="0" wp14:anchorId="4F72D020" wp14:editId="02A7370B">
            <wp:extent cx="8136139" cy="3409245"/>
            <wp:effectExtent l="0" t="0" r="0" b="1270"/>
            <wp:docPr id="2638703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36139" cy="3409245"/>
                    </a:xfrm>
                    <a:prstGeom prst="rect">
                      <a:avLst/>
                    </a:prstGeom>
                  </pic:spPr>
                </pic:pic>
              </a:graphicData>
            </a:graphic>
          </wp:inline>
        </w:drawing>
      </w:r>
    </w:p>
    <w:p w:rsidR="0098776A" w:rsidRPr="007F5595" w:rsidRDefault="0098776A" w:rsidP="0098776A">
      <w:pPr>
        <w:rPr>
          <w:rFonts w:ascii="Times New Roman" w:hAnsi="Times New Roman" w:cs="Times New Roman"/>
          <w:sz w:val="24"/>
          <w:szCs w:val="24"/>
        </w:rPr>
      </w:pPr>
      <w:r w:rsidRPr="007F5595">
        <w:rPr>
          <w:rFonts w:ascii="Times New Roman" w:hAnsi="Times New Roman" w:cs="Times New Roman"/>
          <w:sz w:val="24"/>
          <w:szCs w:val="24"/>
        </w:rPr>
        <w:t>*4-week follow-up after last treatment dose.</w:t>
      </w:r>
      <w:r w:rsidRPr="007F5595">
        <w:rPr>
          <w:rFonts w:ascii="Times New Roman" w:hAnsi="Times New Roman" w:cs="Times New Roman"/>
          <w:sz w:val="24"/>
          <w:szCs w:val="24"/>
        </w:rPr>
        <w:br w:type="page"/>
      </w:r>
    </w:p>
    <w:p w:rsidR="0098776A" w:rsidRPr="007F5595" w:rsidRDefault="0098776A" w:rsidP="0098776A">
      <w:pPr>
        <w:rPr>
          <w:rFonts w:ascii="Times New Roman" w:hAnsi="Times New Roman" w:cs="Times New Roman"/>
          <w:sz w:val="24"/>
          <w:szCs w:val="24"/>
        </w:rPr>
        <w:sectPr w:rsidR="0098776A" w:rsidRPr="007F5595" w:rsidSect="0011031C">
          <w:pgSz w:w="15840" w:h="12240" w:orient="landscape"/>
          <w:pgMar w:top="1440" w:right="1440" w:bottom="1440" w:left="1440" w:header="720" w:footer="720" w:gutter="0"/>
          <w:cols w:space="720"/>
          <w:docGrid w:linePitch="360"/>
        </w:sectPr>
      </w:pPr>
    </w:p>
    <w:p w:rsidR="0098776A" w:rsidRPr="007F5595" w:rsidRDefault="0098776A" w:rsidP="0098776A">
      <w:pPr>
        <w:spacing w:after="60" w:line="480" w:lineRule="auto"/>
        <w:rPr>
          <w:rFonts w:ascii="Times New Roman" w:hAnsi="Times New Roman" w:cs="Times New Roman"/>
          <w:bCs/>
          <w:sz w:val="24"/>
          <w:szCs w:val="24"/>
        </w:rPr>
      </w:pPr>
      <w:r w:rsidRPr="007F5595">
        <w:rPr>
          <w:rFonts w:ascii="Times New Roman" w:hAnsi="Times New Roman" w:cs="Times New Roman"/>
          <w:b/>
          <w:sz w:val="24"/>
          <w:szCs w:val="24"/>
        </w:rPr>
        <w:lastRenderedPageBreak/>
        <w:t xml:space="preserve">Supplementary Figure 2. </w:t>
      </w:r>
      <w:r w:rsidRPr="007F5595">
        <w:rPr>
          <w:rFonts w:ascii="Times New Roman" w:hAnsi="Times New Roman" w:cs="Times New Roman"/>
          <w:bCs/>
          <w:sz w:val="24"/>
          <w:szCs w:val="24"/>
        </w:rPr>
        <w:t>Patient disposition from enrollment to week 26.</w:t>
      </w:r>
    </w:p>
    <w:p w:rsidR="0098776A" w:rsidRPr="007F5595" w:rsidRDefault="0098776A" w:rsidP="0098776A">
      <w:pPr>
        <w:rPr>
          <w:rFonts w:ascii="Times New Roman" w:hAnsi="Times New Roman" w:cs="Times New Roman"/>
          <w:sz w:val="24"/>
          <w:szCs w:val="24"/>
        </w:rPr>
      </w:pPr>
      <w:r w:rsidRPr="007F5595">
        <w:rPr>
          <w:rFonts w:ascii="Calibri" w:hAnsi="Calibri" w:cs="Arial"/>
          <w:noProof/>
        </w:rPr>
        <w:drawing>
          <wp:inline distT="0" distB="0" distL="0" distR="0" wp14:anchorId="63F7452F" wp14:editId="20261204">
            <wp:extent cx="6247130" cy="3346854"/>
            <wp:effectExtent l="0" t="0" r="1270" b="6350"/>
            <wp:docPr id="13995975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7130" cy="3346854"/>
                    </a:xfrm>
                    <a:prstGeom prst="rect">
                      <a:avLst/>
                    </a:prstGeom>
                  </pic:spPr>
                </pic:pic>
              </a:graphicData>
            </a:graphic>
          </wp:inline>
        </w:drawing>
      </w:r>
    </w:p>
    <w:p w:rsidR="0098776A" w:rsidRPr="007F5595" w:rsidRDefault="0098776A" w:rsidP="0098776A">
      <w:pPr>
        <w:rPr>
          <w:rFonts w:ascii="Times New Roman" w:hAnsi="Times New Roman" w:cs="Times New Roman"/>
          <w:sz w:val="18"/>
          <w:szCs w:val="24"/>
          <w:vertAlign w:val="superscript"/>
        </w:rPr>
      </w:pPr>
    </w:p>
    <w:p w:rsidR="0098776A" w:rsidRPr="007F5595" w:rsidRDefault="0098776A" w:rsidP="0098776A">
      <w:pPr>
        <w:rPr>
          <w:rFonts w:ascii="Times New Roman" w:hAnsi="Times New Roman" w:cs="Times New Roman"/>
          <w:sz w:val="24"/>
          <w:szCs w:val="24"/>
        </w:rPr>
        <w:sectPr w:rsidR="0098776A" w:rsidRPr="007F5595" w:rsidSect="00E17AE5">
          <w:pgSz w:w="12240" w:h="15840"/>
          <w:pgMar w:top="1440" w:right="1440" w:bottom="1440" w:left="1440" w:header="720" w:footer="720" w:gutter="0"/>
          <w:cols w:space="720"/>
          <w:docGrid w:linePitch="360"/>
        </w:sectPr>
      </w:pPr>
      <w:r w:rsidRPr="007F5595">
        <w:rPr>
          <w:rFonts w:ascii="Times New Roman" w:hAnsi="Times New Roman" w:cs="Times New Roman"/>
          <w:sz w:val="18"/>
          <w:szCs w:val="24"/>
          <w:vertAlign w:val="superscript"/>
        </w:rPr>
        <w:t xml:space="preserve">a </w:t>
      </w:r>
      <w:r w:rsidRPr="007F5595">
        <w:rPr>
          <w:rFonts w:ascii="Times New Roman" w:hAnsi="Times New Roman" w:cs="Times New Roman"/>
          <w:sz w:val="18"/>
          <w:szCs w:val="24"/>
        </w:rPr>
        <w:t xml:space="preserve">Reasons for discontinuation: screen failure (189 patients), withdrawal by patient (21 patients), lost to follow-up (3 patients). </w:t>
      </w:r>
      <w:r w:rsidRPr="007F5595">
        <w:rPr>
          <w:rFonts w:ascii="Times New Roman" w:hAnsi="Times New Roman" w:cs="Times New Roman"/>
          <w:sz w:val="18"/>
          <w:szCs w:val="24"/>
          <w:vertAlign w:val="superscript"/>
        </w:rPr>
        <w:t xml:space="preserve">b </w:t>
      </w:r>
      <w:r w:rsidRPr="007F5595">
        <w:rPr>
          <w:rFonts w:ascii="Times New Roman" w:hAnsi="Times New Roman" w:cs="Times New Roman"/>
          <w:sz w:val="18"/>
          <w:szCs w:val="24"/>
        </w:rPr>
        <w:t xml:space="preserve">Reasons for discontinuation: adverse event (3 patients), lost to follow-up (4 patients), other (20 patients), physician decision (6 patients), protocol deviation (3 patients), withdrawal by patient (41 patients). </w:t>
      </w:r>
      <w:r w:rsidRPr="007F5595">
        <w:rPr>
          <w:rFonts w:ascii="Times New Roman" w:hAnsi="Times New Roman" w:cs="Times New Roman"/>
          <w:sz w:val="18"/>
          <w:szCs w:val="24"/>
          <w:vertAlign w:val="superscript"/>
        </w:rPr>
        <w:t xml:space="preserve">c </w:t>
      </w:r>
      <w:r w:rsidRPr="007F5595">
        <w:rPr>
          <w:rFonts w:ascii="Times New Roman" w:hAnsi="Times New Roman" w:cs="Times New Roman"/>
          <w:sz w:val="18"/>
          <w:szCs w:val="24"/>
        </w:rPr>
        <w:t xml:space="preserve">Reasons for discontinuation of study treatment: death or adverse event (3 patients), lost to follow-up (4 patients), non-compliance with study drug (1 patient), other (1 patient), protocol deviation (1 patient), withdrawal by patient (8 patients). </w:t>
      </w:r>
      <w:r w:rsidRPr="007F5595">
        <w:rPr>
          <w:rFonts w:ascii="Times New Roman" w:hAnsi="Times New Roman" w:cs="Times New Roman"/>
          <w:sz w:val="18"/>
          <w:szCs w:val="24"/>
          <w:vertAlign w:val="superscript"/>
        </w:rPr>
        <w:t xml:space="preserve">d </w:t>
      </w:r>
      <w:r w:rsidRPr="007F5595">
        <w:rPr>
          <w:rFonts w:ascii="Times New Roman" w:hAnsi="Times New Roman" w:cs="Times New Roman"/>
          <w:sz w:val="18"/>
          <w:szCs w:val="24"/>
        </w:rPr>
        <w:t>Reasons for discontinuation of study treatment: death or adverse event (6 patients), lost to follow-up (1 patient) other (2 patients), protocol deviation (2), withdrawal by patient (8 patients).</w:t>
      </w:r>
      <w:r w:rsidRPr="007F5595">
        <w:rPr>
          <w:rFonts w:ascii="Times New Roman" w:hAnsi="Times New Roman" w:cs="Times New Roman"/>
          <w:sz w:val="18"/>
          <w:szCs w:val="24"/>
        </w:rPr>
        <w:br w:type="page"/>
      </w:r>
    </w:p>
    <w:p w:rsidR="0098776A" w:rsidRPr="007F5595" w:rsidRDefault="0098776A" w:rsidP="0098776A">
      <w:pPr>
        <w:spacing w:after="60" w:line="480" w:lineRule="auto"/>
        <w:rPr>
          <w:rFonts w:ascii="Times New Roman" w:hAnsi="Times New Roman" w:cs="Times New Roman"/>
          <w:bCs/>
          <w:sz w:val="24"/>
          <w:szCs w:val="24"/>
        </w:rPr>
      </w:pPr>
      <w:r w:rsidRPr="007F5595">
        <w:rPr>
          <w:rFonts w:ascii="Times New Roman" w:hAnsi="Times New Roman" w:cs="Times New Roman"/>
          <w:b/>
          <w:sz w:val="24"/>
          <w:szCs w:val="24"/>
        </w:rPr>
        <w:lastRenderedPageBreak/>
        <w:t xml:space="preserve">Supplementary Figure 3. </w:t>
      </w:r>
      <w:r w:rsidRPr="007F5595">
        <w:rPr>
          <w:rFonts w:ascii="Times New Roman" w:hAnsi="Times New Roman" w:cs="Times New Roman"/>
          <w:bCs/>
          <w:sz w:val="24"/>
          <w:szCs w:val="24"/>
        </w:rPr>
        <w:t>Graphical approach for multiplicity adjusted objectives.</w:t>
      </w:r>
    </w:p>
    <w:p w:rsidR="0098776A" w:rsidRPr="007F5595" w:rsidRDefault="0098776A" w:rsidP="0098776A">
      <w:pPr>
        <w:spacing w:after="60" w:line="480" w:lineRule="auto"/>
        <w:rPr>
          <w:rFonts w:ascii="Times New Roman" w:hAnsi="Times New Roman" w:cs="Times New Roman"/>
          <w:sz w:val="24"/>
          <w:szCs w:val="24"/>
        </w:rPr>
      </w:pPr>
      <w:r w:rsidRPr="007F5595">
        <w:rPr>
          <w:rFonts w:ascii="Times New Roman" w:hAnsi="Times New Roman" w:cs="Times New Roman"/>
          <w:sz w:val="24"/>
          <w:szCs w:val="24"/>
        </w:rPr>
        <w:t xml:space="preserve">          </w:t>
      </w:r>
      <w:r w:rsidRPr="007F5595">
        <w:rPr>
          <w:rFonts w:ascii="Calibri" w:hAnsi="Calibri" w:cs="Arial"/>
          <w:noProof/>
        </w:rPr>
        <w:drawing>
          <wp:inline distT="0" distB="0" distL="0" distR="0" wp14:anchorId="6F8DEA2F" wp14:editId="325DF8E6">
            <wp:extent cx="3892550" cy="4195905"/>
            <wp:effectExtent l="0" t="0" r="0" b="0"/>
            <wp:docPr id="4804560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BEBA8EAE-BF5A-486C-A8C5-ECC9F3942E4B}">
                          <a14:imgProps xmlns:a14="http://schemas.microsoft.com/office/drawing/2010/main">
                            <a14:imgLayer r:embed="rId14">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892550" cy="4195905"/>
                    </a:xfrm>
                    <a:prstGeom prst="rect">
                      <a:avLst/>
                    </a:prstGeom>
                  </pic:spPr>
                </pic:pic>
              </a:graphicData>
            </a:graphic>
          </wp:inline>
        </w:drawing>
      </w:r>
    </w:p>
    <w:p w:rsidR="0098776A" w:rsidRPr="007F5595" w:rsidRDefault="0098776A" w:rsidP="0098776A">
      <w:pPr>
        <w:spacing w:after="60" w:line="480" w:lineRule="auto"/>
        <w:rPr>
          <w:rFonts w:ascii="Times New Roman" w:eastAsia="Times New Roman" w:hAnsi="Times New Roman" w:cs="Times New Roman"/>
          <w:sz w:val="24"/>
          <w:szCs w:val="24"/>
          <w:lang w:val="ja"/>
        </w:rPr>
      </w:pPr>
      <w:r w:rsidRPr="007F5595">
        <w:rPr>
          <w:rFonts w:ascii="Times New Roman" w:hAnsi="Times New Roman" w:cs="Times New Roman"/>
          <w:sz w:val="24"/>
          <w:szCs w:val="24"/>
        </w:rPr>
        <w:t xml:space="preserve">A graphical approach for multiple comparisons was used to strongly control the overall type I error (0.05) for testing the treatment effect for the primary (H1) and the following multiplicity adjusted objectives: H2, superiority of URLi compared with lispro for 1-hour PPG excursion from the meal test at the study primary endpoint; H3, superiority of URLi compared with lispro for 2-hour PPG excursion from the meal test at the study primary endpoint; H4, superiority of URLi compared with lispro for change from baseline to the study primary endpoint in HbA1c. The overall type I error (the total alpha level) was set to be 0.05. </w:t>
      </w:r>
      <w:r w:rsidRPr="007F5595">
        <w:rPr>
          <w:rFonts w:ascii="Times New Roman" w:eastAsia="Times New Roman" w:hAnsi="Times New Roman" w:cs="Times New Roman"/>
          <w:sz w:val="24"/>
          <w:szCs w:val="24"/>
          <w:lang w:val="ja"/>
        </w:rPr>
        <w:t xml:space="preserve">The total alpha level was all used for H1 first. Then the toal alpha level were allocated to H2 and H3 based on the weights in testing paths (the numbers in the arrowed lines) once H1 is successfully demonstrated. Either H2 or H3 was successfully demonstrated with the allocated alpha level, its allocated alpha would be </w:t>
      </w:r>
      <w:r w:rsidRPr="007F5595">
        <w:rPr>
          <w:rFonts w:ascii="Times New Roman" w:eastAsia="Times New Roman" w:hAnsi="Times New Roman" w:cs="Times New Roman"/>
          <w:sz w:val="24"/>
          <w:szCs w:val="24"/>
          <w:lang w:val="ja"/>
        </w:rPr>
        <w:lastRenderedPageBreak/>
        <w:t>allocated further to (H3 and H4) or (H2 and H4) by the weights in the paths. The iterative test procedure continued until none of the remaining objectives could be claimed with their allocated alphas or all obejctives were achieved. With this dynamic alpha allocation, the total alpha level would always be equal to 0.05 for all unclaimed objectives and thus the overall type I error was under control.</w:t>
      </w:r>
    </w:p>
    <w:p w:rsidR="0098776A" w:rsidRPr="007F5595" w:rsidRDefault="0098776A" w:rsidP="0098776A">
      <w:pPr>
        <w:spacing w:after="60" w:line="480" w:lineRule="auto"/>
        <w:rPr>
          <w:rFonts w:ascii="Times New Roman" w:hAnsi="Times New Roman" w:cs="Times New Roman"/>
          <w:sz w:val="24"/>
          <w:szCs w:val="24"/>
        </w:rPr>
      </w:pPr>
    </w:p>
    <w:p w:rsidR="0098776A" w:rsidRPr="007F5595" w:rsidRDefault="0098776A" w:rsidP="0098776A">
      <w:pPr>
        <w:rPr>
          <w:rFonts w:ascii="Calibri" w:eastAsia="Calibri" w:hAnsi="Calibri" w:cs="Times New Roman"/>
        </w:rPr>
      </w:pPr>
    </w:p>
    <w:p w:rsidR="0098776A" w:rsidRDefault="0098776A" w:rsidP="0098776A">
      <w:pPr>
        <w:rPr>
          <w:rFonts w:ascii="Times New Roman" w:hAnsi="Times New Roman" w:cs="Times New Roman"/>
          <w:b/>
          <w:sz w:val="24"/>
          <w:szCs w:val="24"/>
        </w:rPr>
      </w:pPr>
    </w:p>
    <w:p w:rsidR="00ED4795" w:rsidRDefault="0098776A">
      <w:bookmarkStart w:id="2" w:name="_GoBack"/>
      <w:bookmarkEnd w:id="2"/>
    </w:p>
    <w:sectPr w:rsidR="00ED4795" w:rsidSect="00070416">
      <w:headerReference w:type="default" r:id="rId15"/>
      <w:foot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595" w:rsidRDefault="0098776A" w:rsidP="008E3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595" w:rsidRDefault="0098776A" w:rsidP="008E38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F5595" w:rsidTr="1D343432">
      <w:tc>
        <w:tcPr>
          <w:tcW w:w="3120" w:type="dxa"/>
        </w:tcPr>
        <w:p w:rsidR="007F5595" w:rsidRDefault="0098776A" w:rsidP="1D343432">
          <w:pPr>
            <w:pStyle w:val="Header1"/>
            <w:ind w:left="-115"/>
          </w:pPr>
        </w:p>
      </w:tc>
      <w:tc>
        <w:tcPr>
          <w:tcW w:w="3120" w:type="dxa"/>
        </w:tcPr>
        <w:p w:rsidR="007F5595" w:rsidRDefault="0098776A" w:rsidP="1D343432">
          <w:pPr>
            <w:pStyle w:val="Header1"/>
            <w:jc w:val="center"/>
          </w:pPr>
        </w:p>
      </w:tc>
      <w:tc>
        <w:tcPr>
          <w:tcW w:w="3120" w:type="dxa"/>
        </w:tcPr>
        <w:p w:rsidR="007F5595" w:rsidRDefault="0098776A" w:rsidP="1D343432">
          <w:pPr>
            <w:pStyle w:val="Header1"/>
            <w:ind w:right="-115"/>
            <w:jc w:val="right"/>
          </w:pPr>
        </w:p>
      </w:tc>
    </w:tr>
  </w:tbl>
  <w:p w:rsidR="007F5595" w:rsidRDefault="0098776A" w:rsidP="1D343432">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997DC2" w:rsidTr="1D343432">
      <w:tc>
        <w:tcPr>
          <w:tcW w:w="3120" w:type="dxa"/>
        </w:tcPr>
        <w:p w:rsidR="00997DC2" w:rsidRDefault="0098776A" w:rsidP="1D343432">
          <w:pPr>
            <w:pStyle w:val="Header1"/>
            <w:ind w:left="-115"/>
          </w:pPr>
        </w:p>
      </w:tc>
      <w:tc>
        <w:tcPr>
          <w:tcW w:w="3120" w:type="dxa"/>
        </w:tcPr>
        <w:p w:rsidR="00997DC2" w:rsidRDefault="0098776A" w:rsidP="1D343432">
          <w:pPr>
            <w:pStyle w:val="Header1"/>
            <w:jc w:val="center"/>
          </w:pPr>
        </w:p>
      </w:tc>
      <w:tc>
        <w:tcPr>
          <w:tcW w:w="3120" w:type="dxa"/>
        </w:tcPr>
        <w:p w:rsidR="00997DC2" w:rsidRDefault="0098776A" w:rsidP="1D343432">
          <w:pPr>
            <w:pStyle w:val="Header1"/>
            <w:ind w:right="-115"/>
            <w:jc w:val="right"/>
          </w:pPr>
        </w:p>
      </w:tc>
    </w:tr>
  </w:tbl>
  <w:p w:rsidR="00997DC2" w:rsidRDefault="0098776A" w:rsidP="1D343432">
    <w:pPr>
      <w:pStyle w:val="Footer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595" w:rsidRDefault="0098776A" w:rsidP="008E38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595" w:rsidRDefault="0098776A" w:rsidP="008E38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F5595" w:rsidTr="1D343432">
      <w:tc>
        <w:tcPr>
          <w:tcW w:w="3120" w:type="dxa"/>
        </w:tcPr>
        <w:p w:rsidR="007F5595" w:rsidRDefault="0098776A" w:rsidP="1D343432">
          <w:pPr>
            <w:pStyle w:val="Header1"/>
            <w:ind w:left="-115"/>
          </w:pPr>
        </w:p>
      </w:tc>
      <w:tc>
        <w:tcPr>
          <w:tcW w:w="3120" w:type="dxa"/>
        </w:tcPr>
        <w:p w:rsidR="007F5595" w:rsidRDefault="0098776A" w:rsidP="1D343432">
          <w:pPr>
            <w:pStyle w:val="Header1"/>
            <w:jc w:val="center"/>
          </w:pPr>
        </w:p>
      </w:tc>
      <w:tc>
        <w:tcPr>
          <w:tcW w:w="3120" w:type="dxa"/>
        </w:tcPr>
        <w:p w:rsidR="007F5595" w:rsidRDefault="0098776A" w:rsidP="1D343432">
          <w:pPr>
            <w:pStyle w:val="Header1"/>
            <w:ind w:right="-115"/>
            <w:jc w:val="right"/>
          </w:pPr>
        </w:p>
      </w:tc>
    </w:tr>
  </w:tbl>
  <w:p w:rsidR="007F5595" w:rsidRDefault="0098776A" w:rsidP="1D343432">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997DC2" w:rsidTr="1D343432">
      <w:tc>
        <w:tcPr>
          <w:tcW w:w="3120" w:type="dxa"/>
        </w:tcPr>
        <w:p w:rsidR="00997DC2" w:rsidRDefault="0098776A" w:rsidP="1D343432">
          <w:pPr>
            <w:pStyle w:val="Header1"/>
            <w:ind w:left="-115"/>
          </w:pPr>
        </w:p>
      </w:tc>
      <w:tc>
        <w:tcPr>
          <w:tcW w:w="3120" w:type="dxa"/>
        </w:tcPr>
        <w:p w:rsidR="00997DC2" w:rsidRDefault="0098776A" w:rsidP="1D343432">
          <w:pPr>
            <w:pStyle w:val="Header1"/>
            <w:jc w:val="center"/>
          </w:pPr>
        </w:p>
      </w:tc>
      <w:tc>
        <w:tcPr>
          <w:tcW w:w="3120" w:type="dxa"/>
        </w:tcPr>
        <w:p w:rsidR="00997DC2" w:rsidRDefault="0098776A" w:rsidP="1D343432">
          <w:pPr>
            <w:pStyle w:val="Header1"/>
            <w:ind w:right="-115"/>
            <w:jc w:val="right"/>
          </w:pPr>
        </w:p>
      </w:tc>
    </w:tr>
  </w:tbl>
  <w:p w:rsidR="00997DC2" w:rsidRDefault="0098776A" w:rsidP="1D343432">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0FC6"/>
    <w:multiLevelType w:val="hybridMultilevel"/>
    <w:tmpl w:val="FFD07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D2C37"/>
    <w:multiLevelType w:val="hybridMultilevel"/>
    <w:tmpl w:val="B7B2C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675B3"/>
    <w:multiLevelType w:val="hybridMultilevel"/>
    <w:tmpl w:val="D7347454"/>
    <w:lvl w:ilvl="0" w:tplc="061E180E">
      <w:start w:val="1"/>
      <w:numFmt w:val="bullet"/>
      <w:lvlText w:val="−"/>
      <w:lvlJc w:val="left"/>
      <w:pPr>
        <w:ind w:left="720" w:hanging="360"/>
      </w:pPr>
      <w:rPr>
        <w:rFonts w:ascii="Arial" w:hAnsi="Arial" w:hint="default"/>
      </w:rPr>
    </w:lvl>
    <w:lvl w:ilvl="1" w:tplc="BE0C84C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A0874"/>
    <w:multiLevelType w:val="hybridMultilevel"/>
    <w:tmpl w:val="711829F4"/>
    <w:lvl w:ilvl="0" w:tplc="061E18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6A"/>
    <w:rsid w:val="000E27C7"/>
    <w:rsid w:val="00117D1F"/>
    <w:rsid w:val="0098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47A74-83AF-478B-8C76-4A27E7A4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76A"/>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98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8776A"/>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98776A"/>
    <w:pPr>
      <w:tabs>
        <w:tab w:val="center" w:pos="4680"/>
        <w:tab w:val="right" w:pos="9360"/>
      </w:tabs>
      <w:spacing w:after="0" w:line="240" w:lineRule="auto"/>
    </w:pPr>
  </w:style>
  <w:style w:type="paragraph" w:customStyle="1" w:styleId="Footer1">
    <w:name w:val="Footer1"/>
    <w:basedOn w:val="Normal"/>
    <w:next w:val="Footer"/>
    <w:uiPriority w:val="99"/>
    <w:unhideWhenUsed/>
    <w:rsid w:val="0098776A"/>
    <w:pPr>
      <w:tabs>
        <w:tab w:val="center" w:pos="4680"/>
        <w:tab w:val="right" w:pos="9360"/>
      </w:tabs>
      <w:spacing w:after="0" w:line="240" w:lineRule="auto"/>
    </w:pPr>
  </w:style>
  <w:style w:type="table" w:customStyle="1" w:styleId="TableGrid111">
    <w:name w:val="Table Grid111"/>
    <w:basedOn w:val="TableNormal"/>
    <w:next w:val="TableGrid"/>
    <w:uiPriority w:val="59"/>
    <w:rsid w:val="0098776A"/>
    <w:pPr>
      <w:spacing w:before="14" w:after="144" w:line="300" w:lineRule="atLeast"/>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877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76A"/>
    <w:rPr>
      <w:rFonts w:eastAsia="MS Mincho"/>
    </w:rPr>
  </w:style>
  <w:style w:type="paragraph" w:styleId="Footer">
    <w:name w:val="footer"/>
    <w:basedOn w:val="Normal"/>
    <w:link w:val="FooterChar"/>
    <w:uiPriority w:val="99"/>
    <w:semiHidden/>
    <w:unhideWhenUsed/>
    <w:rsid w:val="009877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76A"/>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Farai Beverley Chigutsa</dc:creator>
  <cp:keywords/>
  <dc:description/>
  <cp:lastModifiedBy>Farai Beverley Chigutsa</cp:lastModifiedBy>
  <cp:revision>1</cp:revision>
  <dcterms:created xsi:type="dcterms:W3CDTF">2020-04-07T17:16:00Z</dcterms:created>
  <dcterms:modified xsi:type="dcterms:W3CDTF">2020-04-07T17:17:00Z</dcterms:modified>
</cp:coreProperties>
</file>