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E9C" w:rsidRPr="00B93E9C" w:rsidRDefault="009961EF" w:rsidP="00B93E9C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  <w:r w:rsidRPr="009961EF"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Pr="009961EF">
        <w:rPr>
          <w:rFonts w:ascii="Times New Roman" w:hAnsi="Times New Roman" w:cs="Times New Roman" w:hint="eastAsia"/>
          <w:b/>
          <w:kern w:val="0"/>
          <w:sz w:val="24"/>
          <w:szCs w:val="24"/>
        </w:rPr>
        <w:t>upplementary Figures</w:t>
      </w:r>
    </w:p>
    <w:p w:rsidR="00B93E9C" w:rsidRPr="00B93E9C" w:rsidRDefault="005B4D3F" w:rsidP="00EC422C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6331393"/>
            <wp:effectExtent l="0" t="0" r="2540" b="0"/>
            <wp:docPr id="2" name="图片 2" descr="C:\Users\Administrator\Desktop\fig.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.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3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9C" w:rsidRPr="007C0140" w:rsidRDefault="00B93E9C" w:rsidP="009961E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C0140">
        <w:rPr>
          <w:rFonts w:ascii="Times New Roman" w:hAnsi="Times New Roman" w:cs="Times New Roman"/>
          <w:b/>
          <w:sz w:val="24"/>
          <w:szCs w:val="24"/>
        </w:rPr>
        <w:t xml:space="preserve">Supplementary Fig. 1 </w:t>
      </w:r>
      <w:r w:rsidRPr="007C0140">
        <w:rPr>
          <w:rFonts w:ascii="Times New Roman" w:hAnsi="Times New Roman" w:cs="Times New Roman"/>
          <w:sz w:val="24"/>
          <w:szCs w:val="24"/>
        </w:rPr>
        <w:t>TKT deficiency in adipocytes protects mice from HFD-induced obesity. (</w:t>
      </w:r>
      <w:r w:rsidRPr="007C0140">
        <w:rPr>
          <w:rFonts w:ascii="Times New Roman" w:hAnsi="Times New Roman" w:cs="Times New Roman"/>
          <w:i/>
          <w:sz w:val="24"/>
          <w:szCs w:val="24"/>
        </w:rPr>
        <w:t>A</w:t>
      </w:r>
      <w:r w:rsidRPr="007C0140">
        <w:rPr>
          <w:rFonts w:ascii="Times New Roman" w:hAnsi="Times New Roman" w:cs="Times New Roman"/>
          <w:sz w:val="24"/>
          <w:szCs w:val="24"/>
        </w:rPr>
        <w:t>) Schematic diagram of the strategy to generate TKT</w:t>
      </w:r>
      <w:r w:rsidRPr="007C0140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Pr="007C0140">
        <w:rPr>
          <w:rFonts w:ascii="Times New Roman" w:hAnsi="Times New Roman" w:cs="Times New Roman"/>
          <w:sz w:val="24"/>
          <w:szCs w:val="24"/>
        </w:rPr>
        <w:t xml:space="preserve"> and TKT</w:t>
      </w:r>
      <w:r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Pr="007C0140">
        <w:rPr>
          <w:rFonts w:ascii="Times New Roman" w:hAnsi="Times New Roman" w:cs="Times New Roman"/>
          <w:sz w:val="24"/>
          <w:szCs w:val="24"/>
        </w:rPr>
        <w:t xml:space="preserve"> mice. (</w:t>
      </w:r>
      <w:r w:rsidRPr="007C0140">
        <w:rPr>
          <w:rFonts w:ascii="Times New Roman" w:hAnsi="Times New Roman" w:cs="Times New Roman"/>
          <w:i/>
          <w:sz w:val="24"/>
          <w:szCs w:val="24"/>
        </w:rPr>
        <w:t>B</w:t>
      </w:r>
      <w:r w:rsidRPr="007C0140">
        <w:rPr>
          <w:rFonts w:ascii="Times New Roman" w:hAnsi="Times New Roman" w:cs="Times New Roman"/>
          <w:sz w:val="24"/>
          <w:szCs w:val="24"/>
        </w:rPr>
        <w:t>) PCR analysis for TKT WT and null alleles. (</w:t>
      </w:r>
      <w:r w:rsidRPr="007C0140">
        <w:rPr>
          <w:rFonts w:ascii="Times New Roman" w:hAnsi="Times New Roman" w:cs="Times New Roman"/>
          <w:i/>
          <w:sz w:val="24"/>
          <w:szCs w:val="24"/>
        </w:rPr>
        <w:t>C</w:t>
      </w:r>
      <w:r w:rsidRPr="007C0140">
        <w:rPr>
          <w:rFonts w:ascii="Times New Roman" w:hAnsi="Times New Roman" w:cs="Times New Roman"/>
          <w:sz w:val="24"/>
          <w:szCs w:val="24"/>
        </w:rPr>
        <w:t>) qPCR analysis of TKT mRNA expression in adipose tissues from WT and TKT</w:t>
      </w:r>
      <w:r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Pr="007C0140">
        <w:rPr>
          <w:rFonts w:ascii="Times New Roman" w:hAnsi="Times New Roman" w:cs="Times New Roman"/>
          <w:sz w:val="24"/>
          <w:szCs w:val="24"/>
        </w:rPr>
        <w:t xml:space="preserve"> mice (n=3). (</w:t>
      </w:r>
      <w:r w:rsidRPr="007C0140">
        <w:rPr>
          <w:rFonts w:ascii="Times New Roman" w:hAnsi="Times New Roman" w:cs="Times New Roman"/>
          <w:i/>
          <w:sz w:val="24"/>
          <w:szCs w:val="24"/>
        </w:rPr>
        <w:t>D</w:t>
      </w:r>
      <w:r w:rsidRPr="007C0140">
        <w:rPr>
          <w:rFonts w:ascii="Times New Roman" w:hAnsi="Times New Roman" w:cs="Times New Roman"/>
          <w:sz w:val="24"/>
          <w:szCs w:val="24"/>
        </w:rPr>
        <w:t>) Western blotting analysis of TKT protein levels in tissues from WT and TKT</w:t>
      </w:r>
      <w:r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Pr="007C0140">
        <w:rPr>
          <w:rFonts w:ascii="Times New Roman" w:hAnsi="Times New Roman" w:cs="Times New Roman"/>
          <w:sz w:val="24"/>
          <w:szCs w:val="24"/>
        </w:rPr>
        <w:t xml:space="preserve"> mice. (</w:t>
      </w:r>
      <w:r w:rsidRPr="007C0140">
        <w:rPr>
          <w:rFonts w:ascii="Times New Roman" w:hAnsi="Times New Roman" w:cs="Times New Roman"/>
          <w:i/>
          <w:sz w:val="24"/>
          <w:szCs w:val="24"/>
        </w:rPr>
        <w:t>E</w:t>
      </w:r>
      <w:r w:rsidRPr="007C0140">
        <w:rPr>
          <w:rFonts w:ascii="Times New Roman" w:hAnsi="Times New Roman" w:cs="Times New Roman"/>
          <w:sz w:val="24"/>
          <w:szCs w:val="24"/>
        </w:rPr>
        <w:t>) Body weight of WT and TKT</w:t>
      </w:r>
      <w:r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Pr="007C0140">
        <w:rPr>
          <w:rFonts w:ascii="Times New Roman" w:hAnsi="Times New Roman" w:cs="Times New Roman"/>
          <w:sz w:val="24"/>
          <w:szCs w:val="24"/>
        </w:rPr>
        <w:t xml:space="preserve"> mice on HFD (n=13). (</w:t>
      </w:r>
      <w:r w:rsidRPr="007C0140">
        <w:rPr>
          <w:rFonts w:ascii="Times New Roman" w:hAnsi="Times New Roman" w:cs="Times New Roman"/>
          <w:i/>
          <w:sz w:val="24"/>
          <w:szCs w:val="24"/>
        </w:rPr>
        <w:t>F</w:t>
      </w:r>
      <w:r w:rsidRPr="007C0140">
        <w:rPr>
          <w:rFonts w:ascii="Times New Roman" w:hAnsi="Times New Roman" w:cs="Times New Roman"/>
          <w:sz w:val="24"/>
          <w:szCs w:val="24"/>
        </w:rPr>
        <w:t>)</w:t>
      </w:r>
      <w:r w:rsidRPr="007C0140" w:rsidDel="00975E29">
        <w:rPr>
          <w:rFonts w:ascii="Times New Roman" w:hAnsi="Times New Roman" w:cs="Times New Roman"/>
          <w:sz w:val="24"/>
          <w:szCs w:val="24"/>
        </w:rPr>
        <w:t xml:space="preserve"> </w:t>
      </w:r>
      <w:r w:rsidRPr="007C0140">
        <w:rPr>
          <w:rFonts w:ascii="Times New Roman" w:hAnsi="Times New Roman" w:cs="Times New Roman"/>
          <w:sz w:val="24"/>
          <w:szCs w:val="24"/>
        </w:rPr>
        <w:t>Representative images of WT and TKT</w:t>
      </w:r>
      <w:r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Pr="007C0140">
        <w:rPr>
          <w:rFonts w:ascii="Times New Roman" w:hAnsi="Times New Roman" w:cs="Times New Roman"/>
          <w:sz w:val="24"/>
          <w:szCs w:val="24"/>
        </w:rPr>
        <w:t xml:space="preserve"> mice on 14-week HFD from 6-week old. Scale bars, 1 cm. (</w:t>
      </w:r>
      <w:r w:rsidRPr="007C0140">
        <w:rPr>
          <w:rFonts w:ascii="Times New Roman" w:hAnsi="Times New Roman" w:cs="Times New Roman"/>
          <w:i/>
          <w:sz w:val="24"/>
          <w:szCs w:val="24"/>
        </w:rPr>
        <w:t>G</w:t>
      </w:r>
      <w:r w:rsidRPr="007C0140">
        <w:rPr>
          <w:rFonts w:ascii="Times New Roman" w:hAnsi="Times New Roman" w:cs="Times New Roman"/>
          <w:sz w:val="24"/>
          <w:szCs w:val="24"/>
        </w:rPr>
        <w:t>)</w:t>
      </w:r>
      <w:r w:rsidRPr="007C0140" w:rsidDel="00975E29">
        <w:rPr>
          <w:rFonts w:ascii="Times New Roman" w:hAnsi="Times New Roman" w:cs="Times New Roman"/>
          <w:sz w:val="24"/>
          <w:szCs w:val="24"/>
        </w:rPr>
        <w:t xml:space="preserve"> </w:t>
      </w:r>
      <w:r w:rsidRPr="007C0140">
        <w:rPr>
          <w:rFonts w:ascii="Times New Roman" w:hAnsi="Times New Roman" w:cs="Times New Roman"/>
          <w:sz w:val="24"/>
          <w:szCs w:val="24"/>
        </w:rPr>
        <w:t>Body composition of WT and TKT</w:t>
      </w:r>
      <w:r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Pr="007C0140">
        <w:rPr>
          <w:rFonts w:ascii="Times New Roman" w:hAnsi="Times New Roman" w:cs="Times New Roman"/>
          <w:sz w:val="24"/>
          <w:szCs w:val="24"/>
        </w:rPr>
        <w:t xml:space="preserve"> mice on 14-week HFD from 6-week old (n=8). (</w:t>
      </w:r>
      <w:r w:rsidRPr="007C0140">
        <w:rPr>
          <w:rFonts w:ascii="Times New Roman" w:hAnsi="Times New Roman" w:cs="Times New Roman"/>
          <w:i/>
          <w:sz w:val="24"/>
          <w:szCs w:val="24"/>
        </w:rPr>
        <w:t>H</w:t>
      </w:r>
      <w:r w:rsidRPr="007C0140">
        <w:rPr>
          <w:rFonts w:ascii="Times New Roman" w:hAnsi="Times New Roman" w:cs="Times New Roman"/>
          <w:sz w:val="24"/>
          <w:szCs w:val="24"/>
        </w:rPr>
        <w:t>) Representative H&amp;E images of eWAT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Pr="007C0140">
        <w:rPr>
          <w:rFonts w:ascii="Times New Roman" w:hAnsi="Times New Roman" w:cs="Times New Roman"/>
          <w:sz w:val="24"/>
          <w:szCs w:val="24"/>
        </w:rPr>
        <w:t xml:space="preserve"> and iWAT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Pr="007C0140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Pr="007C0140">
        <w:rPr>
          <w:rFonts w:ascii="Times New Roman" w:hAnsi="Times New Roman" w:cs="Times New Roman"/>
          <w:sz w:val="24"/>
          <w:szCs w:val="24"/>
        </w:rPr>
        <w:t xml:space="preserve"> mice on 14-week HFD from 6-week old. Scale bars, 100 μm. (</w:t>
      </w:r>
      <w:r w:rsidRPr="007C0140">
        <w:rPr>
          <w:rFonts w:ascii="Times New Roman" w:hAnsi="Times New Roman" w:cs="Times New Roman"/>
          <w:i/>
          <w:sz w:val="24"/>
          <w:szCs w:val="24"/>
        </w:rPr>
        <w:t>I</w:t>
      </w:r>
      <w:r w:rsidRPr="007C0140">
        <w:rPr>
          <w:rFonts w:ascii="Times New Roman" w:hAnsi="Times New Roman" w:cs="Times New Roman"/>
          <w:sz w:val="24"/>
          <w:szCs w:val="24"/>
        </w:rPr>
        <w:t>) Quantification of adipocyte size</w:t>
      </w:r>
      <w:r w:rsidR="00CB3843" w:rsidRPr="007C01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C0140">
        <w:rPr>
          <w:rFonts w:ascii="Times New Roman" w:hAnsi="Times New Roman" w:cs="Times New Roman"/>
          <w:sz w:val="24"/>
          <w:szCs w:val="24"/>
        </w:rPr>
        <w:t xml:space="preserve">(n=3). Data are represented as mean ± SEM. Significance is determined by Student’s </w:t>
      </w:r>
      <w:r w:rsidRPr="007C0140">
        <w:rPr>
          <w:rFonts w:ascii="Times New Roman" w:hAnsi="Times New Roman" w:cs="Times New Roman"/>
          <w:i/>
          <w:sz w:val="24"/>
          <w:szCs w:val="24"/>
        </w:rPr>
        <w:t>t</w:t>
      </w:r>
      <w:r w:rsidRPr="007C0140">
        <w:rPr>
          <w:rFonts w:ascii="Times New Roman" w:hAnsi="Times New Roman" w:cs="Times New Roman"/>
          <w:sz w:val="24"/>
          <w:szCs w:val="24"/>
        </w:rPr>
        <w:t xml:space="preserve"> test analysis, *</w:t>
      </w:r>
      <w:r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Pr="007C0140">
        <w:rPr>
          <w:rFonts w:ascii="Times New Roman" w:hAnsi="Times New Roman" w:cs="Times New Roman"/>
          <w:sz w:val="24"/>
          <w:szCs w:val="24"/>
        </w:rPr>
        <w:t xml:space="preserve"> &lt; 0.05, **</w:t>
      </w:r>
      <w:r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Pr="007C0140">
        <w:rPr>
          <w:rFonts w:ascii="Times New Roman" w:hAnsi="Times New Roman" w:cs="Times New Roman"/>
          <w:sz w:val="24"/>
          <w:szCs w:val="24"/>
        </w:rPr>
        <w:t>&lt;0.01, ***</w:t>
      </w:r>
      <w:r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Pr="007C0140">
        <w:rPr>
          <w:rFonts w:ascii="Times New Roman" w:hAnsi="Times New Roman" w:cs="Times New Roman"/>
          <w:sz w:val="24"/>
          <w:szCs w:val="24"/>
        </w:rPr>
        <w:t>&lt;0.001.</w:t>
      </w:r>
    </w:p>
    <w:p w:rsidR="00B93E9C" w:rsidRDefault="00B93E9C" w:rsidP="00B93E9C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B3843" w:rsidRPr="00B93E9C" w:rsidRDefault="00164692" w:rsidP="00B93E9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6176405"/>
            <wp:effectExtent l="0" t="0" r="2540" b="0"/>
            <wp:docPr id="6" name="图片 6" descr="C:\Users\Administrator\Desktop\FIG.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G.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9C" w:rsidRPr="007C0140" w:rsidRDefault="00D119DB" w:rsidP="004854C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C0140">
        <w:rPr>
          <w:rFonts w:ascii="Times New Roman" w:hAnsi="Times New Roman" w:cs="Times New Roman"/>
          <w:b/>
          <w:sz w:val="24"/>
          <w:szCs w:val="24"/>
        </w:rPr>
        <w:t>S</w:t>
      </w:r>
      <w:r w:rsidRPr="007C0140">
        <w:rPr>
          <w:rFonts w:ascii="Times New Roman" w:hAnsi="Times New Roman" w:cs="Times New Roman" w:hint="eastAsia"/>
          <w:b/>
          <w:sz w:val="24"/>
          <w:szCs w:val="24"/>
        </w:rPr>
        <w:t xml:space="preserve">upplementary </w:t>
      </w:r>
      <w:r w:rsidRPr="007C0140">
        <w:rPr>
          <w:rFonts w:ascii="Times New Roman" w:hAnsi="Times New Roman" w:cs="Times New Roman"/>
          <w:b/>
          <w:sz w:val="24"/>
          <w:szCs w:val="24"/>
        </w:rPr>
        <w:t>Fig.</w:t>
      </w:r>
      <w:r w:rsidRPr="007C0140">
        <w:rPr>
          <w:rFonts w:ascii="Times New Roman" w:hAnsi="Times New Roman" w:cs="Times New Roman" w:hint="eastAsia"/>
          <w:b/>
          <w:sz w:val="24"/>
          <w:szCs w:val="24"/>
        </w:rPr>
        <w:t xml:space="preserve"> 2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Adipocyte-specific TKT abrogation ameliorates HFD-induced metabolic disorders. NCD represents 5-month old mice on NCD. </w:t>
      </w:r>
      <w:r w:rsidR="00582DB4" w:rsidRPr="007C0140">
        <w:rPr>
          <w:rFonts w:ascii="Times New Roman" w:hAnsi="Times New Roman" w:cs="Times New Roman" w:hint="eastAsia"/>
          <w:sz w:val="24"/>
          <w:szCs w:val="24"/>
        </w:rPr>
        <w:t>10</w:t>
      </w:r>
      <w:r w:rsidR="00164692">
        <w:rPr>
          <w:rFonts w:ascii="Times New Roman" w:hAnsi="Times New Roman" w:cs="Times New Roman" w:hint="eastAsia"/>
          <w:sz w:val="24"/>
          <w:szCs w:val="24"/>
        </w:rPr>
        <w:t>-</w:t>
      </w:r>
      <w:r w:rsidR="00582DB4" w:rsidRPr="007C0140">
        <w:rPr>
          <w:rFonts w:ascii="Times New Roman" w:hAnsi="Times New Roman" w:cs="Times New Roman" w:hint="eastAsia"/>
          <w:sz w:val="24"/>
          <w:szCs w:val="24"/>
        </w:rPr>
        <w:t xml:space="preserve"> or 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14-week HFD represents mice fed with HFD from 6-week old for </w:t>
      </w:r>
      <w:r w:rsidR="00582DB4" w:rsidRPr="007C0140">
        <w:rPr>
          <w:rFonts w:ascii="Times New Roman" w:hAnsi="Times New Roman" w:cs="Times New Roman" w:hint="eastAsia"/>
          <w:sz w:val="24"/>
          <w:szCs w:val="24"/>
        </w:rPr>
        <w:t xml:space="preserve">10 or </w:t>
      </w:r>
      <w:r w:rsidR="00B93E9C" w:rsidRPr="007C0140">
        <w:rPr>
          <w:rFonts w:ascii="Times New Roman" w:hAnsi="Times New Roman" w:cs="Times New Roman"/>
          <w:sz w:val="24"/>
          <w:szCs w:val="24"/>
        </w:rPr>
        <w:t>14 weeks</w:t>
      </w:r>
      <w:r w:rsidR="00582DB4" w:rsidRPr="007C0140">
        <w:rPr>
          <w:rFonts w:ascii="Times New Roman" w:hAnsi="Times New Roman" w:cs="Times New Roman" w:hint="eastAsia"/>
          <w:sz w:val="24"/>
          <w:szCs w:val="24"/>
        </w:rPr>
        <w:t>, respectively</w:t>
      </w:r>
      <w:r w:rsidR="00B93E9C" w:rsidRPr="007C0140">
        <w:rPr>
          <w:rFonts w:ascii="Times New Roman" w:hAnsi="Times New Roman" w:cs="Times New Roman"/>
          <w:sz w:val="24"/>
          <w:szCs w:val="24"/>
        </w:rPr>
        <w:t>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A</w:t>
      </w:r>
      <w:r w:rsidR="00B93E9C" w:rsidRPr="007C0140">
        <w:rPr>
          <w:rFonts w:ascii="Times New Roman" w:hAnsi="Times New Roman" w:cs="Times New Roman"/>
          <w:sz w:val="24"/>
          <w:szCs w:val="24"/>
        </w:rPr>
        <w:t>) Representative images of livers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14-week HFD. Scale bars, 1 cm.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B</w:t>
      </w:r>
      <w:r w:rsidR="00B93E9C" w:rsidRPr="007C0140">
        <w:rPr>
          <w:rFonts w:ascii="Times New Roman" w:hAnsi="Times New Roman" w:cs="Times New Roman"/>
          <w:sz w:val="24"/>
          <w:szCs w:val="24"/>
        </w:rPr>
        <w:t>) Representative images of H&amp;E stained liver sections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on 14-week HFD. Scale bars, 50 μm.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C</w:t>
      </w:r>
      <w:r w:rsidR="00B93E9C" w:rsidRPr="007C0140">
        <w:rPr>
          <w:rFonts w:ascii="Times New Roman" w:hAnsi="Times New Roman" w:cs="Times New Roman"/>
          <w:sz w:val="24"/>
          <w:szCs w:val="24"/>
        </w:rPr>
        <w:t>) Representative images of Oil Red O stained liver sections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on 14-week HFD. Scale bars, 50 μm.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D</w:t>
      </w:r>
      <w:r w:rsidR="00B93E9C" w:rsidRPr="007C0140">
        <w:rPr>
          <w:rFonts w:ascii="Times New Roman" w:hAnsi="Times New Roman" w:cs="Times New Roman"/>
          <w:sz w:val="24"/>
          <w:szCs w:val="24"/>
        </w:rPr>
        <w:t>) Liver weight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NCD (n=7) and 14-week HFD (n=13).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E</w:t>
      </w:r>
      <w:r w:rsidR="00B93E9C" w:rsidRPr="007C0140">
        <w:rPr>
          <w:rFonts w:ascii="Times New Roman" w:hAnsi="Times New Roman" w:cs="Times New Roman"/>
          <w:sz w:val="24"/>
          <w:szCs w:val="24"/>
        </w:rPr>
        <w:t>) Levels of hepatic TAG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NCD (n=9) and 14-week HFD (n=10).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F</w:t>
      </w:r>
      <w:r w:rsidR="00B93E9C" w:rsidRPr="007C0140">
        <w:rPr>
          <w:rFonts w:ascii="Times New Roman" w:hAnsi="Times New Roman" w:cs="Times New Roman"/>
          <w:sz w:val="24"/>
          <w:szCs w:val="24"/>
        </w:rPr>
        <w:t>) Serum levels of TAG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NCD (n=6 for WT mice, n=5 for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mice) and 14-week HFD (n=8).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G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) Serum levels of </w:t>
      </w:r>
      <w:r w:rsidR="00CB3843" w:rsidRPr="007C0140">
        <w:rPr>
          <w:rFonts w:ascii="Times New Roman" w:hAnsi="Times New Roman" w:cs="Times New Roman"/>
          <w:sz w:val="24"/>
          <w:szCs w:val="24"/>
        </w:rPr>
        <w:t>FFA</w:t>
      </w:r>
      <w:r w:rsidR="00CB3843" w:rsidRPr="007C01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3E9C" w:rsidRPr="007C0140">
        <w:rPr>
          <w:rFonts w:ascii="Times New Roman" w:hAnsi="Times New Roman" w:cs="Times New Roman"/>
          <w:sz w:val="24"/>
          <w:szCs w:val="24"/>
        </w:rPr>
        <w:t>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NCD (n=7 for WT mice, n=6 for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mice) and 14-week HFD (n=7 for WT mice, n=8 for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mice).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H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) </w:t>
      </w:r>
      <w:r w:rsidR="00CB3843" w:rsidRPr="007C0140">
        <w:rPr>
          <w:rFonts w:ascii="Times New Roman" w:hAnsi="Times New Roman" w:cs="Times New Roman" w:hint="eastAsia"/>
          <w:sz w:val="24"/>
          <w:szCs w:val="24"/>
        </w:rPr>
        <w:t xml:space="preserve">Levels of serum glycerol of </w:t>
      </w:r>
      <w:r w:rsidR="00CB3843" w:rsidRPr="007C0140">
        <w:rPr>
          <w:rFonts w:ascii="Times New Roman" w:hAnsi="Times New Roman" w:cs="Times New Roman"/>
          <w:sz w:val="24"/>
          <w:szCs w:val="24"/>
        </w:rPr>
        <w:t>WT and TKT</w:t>
      </w:r>
      <w:r w:rsidR="00CB3843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CB3843" w:rsidRPr="007C0140">
        <w:rPr>
          <w:rFonts w:ascii="Times New Roman" w:hAnsi="Times New Roman" w:cs="Times New Roman"/>
          <w:sz w:val="24"/>
          <w:szCs w:val="24"/>
        </w:rPr>
        <w:t xml:space="preserve"> mice fed with NCD (</w:t>
      </w:r>
      <w:r w:rsidR="005A2E77" w:rsidRPr="007C0140">
        <w:rPr>
          <w:rFonts w:ascii="Times New Roman" w:hAnsi="Times New Roman" w:cs="Times New Roman"/>
          <w:sz w:val="24"/>
          <w:szCs w:val="24"/>
        </w:rPr>
        <w:t>n=6</w:t>
      </w:r>
      <w:r w:rsidR="00CB3843" w:rsidRPr="007C0140">
        <w:rPr>
          <w:rFonts w:ascii="Times New Roman" w:hAnsi="Times New Roman" w:cs="Times New Roman"/>
          <w:sz w:val="24"/>
          <w:szCs w:val="24"/>
        </w:rPr>
        <w:t>) and 14-week HFD (n=7 for WT mice, n=</w:t>
      </w:r>
      <w:r w:rsidR="005A2E77" w:rsidRPr="007C0140">
        <w:rPr>
          <w:rFonts w:ascii="Times New Roman" w:hAnsi="Times New Roman" w:cs="Times New Roman" w:hint="eastAsia"/>
          <w:sz w:val="24"/>
          <w:szCs w:val="24"/>
        </w:rPr>
        <w:t>6</w:t>
      </w:r>
      <w:r w:rsidR="00CB3843" w:rsidRPr="007C0140">
        <w:rPr>
          <w:rFonts w:ascii="Times New Roman" w:hAnsi="Times New Roman" w:cs="Times New Roman"/>
          <w:sz w:val="24"/>
          <w:szCs w:val="24"/>
        </w:rPr>
        <w:t xml:space="preserve"> for TKT</w:t>
      </w:r>
      <w:r w:rsidR="00CB3843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CB3843" w:rsidRPr="007C0140">
        <w:rPr>
          <w:rFonts w:ascii="Times New Roman" w:hAnsi="Times New Roman" w:cs="Times New Roman"/>
          <w:sz w:val="24"/>
          <w:szCs w:val="24"/>
        </w:rPr>
        <w:t xml:space="preserve"> mice).</w:t>
      </w:r>
      <w:r w:rsidR="00CB3843" w:rsidRPr="007C01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A2E77" w:rsidRPr="007C0140">
        <w:rPr>
          <w:rFonts w:ascii="Times New Roman" w:hAnsi="Times New Roman" w:cs="Times New Roman" w:hint="eastAsia"/>
          <w:sz w:val="24"/>
          <w:szCs w:val="24"/>
        </w:rPr>
        <w:t>(</w:t>
      </w:r>
      <w:r w:rsidR="005A2E77" w:rsidRPr="007C0140">
        <w:rPr>
          <w:rFonts w:ascii="Times New Roman" w:hAnsi="Times New Roman" w:cs="Times New Roman" w:hint="eastAsia"/>
          <w:i/>
          <w:sz w:val="24"/>
          <w:szCs w:val="24"/>
        </w:rPr>
        <w:t>I</w:t>
      </w:r>
      <w:r w:rsidR="005A2E77" w:rsidRPr="007C0140">
        <w:rPr>
          <w:rFonts w:ascii="Times New Roman" w:hAnsi="Times New Roman" w:cs="Times New Roman" w:hint="eastAsia"/>
          <w:sz w:val="24"/>
          <w:szCs w:val="24"/>
        </w:rPr>
        <w:t xml:space="preserve">) Levels of serum leptin of </w:t>
      </w:r>
      <w:r w:rsidR="005A2E77" w:rsidRPr="007C0140">
        <w:rPr>
          <w:rFonts w:ascii="Times New Roman" w:hAnsi="Times New Roman" w:cs="Times New Roman"/>
          <w:sz w:val="24"/>
          <w:szCs w:val="24"/>
        </w:rPr>
        <w:t>WT and TKT</w:t>
      </w:r>
      <w:r w:rsidR="005A2E77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5A2E77" w:rsidRPr="007C0140">
        <w:rPr>
          <w:rFonts w:ascii="Times New Roman" w:hAnsi="Times New Roman" w:cs="Times New Roman"/>
          <w:sz w:val="24"/>
          <w:szCs w:val="24"/>
        </w:rPr>
        <w:t xml:space="preserve"> mice fed with NCD (n=6) and 14-week HFD (n=7 for WT </w:t>
      </w:r>
      <w:r w:rsidR="005A2E77" w:rsidRPr="007C0140">
        <w:rPr>
          <w:rFonts w:ascii="Times New Roman" w:hAnsi="Times New Roman" w:cs="Times New Roman"/>
          <w:sz w:val="24"/>
          <w:szCs w:val="24"/>
        </w:rPr>
        <w:lastRenderedPageBreak/>
        <w:t>mice, n=</w:t>
      </w:r>
      <w:r w:rsidR="005A2E77" w:rsidRPr="007C0140">
        <w:rPr>
          <w:rFonts w:ascii="Times New Roman" w:hAnsi="Times New Roman" w:cs="Times New Roman" w:hint="eastAsia"/>
          <w:sz w:val="24"/>
          <w:szCs w:val="24"/>
        </w:rPr>
        <w:t>6</w:t>
      </w:r>
      <w:r w:rsidR="005A2E77" w:rsidRPr="007C0140">
        <w:rPr>
          <w:rFonts w:ascii="Times New Roman" w:hAnsi="Times New Roman" w:cs="Times New Roman"/>
          <w:sz w:val="24"/>
          <w:szCs w:val="24"/>
        </w:rPr>
        <w:t xml:space="preserve"> for TKT</w:t>
      </w:r>
      <w:r w:rsidR="005A2E77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5A2E77" w:rsidRPr="007C0140">
        <w:rPr>
          <w:rFonts w:ascii="Times New Roman" w:hAnsi="Times New Roman" w:cs="Times New Roman"/>
          <w:sz w:val="24"/>
          <w:szCs w:val="24"/>
        </w:rPr>
        <w:t xml:space="preserve"> mice).</w:t>
      </w:r>
      <w:r w:rsidR="005A2E77" w:rsidRPr="007C0140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5A2E77" w:rsidRPr="007C0140">
        <w:rPr>
          <w:rFonts w:ascii="Times New Roman" w:hAnsi="Times New Roman" w:cs="Times New Roman" w:hint="eastAsia"/>
          <w:i/>
          <w:sz w:val="24"/>
          <w:szCs w:val="24"/>
        </w:rPr>
        <w:t>J</w:t>
      </w:r>
      <w:r w:rsidR="005A2E77" w:rsidRPr="007C0140">
        <w:rPr>
          <w:rFonts w:ascii="Times New Roman" w:hAnsi="Times New Roman" w:cs="Times New Roman" w:hint="eastAsia"/>
          <w:sz w:val="24"/>
          <w:szCs w:val="24"/>
        </w:rPr>
        <w:t xml:space="preserve">) Serum levels of adiponectin of </w:t>
      </w:r>
      <w:r w:rsidR="005A2E77" w:rsidRPr="007C0140">
        <w:rPr>
          <w:rFonts w:ascii="Times New Roman" w:hAnsi="Times New Roman" w:cs="Times New Roman"/>
          <w:sz w:val="24"/>
          <w:szCs w:val="24"/>
        </w:rPr>
        <w:t>WT and TKT</w:t>
      </w:r>
      <w:r w:rsidR="005A2E77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5A2E77" w:rsidRPr="007C0140">
        <w:rPr>
          <w:rFonts w:ascii="Times New Roman" w:hAnsi="Times New Roman" w:cs="Times New Roman"/>
          <w:sz w:val="24"/>
          <w:szCs w:val="24"/>
        </w:rPr>
        <w:t xml:space="preserve"> mice fed with NCD (n=7 for WT mice, n=</w:t>
      </w:r>
      <w:r w:rsidR="005A2E77" w:rsidRPr="007C0140">
        <w:rPr>
          <w:rFonts w:ascii="Times New Roman" w:hAnsi="Times New Roman" w:cs="Times New Roman" w:hint="eastAsia"/>
          <w:sz w:val="24"/>
          <w:szCs w:val="24"/>
        </w:rPr>
        <w:t>6</w:t>
      </w:r>
      <w:r w:rsidR="005A2E77" w:rsidRPr="007C0140">
        <w:rPr>
          <w:rFonts w:ascii="Times New Roman" w:hAnsi="Times New Roman" w:cs="Times New Roman"/>
          <w:sz w:val="24"/>
          <w:szCs w:val="24"/>
        </w:rPr>
        <w:t xml:space="preserve"> for TKT</w:t>
      </w:r>
      <w:r w:rsidR="005A2E77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5A2E77" w:rsidRPr="007C0140">
        <w:rPr>
          <w:rFonts w:ascii="Times New Roman" w:hAnsi="Times New Roman" w:cs="Times New Roman"/>
          <w:sz w:val="24"/>
          <w:szCs w:val="24"/>
        </w:rPr>
        <w:t xml:space="preserve"> mice) and 14-week HFD (n=7 for WT mice, n=</w:t>
      </w:r>
      <w:r w:rsidR="005A2E77" w:rsidRPr="007C0140">
        <w:rPr>
          <w:rFonts w:ascii="Times New Roman" w:hAnsi="Times New Roman" w:cs="Times New Roman" w:hint="eastAsia"/>
          <w:sz w:val="24"/>
          <w:szCs w:val="24"/>
        </w:rPr>
        <w:t>8</w:t>
      </w:r>
      <w:r w:rsidR="005A2E77" w:rsidRPr="007C0140">
        <w:rPr>
          <w:rFonts w:ascii="Times New Roman" w:hAnsi="Times New Roman" w:cs="Times New Roman"/>
          <w:sz w:val="24"/>
          <w:szCs w:val="24"/>
        </w:rPr>
        <w:t xml:space="preserve"> for TKT</w:t>
      </w:r>
      <w:r w:rsidR="005A2E77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5A2E77" w:rsidRPr="007C0140">
        <w:rPr>
          <w:rFonts w:ascii="Times New Roman" w:hAnsi="Times New Roman" w:cs="Times New Roman"/>
          <w:sz w:val="24"/>
          <w:szCs w:val="24"/>
        </w:rPr>
        <w:t xml:space="preserve"> mice).</w:t>
      </w:r>
      <w:r w:rsidR="005A2E77" w:rsidRPr="007C01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90778" w:rsidRPr="007C0140">
        <w:rPr>
          <w:rFonts w:ascii="Times New Roman" w:hAnsi="Times New Roman" w:cs="Times New Roman" w:hint="eastAsia"/>
          <w:sz w:val="24"/>
          <w:szCs w:val="24"/>
        </w:rPr>
        <w:t>(</w:t>
      </w:r>
      <w:r w:rsidR="00D90778" w:rsidRPr="007C0140">
        <w:rPr>
          <w:rFonts w:ascii="Times New Roman" w:hAnsi="Times New Roman" w:cs="Times New Roman" w:hint="eastAsia"/>
          <w:i/>
          <w:sz w:val="24"/>
          <w:szCs w:val="24"/>
        </w:rPr>
        <w:t>K</w:t>
      </w:r>
      <w:r w:rsidR="00D90778" w:rsidRPr="007C0140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D90778" w:rsidRPr="007C0140">
        <w:rPr>
          <w:rFonts w:ascii="Times New Roman" w:hAnsi="Times New Roman" w:cs="Times New Roman"/>
          <w:sz w:val="24"/>
          <w:szCs w:val="24"/>
        </w:rPr>
        <w:t xml:space="preserve">qPCR analysis of </w:t>
      </w:r>
      <w:r w:rsidR="00D90778" w:rsidRPr="007C0140">
        <w:rPr>
          <w:rFonts w:ascii="Times New Roman" w:hAnsi="Times New Roman" w:cs="Times New Roman" w:hint="eastAsia"/>
          <w:sz w:val="24"/>
          <w:szCs w:val="24"/>
        </w:rPr>
        <w:t>adipokine</w:t>
      </w:r>
      <w:r w:rsidR="00D90778" w:rsidRPr="007C0140">
        <w:rPr>
          <w:rFonts w:ascii="Times New Roman" w:hAnsi="Times New Roman" w:cs="Times New Roman"/>
          <w:sz w:val="24"/>
          <w:szCs w:val="24"/>
        </w:rPr>
        <w:t xml:space="preserve"> mRNA </w:t>
      </w:r>
      <w:r w:rsidR="00164692">
        <w:rPr>
          <w:rFonts w:ascii="Times New Roman" w:hAnsi="Times New Roman" w:cs="Times New Roman" w:hint="eastAsia"/>
          <w:sz w:val="24"/>
          <w:szCs w:val="24"/>
        </w:rPr>
        <w:t>levels</w:t>
      </w:r>
      <w:r w:rsidR="00D90778" w:rsidRPr="007C0140">
        <w:rPr>
          <w:rFonts w:ascii="Times New Roman" w:hAnsi="Times New Roman" w:cs="Times New Roman"/>
          <w:sz w:val="24"/>
          <w:szCs w:val="24"/>
        </w:rPr>
        <w:t xml:space="preserve"> in adipose tissues from WT and TKT</w:t>
      </w:r>
      <w:r w:rsidR="00D90778" w:rsidRPr="007C0140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D90778" w:rsidRPr="007C0140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="00D90778" w:rsidRPr="007C0140">
        <w:rPr>
          <w:rFonts w:ascii="Times New Roman" w:hAnsi="Times New Roman" w:cs="Times New Roman"/>
          <w:sz w:val="24"/>
          <w:szCs w:val="24"/>
        </w:rPr>
        <w:t xml:space="preserve"> mice </w:t>
      </w:r>
      <w:r w:rsidR="00582DB4" w:rsidRPr="007C0140">
        <w:rPr>
          <w:rFonts w:ascii="Times New Roman" w:hAnsi="Times New Roman" w:cs="Times New Roman" w:hint="eastAsia"/>
          <w:sz w:val="24"/>
          <w:szCs w:val="24"/>
        </w:rPr>
        <w:t xml:space="preserve">fed with 10-week HFD </w:t>
      </w:r>
      <w:r w:rsidR="00D90778" w:rsidRPr="007C0140">
        <w:rPr>
          <w:rFonts w:ascii="Times New Roman" w:hAnsi="Times New Roman" w:cs="Times New Roman"/>
          <w:sz w:val="24"/>
          <w:szCs w:val="24"/>
        </w:rPr>
        <w:t>(n=</w:t>
      </w:r>
      <w:r w:rsidR="00527643" w:rsidRPr="007C0140">
        <w:rPr>
          <w:rFonts w:ascii="Times New Roman" w:hAnsi="Times New Roman" w:cs="Times New Roman" w:hint="eastAsia"/>
          <w:sz w:val="24"/>
          <w:szCs w:val="24"/>
        </w:rPr>
        <w:t>8</w:t>
      </w:r>
      <w:r w:rsidR="00D90778" w:rsidRPr="007C0140">
        <w:rPr>
          <w:rFonts w:ascii="Times New Roman" w:hAnsi="Times New Roman" w:cs="Times New Roman"/>
          <w:sz w:val="24"/>
          <w:szCs w:val="24"/>
        </w:rPr>
        <w:t>)</w:t>
      </w:r>
      <w:r w:rsidR="00527643" w:rsidRPr="007C0140">
        <w:rPr>
          <w:rFonts w:ascii="Times New Roman" w:hAnsi="Times New Roman" w:cs="Times New Roman" w:hint="eastAsia"/>
          <w:sz w:val="24"/>
          <w:szCs w:val="24"/>
        </w:rPr>
        <w:t>. (</w:t>
      </w:r>
      <w:r w:rsidR="00527643" w:rsidRPr="007C0140">
        <w:rPr>
          <w:rFonts w:ascii="Times New Roman" w:hAnsi="Times New Roman" w:cs="Times New Roman" w:hint="eastAsia"/>
          <w:i/>
          <w:sz w:val="24"/>
          <w:szCs w:val="24"/>
        </w:rPr>
        <w:t>L</w:t>
      </w:r>
      <w:r w:rsidR="00527643" w:rsidRPr="007C0140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527643" w:rsidRPr="007C0140">
        <w:rPr>
          <w:rFonts w:ascii="Times New Roman" w:hAnsi="Times New Roman" w:cs="Times New Roman"/>
          <w:sz w:val="24"/>
          <w:szCs w:val="24"/>
        </w:rPr>
        <w:t xml:space="preserve">qPCR analysis of </w:t>
      </w:r>
      <w:r w:rsidR="00527643" w:rsidRPr="007C0140">
        <w:rPr>
          <w:rFonts w:ascii="Times New Roman" w:hAnsi="Times New Roman" w:cs="Times New Roman" w:hint="eastAsia"/>
          <w:sz w:val="24"/>
          <w:szCs w:val="24"/>
        </w:rPr>
        <w:t>adipokine</w:t>
      </w:r>
      <w:r w:rsidR="00527643" w:rsidRPr="007C0140">
        <w:rPr>
          <w:rFonts w:ascii="Times New Roman" w:hAnsi="Times New Roman" w:cs="Times New Roman"/>
          <w:sz w:val="24"/>
          <w:szCs w:val="24"/>
        </w:rPr>
        <w:t xml:space="preserve"> mRNA </w:t>
      </w:r>
      <w:r w:rsidR="00164692">
        <w:rPr>
          <w:rFonts w:ascii="Times New Roman" w:hAnsi="Times New Roman" w:cs="Times New Roman" w:hint="eastAsia"/>
          <w:sz w:val="24"/>
          <w:szCs w:val="24"/>
        </w:rPr>
        <w:t>levels</w:t>
      </w:r>
      <w:r w:rsidR="00527643" w:rsidRPr="007C0140">
        <w:rPr>
          <w:rFonts w:ascii="Times New Roman" w:hAnsi="Times New Roman" w:cs="Times New Roman"/>
          <w:sz w:val="24"/>
          <w:szCs w:val="24"/>
        </w:rPr>
        <w:t xml:space="preserve"> in adipose tissues from WT and TKT</w:t>
      </w:r>
      <w:r w:rsidR="00527643" w:rsidRPr="007C0140">
        <w:rPr>
          <w:rFonts w:ascii="Times New Roman" w:hAnsi="Times New Roman" w:cs="Times New Roman" w:hint="eastAsia"/>
          <w:sz w:val="24"/>
          <w:szCs w:val="24"/>
          <w:vertAlign w:val="superscript"/>
        </w:rPr>
        <w:t>F</w:t>
      </w:r>
      <w:r w:rsidR="00527643" w:rsidRPr="007C0140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="00527643" w:rsidRPr="007C0140">
        <w:rPr>
          <w:rFonts w:ascii="Times New Roman" w:hAnsi="Times New Roman" w:cs="Times New Roman"/>
          <w:sz w:val="24"/>
          <w:szCs w:val="24"/>
        </w:rPr>
        <w:t xml:space="preserve"> mice </w:t>
      </w:r>
      <w:r w:rsidR="00582DB4" w:rsidRPr="007C0140">
        <w:rPr>
          <w:rFonts w:ascii="Times New Roman" w:hAnsi="Times New Roman" w:cs="Times New Roman" w:hint="eastAsia"/>
          <w:sz w:val="24"/>
          <w:szCs w:val="24"/>
        </w:rPr>
        <w:t xml:space="preserve">fed with 14-week HFD </w:t>
      </w:r>
      <w:r w:rsidR="00527643" w:rsidRPr="007C0140">
        <w:rPr>
          <w:rFonts w:ascii="Times New Roman" w:hAnsi="Times New Roman" w:cs="Times New Roman"/>
          <w:sz w:val="24"/>
          <w:szCs w:val="24"/>
        </w:rPr>
        <w:t>(n=</w:t>
      </w:r>
      <w:r w:rsidR="00527643" w:rsidRPr="007C0140">
        <w:rPr>
          <w:rFonts w:ascii="Times New Roman" w:hAnsi="Times New Roman" w:cs="Times New Roman" w:hint="eastAsia"/>
          <w:sz w:val="24"/>
          <w:szCs w:val="24"/>
        </w:rPr>
        <w:t>8</w:t>
      </w:r>
      <w:r w:rsidR="00527643" w:rsidRPr="007C0140">
        <w:rPr>
          <w:rFonts w:ascii="Times New Roman" w:hAnsi="Times New Roman" w:cs="Times New Roman"/>
          <w:sz w:val="24"/>
          <w:szCs w:val="24"/>
        </w:rPr>
        <w:t>)</w:t>
      </w:r>
      <w:r w:rsidR="00527643" w:rsidRPr="007C0140">
        <w:rPr>
          <w:rFonts w:ascii="Times New Roman" w:hAnsi="Times New Roman" w:cs="Times New Roman" w:hint="eastAsia"/>
          <w:sz w:val="24"/>
          <w:szCs w:val="24"/>
        </w:rPr>
        <w:t>. (</w:t>
      </w:r>
      <w:r w:rsidR="00527643" w:rsidRPr="007C0140">
        <w:rPr>
          <w:rFonts w:ascii="Times New Roman" w:hAnsi="Times New Roman" w:cs="Times New Roman" w:hint="eastAsia"/>
          <w:i/>
          <w:sz w:val="24"/>
          <w:szCs w:val="24"/>
        </w:rPr>
        <w:t>M</w:t>
      </w:r>
      <w:r w:rsidR="00527643" w:rsidRPr="007C0140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93E9C" w:rsidRPr="007C0140">
        <w:rPr>
          <w:rFonts w:ascii="Times New Roman" w:hAnsi="Times New Roman" w:cs="Times New Roman"/>
          <w:sz w:val="24"/>
          <w:szCs w:val="24"/>
        </w:rPr>
        <w:t>Glucose tolerance test (GTT)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14-week HFD (n=5). (</w:t>
      </w:r>
      <w:r w:rsidR="00527643" w:rsidRPr="007C0140">
        <w:rPr>
          <w:rFonts w:ascii="Times New Roman" w:hAnsi="Times New Roman" w:cs="Times New Roman" w:hint="eastAsia"/>
          <w:i/>
          <w:sz w:val="24"/>
          <w:szCs w:val="24"/>
        </w:rPr>
        <w:t>N</w:t>
      </w:r>
      <w:r w:rsidR="00B93E9C" w:rsidRPr="007C0140">
        <w:rPr>
          <w:rFonts w:ascii="Times New Roman" w:hAnsi="Times New Roman" w:cs="Times New Roman"/>
          <w:sz w:val="24"/>
          <w:szCs w:val="24"/>
        </w:rPr>
        <w:t>) Insulin tolerance test (ITT)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14-week HFD (n=4). (</w:t>
      </w:r>
      <w:r w:rsidR="00527643" w:rsidRPr="007C0140">
        <w:rPr>
          <w:rFonts w:ascii="Times New Roman" w:hAnsi="Times New Roman" w:cs="Times New Roman" w:hint="eastAsia"/>
          <w:i/>
          <w:sz w:val="24"/>
          <w:szCs w:val="24"/>
        </w:rPr>
        <w:t>O</w:t>
      </w:r>
      <w:r w:rsidR="00B93E9C" w:rsidRPr="007C0140">
        <w:rPr>
          <w:rFonts w:ascii="Times New Roman" w:hAnsi="Times New Roman" w:cs="Times New Roman"/>
          <w:sz w:val="24"/>
          <w:szCs w:val="24"/>
        </w:rPr>
        <w:t>) Serum levels of insulin</w:t>
      </w:r>
      <w:r w:rsidR="00527643" w:rsidRPr="007C01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3E9C" w:rsidRPr="007C0140">
        <w:rPr>
          <w:rFonts w:ascii="Times New Roman" w:hAnsi="Times New Roman" w:cs="Times New Roman"/>
          <w:sz w:val="24"/>
          <w:szCs w:val="24"/>
        </w:rPr>
        <w:t>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NCD (n=7 for WT mice, n=6 for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mice) and 14-week HFD (n=7 for WT mice, n=8 for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mice). (</w:t>
      </w:r>
      <w:r w:rsidR="00527643" w:rsidRPr="007C0140">
        <w:rPr>
          <w:rFonts w:ascii="Times New Roman" w:hAnsi="Times New Roman" w:cs="Times New Roman" w:hint="eastAsia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>) Western blotting analysis of Akt phosphorylation in</w:t>
      </w:r>
      <w:r w:rsidR="00A347EC" w:rsidRPr="007C01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3E9C" w:rsidRPr="007C0140">
        <w:rPr>
          <w:rFonts w:ascii="Times New Roman" w:hAnsi="Times New Roman" w:cs="Times New Roman"/>
          <w:sz w:val="24"/>
          <w:szCs w:val="24"/>
        </w:rPr>
        <w:t>eWAT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on 14-week HFD. Data are represented as mean ± SD. Significance is determined by Student’s 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="00B93E9C" w:rsidRPr="007C0140">
        <w:rPr>
          <w:rFonts w:ascii="Times New Roman" w:hAnsi="Times New Roman" w:cs="Times New Roman"/>
          <w:sz w:val="24"/>
          <w:szCs w:val="24"/>
        </w:rPr>
        <w:t>test analysis, *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>&lt;0.01, ***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>&lt;0.001</w:t>
      </w:r>
      <w:r w:rsidR="007C0140">
        <w:rPr>
          <w:rFonts w:ascii="Times New Roman" w:hAnsi="Times New Roman" w:cs="Times New Roman" w:hint="eastAsia"/>
          <w:sz w:val="24"/>
          <w:szCs w:val="24"/>
        </w:rPr>
        <w:t>.</w:t>
      </w:r>
    </w:p>
    <w:p w:rsidR="00B93E9C" w:rsidRPr="00B93E9C" w:rsidRDefault="00DB287A" w:rsidP="00B93E9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9082" cy="6804000"/>
            <wp:effectExtent l="0" t="0" r="6350" b="0"/>
            <wp:docPr id="8" name="图片 8" descr="C:\Users\Administrator\Desktop\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Figure 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82" cy="68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9C" w:rsidRPr="007C0140" w:rsidRDefault="00D119DB" w:rsidP="005276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C0140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Pr="007C0140">
        <w:rPr>
          <w:rFonts w:ascii="Times New Roman" w:hAnsi="Times New Roman" w:cs="Times New Roman" w:hint="eastAsia"/>
          <w:b/>
          <w:sz w:val="24"/>
          <w:szCs w:val="24"/>
        </w:rPr>
        <w:t xml:space="preserve">upplementary </w:t>
      </w:r>
      <w:r w:rsidRPr="007C0140">
        <w:rPr>
          <w:rFonts w:ascii="Times New Roman" w:hAnsi="Times New Roman" w:cs="Times New Roman"/>
          <w:b/>
          <w:sz w:val="24"/>
          <w:szCs w:val="24"/>
        </w:rPr>
        <w:t>Fig</w:t>
      </w:r>
      <w:r w:rsidR="007135C9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Pr="007C0140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Loss of TKT in adipose tissues increases energy expenditure. 14-week HFD represents mice fed with HFD from 6-week old for 14 weeks.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A, B</w:t>
      </w:r>
      <w:r w:rsidR="00B93E9C" w:rsidRPr="007C0140">
        <w:rPr>
          <w:rFonts w:ascii="Times New Roman" w:hAnsi="Times New Roman" w:cs="Times New Roman"/>
          <w:sz w:val="24"/>
          <w:szCs w:val="24"/>
        </w:rPr>
        <w:t>) Oxygen consumption (VO</w:t>
      </w:r>
      <w:r w:rsidR="00B93E9C" w:rsidRPr="007C01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3E9C" w:rsidRPr="007C0140">
        <w:rPr>
          <w:rFonts w:ascii="Times New Roman" w:hAnsi="Times New Roman" w:cs="Times New Roman"/>
          <w:sz w:val="24"/>
          <w:szCs w:val="24"/>
        </w:rPr>
        <w:t>) monitored over a 24 h period (</w:t>
      </w:r>
      <w:r w:rsidR="00B93E9C" w:rsidRPr="007C0140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B93E9C" w:rsidRPr="007C0140">
        <w:rPr>
          <w:rFonts w:ascii="Times New Roman" w:hAnsi="Times New Roman" w:cs="Times New Roman"/>
          <w:sz w:val="24"/>
          <w:szCs w:val="24"/>
        </w:rPr>
        <w:t>) and shown as averaged values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B</w:t>
      </w:r>
      <w:r w:rsidR="00B93E9C" w:rsidRPr="007C0140">
        <w:rPr>
          <w:rFonts w:ascii="Times New Roman" w:hAnsi="Times New Roman" w:cs="Times New Roman"/>
          <w:sz w:val="24"/>
          <w:szCs w:val="24"/>
        </w:rPr>
        <w:t>)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14-week HFD (n=8).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C, D</w:t>
      </w:r>
      <w:r w:rsidR="00B93E9C" w:rsidRPr="007C0140">
        <w:rPr>
          <w:rFonts w:ascii="Times New Roman" w:hAnsi="Times New Roman" w:cs="Times New Roman"/>
          <w:sz w:val="24"/>
          <w:szCs w:val="24"/>
        </w:rPr>
        <w:t>) Carbon dioxide production (VCO</w:t>
      </w:r>
      <w:r w:rsidR="00B93E9C" w:rsidRPr="007C01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3E9C" w:rsidRPr="007C0140">
        <w:rPr>
          <w:rFonts w:ascii="Times New Roman" w:hAnsi="Times New Roman" w:cs="Times New Roman"/>
          <w:sz w:val="24"/>
          <w:szCs w:val="24"/>
        </w:rPr>
        <w:t>) monitored over a 24 h period (</w:t>
      </w:r>
      <w:r w:rsidR="00B93E9C" w:rsidRPr="007C0140"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="00B93E9C" w:rsidRPr="007C0140">
        <w:rPr>
          <w:rFonts w:ascii="Times New Roman" w:hAnsi="Times New Roman" w:cs="Times New Roman"/>
          <w:sz w:val="24"/>
          <w:szCs w:val="24"/>
        </w:rPr>
        <w:t>) and shown as averaged values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D</w:t>
      </w:r>
      <w:r w:rsidR="00B93E9C" w:rsidRPr="007C0140">
        <w:rPr>
          <w:rFonts w:ascii="Times New Roman" w:hAnsi="Times New Roman" w:cs="Times New Roman"/>
          <w:sz w:val="24"/>
          <w:szCs w:val="24"/>
        </w:rPr>
        <w:t>)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on 14-week HFD (n=8).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E</w:t>
      </w:r>
      <w:r w:rsidR="00B93E9C" w:rsidRPr="007C0140">
        <w:rPr>
          <w:rFonts w:ascii="Times New Roman" w:hAnsi="Times New Roman" w:cs="Times New Roman"/>
          <w:sz w:val="24"/>
          <w:szCs w:val="24"/>
        </w:rPr>
        <w:t>) Locomotor activity measured over a 24 h period shown as averaged XTOT counts (left) and YTOT counts (right)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on 14-week HFD (n=8).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F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) </w:t>
      </w:r>
      <w:r w:rsidR="00B93E9C" w:rsidRPr="007C0140">
        <w:rPr>
          <w:rFonts w:ascii="Times New Roman" w:eastAsia="SimSun" w:hAnsi="Times New Roman" w:cs="Times New Roman"/>
          <w:sz w:val="24"/>
          <w:szCs w:val="24"/>
        </w:rPr>
        <w:t>Food intake of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on 14-week HFD (n=5). </w:t>
      </w:r>
      <w:r w:rsidR="007135C9">
        <w:rPr>
          <w:rFonts w:ascii="Times New Roman" w:hAnsi="Times New Roman" w:cs="Times New Roman" w:hint="eastAsia"/>
          <w:sz w:val="24"/>
          <w:szCs w:val="24"/>
        </w:rPr>
        <w:t>(</w:t>
      </w:r>
      <w:r w:rsidR="007135C9" w:rsidRPr="007135C9">
        <w:rPr>
          <w:rFonts w:ascii="Times New Roman" w:hAnsi="Times New Roman" w:cs="Times New Roman" w:hint="eastAsia"/>
          <w:i/>
          <w:sz w:val="24"/>
          <w:szCs w:val="24"/>
        </w:rPr>
        <w:t>G</w:t>
      </w:r>
      <w:r w:rsidR="007135C9">
        <w:rPr>
          <w:rFonts w:ascii="Times New Roman" w:hAnsi="Times New Roman" w:cs="Times New Roman" w:hint="eastAsia"/>
          <w:sz w:val="24"/>
          <w:szCs w:val="24"/>
        </w:rPr>
        <w:t>) RER of WT and TKT</w:t>
      </w:r>
      <w:r w:rsidR="007135C9" w:rsidRPr="007135C9">
        <w:rPr>
          <w:rFonts w:ascii="Times New Roman" w:hAnsi="Times New Roman" w:cs="Times New Roman" w:hint="eastAsia"/>
          <w:sz w:val="24"/>
          <w:szCs w:val="24"/>
          <w:vertAlign w:val="superscript"/>
        </w:rPr>
        <w:t>AKO</w:t>
      </w:r>
      <w:r w:rsidR="007135C9">
        <w:rPr>
          <w:rFonts w:ascii="Times New Roman" w:hAnsi="Times New Roman" w:cs="Times New Roman" w:hint="eastAsia"/>
          <w:sz w:val="24"/>
          <w:szCs w:val="24"/>
        </w:rPr>
        <w:t xml:space="preserve"> mice on 10-week HFD (n=6). (</w:t>
      </w:r>
      <w:r w:rsidR="007135C9" w:rsidRPr="007135C9">
        <w:rPr>
          <w:rFonts w:ascii="Times New Roman" w:hAnsi="Times New Roman" w:cs="Times New Roman" w:hint="eastAsia"/>
          <w:i/>
          <w:sz w:val="24"/>
          <w:szCs w:val="24"/>
        </w:rPr>
        <w:t>H</w:t>
      </w:r>
      <w:r w:rsidR="007135C9">
        <w:rPr>
          <w:rFonts w:ascii="Times New Roman" w:hAnsi="Times New Roman" w:cs="Times New Roman" w:hint="eastAsia"/>
          <w:sz w:val="24"/>
          <w:szCs w:val="24"/>
        </w:rPr>
        <w:t>) RER of WT and TKT</w:t>
      </w:r>
      <w:r w:rsidR="007135C9" w:rsidRPr="007135C9">
        <w:rPr>
          <w:rFonts w:ascii="Times New Roman" w:hAnsi="Times New Roman" w:cs="Times New Roman" w:hint="eastAsia"/>
          <w:sz w:val="24"/>
          <w:szCs w:val="24"/>
          <w:vertAlign w:val="superscript"/>
        </w:rPr>
        <w:t>FKO</w:t>
      </w:r>
      <w:r w:rsidR="007135C9">
        <w:rPr>
          <w:rFonts w:ascii="Times New Roman" w:hAnsi="Times New Roman" w:cs="Times New Roman" w:hint="eastAsia"/>
          <w:sz w:val="24"/>
          <w:szCs w:val="24"/>
        </w:rPr>
        <w:t xml:space="preserve"> mice on 14-week HFD (n=8). 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Data are represented as mean ± SD. Significance is determined by Student’s 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t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test analysis, *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>&lt;0.01, ***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>&lt;0.001.</w:t>
      </w:r>
    </w:p>
    <w:p w:rsidR="00A73EFC" w:rsidRPr="00527643" w:rsidRDefault="00A73EFC" w:rsidP="005276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93E9C" w:rsidRPr="00B93E9C" w:rsidRDefault="00D37262" w:rsidP="00B93E9C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5695090"/>
            <wp:effectExtent l="0" t="0" r="2540" b="1270"/>
            <wp:docPr id="9" name="图片 9" descr="C:\Users\Administrator\Desktop\FIG.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FIG.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FC" w:rsidRPr="00D37262" w:rsidRDefault="00D119DB" w:rsidP="00171F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C0140">
        <w:rPr>
          <w:rFonts w:ascii="Times New Roman" w:hAnsi="Times New Roman" w:cs="Times New Roman"/>
          <w:b/>
          <w:sz w:val="24"/>
          <w:szCs w:val="24"/>
        </w:rPr>
        <w:t>S</w:t>
      </w:r>
      <w:r w:rsidRPr="007C0140">
        <w:rPr>
          <w:rFonts w:ascii="Times New Roman" w:hAnsi="Times New Roman" w:cs="Times New Roman" w:hint="eastAsia"/>
          <w:b/>
          <w:sz w:val="24"/>
          <w:szCs w:val="24"/>
        </w:rPr>
        <w:t xml:space="preserve">upplementary </w:t>
      </w:r>
      <w:r w:rsidRPr="007C0140">
        <w:rPr>
          <w:rFonts w:ascii="Times New Roman" w:hAnsi="Times New Roman" w:cs="Times New Roman"/>
          <w:b/>
          <w:sz w:val="24"/>
          <w:szCs w:val="24"/>
        </w:rPr>
        <w:t>Fig.</w:t>
      </w:r>
      <w:r w:rsidRPr="007C0140">
        <w:rPr>
          <w:rFonts w:ascii="Times New Roman" w:hAnsi="Times New Roman" w:cs="Times New Roman" w:hint="eastAsia"/>
          <w:b/>
          <w:sz w:val="24"/>
          <w:szCs w:val="24"/>
        </w:rPr>
        <w:t xml:space="preserve"> 4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Adipocyte TKT ablation promotes lipolysis. 3-, 10- or 14-week HFD represents mice fed with HFD from 6-week old for 3, 10 or 14 weeks, respectively. (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A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) </w:t>
      </w:r>
      <w:r w:rsidR="006046A0" w:rsidRPr="007C0140">
        <w:rPr>
          <w:rFonts w:ascii="Times New Roman" w:hAnsi="Times New Roman" w:cs="Times New Roman" w:hint="eastAsia"/>
          <w:sz w:val="24"/>
          <w:szCs w:val="24"/>
        </w:rPr>
        <w:t>Western blotting analysis of protein levels of lipolytic genes in eWAT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="006046A0" w:rsidRPr="007C0140">
        <w:rPr>
          <w:rFonts w:ascii="Times New Roman" w:hAnsi="Times New Roman" w:cs="Times New Roman" w:hint="eastAsia"/>
          <w:sz w:val="24"/>
          <w:szCs w:val="24"/>
        </w:rPr>
        <w:t xml:space="preserve"> from WT mice fed with NCD and HFD. (</w:t>
      </w:r>
      <w:r w:rsidR="006046A0" w:rsidRPr="007C0140">
        <w:rPr>
          <w:rFonts w:ascii="Times New Roman" w:hAnsi="Times New Roman" w:cs="Times New Roman" w:hint="eastAsia"/>
          <w:i/>
          <w:sz w:val="24"/>
          <w:szCs w:val="24"/>
        </w:rPr>
        <w:t>B</w:t>
      </w:r>
      <w:r w:rsidR="006046A0" w:rsidRPr="007C0140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93E9C" w:rsidRPr="007C0140">
        <w:rPr>
          <w:rFonts w:ascii="Times New Roman" w:hAnsi="Times New Roman" w:cs="Times New Roman"/>
          <w:sz w:val="24"/>
          <w:szCs w:val="24"/>
        </w:rPr>
        <w:t>qPCR analysis of mRNA levels of lipolytic genes in</w:t>
      </w:r>
      <w:r w:rsidR="00A347EC" w:rsidRPr="007C01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3E9C" w:rsidRPr="007C0140">
        <w:rPr>
          <w:rFonts w:ascii="Times New Roman" w:hAnsi="Times New Roman" w:cs="Times New Roman"/>
          <w:sz w:val="24"/>
          <w:szCs w:val="24"/>
        </w:rPr>
        <w:t>eWAT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3-week HFD (n=7). (</w:t>
      </w:r>
      <w:r w:rsidR="006046A0" w:rsidRPr="007C0140">
        <w:rPr>
          <w:rFonts w:ascii="Times New Roman" w:hAnsi="Times New Roman" w:cs="Times New Roman" w:hint="eastAsia"/>
          <w:i/>
          <w:sz w:val="24"/>
          <w:szCs w:val="24"/>
        </w:rPr>
        <w:t>C</w:t>
      </w:r>
      <w:r w:rsidR="00B93E9C" w:rsidRPr="007C0140">
        <w:rPr>
          <w:rFonts w:ascii="Times New Roman" w:hAnsi="Times New Roman" w:cs="Times New Roman"/>
          <w:sz w:val="24"/>
          <w:szCs w:val="24"/>
        </w:rPr>
        <w:t>) Western blotting analysis of protein levels of lipolytic genes in eWAT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3-week HFD. (</w:t>
      </w:r>
      <w:r w:rsidR="006046A0" w:rsidRPr="007C0140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="00B93E9C" w:rsidRPr="007C0140">
        <w:rPr>
          <w:rFonts w:ascii="Times New Roman" w:hAnsi="Times New Roman" w:cs="Times New Roman"/>
          <w:sz w:val="24"/>
          <w:szCs w:val="24"/>
        </w:rPr>
        <w:t>) Body weight of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</w:t>
      </w:r>
      <w:r w:rsidR="00B93E9C" w:rsidRPr="007C0140">
        <w:rPr>
          <w:rFonts w:ascii="Times New Roman" w:hAnsi="Times New Roman" w:cs="Times New Roman"/>
          <w:sz w:val="24"/>
          <w:szCs w:val="24"/>
        </w:rPr>
        <w:lastRenderedPageBreak/>
        <w:t>with 3-week HFD (n=7). (</w:t>
      </w:r>
      <w:r w:rsidR="006046A0" w:rsidRPr="007C0140">
        <w:rPr>
          <w:rFonts w:ascii="Times New Roman" w:hAnsi="Times New Roman" w:cs="Times New Roman" w:hint="eastAsia"/>
          <w:i/>
          <w:sz w:val="24"/>
          <w:szCs w:val="24"/>
        </w:rPr>
        <w:t>E</w:t>
      </w:r>
      <w:r w:rsidR="00B93E9C" w:rsidRPr="007C0140">
        <w:rPr>
          <w:rFonts w:ascii="Times New Roman" w:hAnsi="Times New Roman" w:cs="Times New Roman"/>
          <w:sz w:val="24"/>
          <w:szCs w:val="24"/>
        </w:rPr>
        <w:t>) qPCR analysis of mRNA levels of lipolytic genes in iWAT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on 10-week HFD (n=7). (</w:t>
      </w:r>
      <w:r w:rsidR="006046A0" w:rsidRPr="007C0140">
        <w:rPr>
          <w:rFonts w:ascii="Times New Roman" w:hAnsi="Times New Roman" w:cs="Times New Roman" w:hint="eastAsia"/>
          <w:i/>
          <w:sz w:val="24"/>
          <w:szCs w:val="24"/>
        </w:rPr>
        <w:t>F</w:t>
      </w:r>
      <w:r w:rsidR="00B93E9C" w:rsidRPr="007C0140">
        <w:rPr>
          <w:rFonts w:ascii="Times New Roman" w:hAnsi="Times New Roman" w:cs="Times New Roman"/>
          <w:sz w:val="24"/>
          <w:szCs w:val="24"/>
        </w:rPr>
        <w:t>) Western blotting analysis of protein levels of lipolytic genes in iWAT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on 10-week HFD. (</w:t>
      </w:r>
      <w:r w:rsidR="006046A0" w:rsidRPr="007C0140">
        <w:rPr>
          <w:rFonts w:ascii="Times New Roman" w:hAnsi="Times New Roman" w:cs="Times New Roman" w:hint="eastAsia"/>
          <w:i/>
          <w:sz w:val="24"/>
          <w:szCs w:val="24"/>
        </w:rPr>
        <w:t>G</w:t>
      </w:r>
      <w:r w:rsidR="00B93E9C" w:rsidRPr="007C0140">
        <w:rPr>
          <w:rFonts w:ascii="Times New Roman" w:hAnsi="Times New Roman" w:cs="Times New Roman"/>
          <w:sz w:val="24"/>
          <w:szCs w:val="24"/>
        </w:rPr>
        <w:t>) qPCR analysis of mRNA levels of lipolytic genes in eWAT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on 14-week HFD (n=7). (</w:t>
      </w:r>
      <w:r w:rsidR="006046A0" w:rsidRPr="007C0140">
        <w:rPr>
          <w:rFonts w:ascii="Times New Roman" w:hAnsi="Times New Roman" w:cs="Times New Roman" w:hint="eastAsia"/>
          <w:i/>
          <w:sz w:val="24"/>
          <w:szCs w:val="24"/>
        </w:rPr>
        <w:t>H</w:t>
      </w:r>
      <w:r w:rsidR="00B93E9C" w:rsidRPr="007C0140">
        <w:rPr>
          <w:rFonts w:ascii="Times New Roman" w:hAnsi="Times New Roman" w:cs="Times New Roman"/>
          <w:sz w:val="24"/>
          <w:szCs w:val="24"/>
        </w:rPr>
        <w:t>) Western blotting analysis of protein levels of lipolytic genes in eWAT</w:t>
      </w:r>
      <w:r w:rsidR="001630C4" w:rsidRPr="007C0140">
        <w:rPr>
          <w:rFonts w:ascii="Times New Roman" w:hAnsi="Times New Roman" w:cs="Times New Roman"/>
          <w:sz w:val="24"/>
          <w:szCs w:val="24"/>
        </w:rPr>
        <w:t>s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14-week HFD. </w:t>
      </w:r>
      <w:r w:rsidR="006046A0" w:rsidRPr="007C0140">
        <w:rPr>
          <w:rFonts w:ascii="Times New Roman" w:hAnsi="Times New Roman" w:cs="Times New Roman" w:hint="eastAsia"/>
          <w:sz w:val="24"/>
          <w:szCs w:val="24"/>
        </w:rPr>
        <w:t>(</w:t>
      </w:r>
      <w:r w:rsidR="006046A0" w:rsidRPr="007C0140">
        <w:rPr>
          <w:rFonts w:ascii="Times New Roman" w:hAnsi="Times New Roman" w:cs="Times New Roman" w:hint="eastAsia"/>
          <w:i/>
          <w:sz w:val="24"/>
          <w:szCs w:val="24"/>
        </w:rPr>
        <w:t>I</w:t>
      </w:r>
      <w:r w:rsidR="006046A0" w:rsidRPr="007C0140">
        <w:rPr>
          <w:rFonts w:ascii="Times New Roman" w:hAnsi="Times New Roman" w:cs="Times New Roman" w:hint="eastAsia"/>
          <w:sz w:val="24"/>
          <w:szCs w:val="24"/>
        </w:rPr>
        <w:t>) Western blotting analysis of protein levels in eWAT</w:t>
      </w:r>
      <w:r w:rsidR="003848F8" w:rsidRPr="007C0140">
        <w:rPr>
          <w:rFonts w:ascii="Times New Roman" w:hAnsi="Times New Roman" w:cs="Times New Roman"/>
          <w:sz w:val="24"/>
          <w:szCs w:val="24"/>
        </w:rPr>
        <w:t>s</w:t>
      </w:r>
      <w:r w:rsidR="006046A0" w:rsidRPr="007C0140">
        <w:rPr>
          <w:rFonts w:ascii="Times New Roman" w:hAnsi="Times New Roman" w:cs="Times New Roman" w:hint="eastAsia"/>
          <w:sz w:val="24"/>
          <w:szCs w:val="24"/>
        </w:rPr>
        <w:t xml:space="preserve"> from WT and TKT</w:t>
      </w:r>
      <w:r w:rsidR="006046A0" w:rsidRPr="007C0140">
        <w:rPr>
          <w:rFonts w:ascii="Times New Roman" w:hAnsi="Times New Roman" w:cs="Times New Roman" w:hint="eastAsia"/>
          <w:sz w:val="24"/>
          <w:szCs w:val="24"/>
          <w:vertAlign w:val="superscript"/>
        </w:rPr>
        <w:t>AKO</w:t>
      </w:r>
      <w:r w:rsidR="006046A0" w:rsidRPr="007C0140">
        <w:rPr>
          <w:rFonts w:ascii="Times New Roman" w:hAnsi="Times New Roman" w:cs="Times New Roman" w:hint="eastAsia"/>
          <w:sz w:val="24"/>
          <w:szCs w:val="24"/>
        </w:rPr>
        <w:t xml:space="preserve"> fed with NCD and HFD. </w:t>
      </w:r>
      <w:r w:rsidR="00B93E9C" w:rsidRPr="007C0140">
        <w:rPr>
          <w:rFonts w:ascii="Times New Roman" w:hAnsi="Times New Roman" w:cs="Times New Roman"/>
          <w:sz w:val="24"/>
          <w:szCs w:val="24"/>
        </w:rPr>
        <w:t>(</w:t>
      </w:r>
      <w:r w:rsidR="006046A0" w:rsidRPr="007C0140">
        <w:rPr>
          <w:rFonts w:ascii="Times New Roman" w:hAnsi="Times New Roman" w:cs="Times New Roman" w:hint="eastAsia"/>
          <w:i/>
          <w:sz w:val="24"/>
          <w:szCs w:val="24"/>
        </w:rPr>
        <w:t>J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) </w:t>
      </w:r>
      <w:r w:rsidR="0026121D">
        <w:rPr>
          <w:rFonts w:ascii="Times New Roman" w:hAnsi="Times New Roman" w:cs="Times New Roman"/>
          <w:i/>
          <w:sz w:val="24"/>
          <w:szCs w:val="24"/>
        </w:rPr>
        <w:t>Ex vi</w:t>
      </w:r>
      <w:r w:rsidR="0026121D">
        <w:rPr>
          <w:rFonts w:ascii="Times New Roman" w:hAnsi="Times New Roman" w:cs="Times New Roman" w:hint="eastAsia"/>
          <w:i/>
          <w:sz w:val="24"/>
          <w:szCs w:val="24"/>
        </w:rPr>
        <w:t>v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lipolysis assay for eWAT explants from WT and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 fed with 14-week HFD in the absence or presence of 10 μM ISO. FFA and glycerol release were measured (n=6 for WT mice, n=7 for TKT</w:t>
      </w:r>
      <w:r w:rsidR="00B93E9C" w:rsidRPr="007C0140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mice). Data are represented as mean ± SD. Significance is determined by Student’s 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t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test analysis, *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>&lt;0.01, ***</w:t>
      </w:r>
      <w:r w:rsidR="00B93E9C" w:rsidRPr="007C0140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7C0140">
        <w:rPr>
          <w:rFonts w:ascii="Times New Roman" w:hAnsi="Times New Roman" w:cs="Times New Roman"/>
          <w:sz w:val="24"/>
          <w:szCs w:val="24"/>
        </w:rPr>
        <w:t>&lt;0.001.</w:t>
      </w:r>
    </w:p>
    <w:p w:rsidR="00E55716" w:rsidRPr="00F6447B" w:rsidRDefault="00D37262" w:rsidP="00B93E9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6767" cy="6120000"/>
            <wp:effectExtent l="0" t="0" r="4445" b="0"/>
            <wp:docPr id="11" name="图片 11" descr="C:\Users\Administrator\Desktop\FIG.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FIG.S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6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9C" w:rsidRPr="008C2D3B" w:rsidRDefault="00D119DB" w:rsidP="004854C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C2D3B">
        <w:rPr>
          <w:rFonts w:ascii="Times New Roman" w:hAnsi="Times New Roman" w:cs="Times New Roman"/>
          <w:b/>
          <w:sz w:val="24"/>
          <w:szCs w:val="24"/>
        </w:rPr>
        <w:t>S</w:t>
      </w:r>
      <w:r w:rsidRPr="008C2D3B">
        <w:rPr>
          <w:rFonts w:ascii="Times New Roman" w:hAnsi="Times New Roman" w:cs="Times New Roman" w:hint="eastAsia"/>
          <w:b/>
          <w:sz w:val="24"/>
          <w:szCs w:val="24"/>
        </w:rPr>
        <w:t xml:space="preserve">upplementary </w:t>
      </w:r>
      <w:r w:rsidRPr="008C2D3B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Pr="008C2D3B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Adipocyte-specific TKT deletion causes metabolic rewriting. 5-week or 14-week HFD represents mice fed with HFD from 6-week old for 5 weeks or 14 weeks, respectively. 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A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Schematic diagram of the glycolysis pathway and PPP. 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>The i</w:t>
      </w:r>
      <w:r w:rsidR="00171FD9" w:rsidRPr="008C2D3B">
        <w:rPr>
          <w:rFonts w:ascii="Times New Roman" w:hAnsi="Times New Roman" w:cs="Times New Roman" w:hint="eastAsia"/>
          <w:sz w:val="24"/>
          <w:szCs w:val="24"/>
        </w:rPr>
        <w:t xml:space="preserve">ncrease and decrease of </w:t>
      </w:r>
      <w:r w:rsidR="00171FD9" w:rsidRPr="008C2D3B">
        <w:rPr>
          <w:rFonts w:ascii="Times New Roman" w:hAnsi="Times New Roman" w:cs="Times New Roman"/>
          <w:sz w:val="24"/>
          <w:szCs w:val="24"/>
        </w:rPr>
        <w:t>metabolites</w:t>
      </w:r>
      <w:r w:rsidR="00171FD9" w:rsidRPr="008C2D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 xml:space="preserve">are represented by arrows going up and down, respectively. </w:t>
      </w:r>
      <w:r w:rsidR="00B93E9C" w:rsidRPr="008C2D3B">
        <w:rPr>
          <w:rFonts w:ascii="Times New Roman" w:hAnsi="Times New Roman" w:cs="Times New Roman"/>
          <w:sz w:val="24"/>
          <w:szCs w:val="24"/>
        </w:rPr>
        <w:t>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B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 xml:space="preserve">Relative levels of adenine, guanine and uric acid </w:t>
      </w:r>
      <w:r w:rsidR="0076162E" w:rsidRPr="008C2D3B">
        <w:rPr>
          <w:rFonts w:ascii="Times New Roman" w:hAnsi="Times New Roman" w:cs="Times New Roman"/>
          <w:sz w:val="24"/>
          <w:szCs w:val="24"/>
        </w:rPr>
        <w:t>in eWAT</w:t>
      </w:r>
      <w:r w:rsidR="00B8366E" w:rsidRPr="008C2D3B">
        <w:rPr>
          <w:rFonts w:ascii="Times New Roman" w:hAnsi="Times New Roman" w:cs="Times New Roman"/>
          <w:sz w:val="24"/>
          <w:szCs w:val="24"/>
        </w:rPr>
        <w:t>s</w:t>
      </w:r>
      <w:r w:rsidR="0076162E" w:rsidRPr="008C2D3B">
        <w:rPr>
          <w:rFonts w:ascii="Times New Roman" w:hAnsi="Times New Roman" w:cs="Times New Roman"/>
          <w:sz w:val="24"/>
          <w:szCs w:val="24"/>
        </w:rPr>
        <w:t xml:space="preserve"> </w:t>
      </w:r>
      <w:r w:rsidR="0076162E" w:rsidRPr="008C2D3B">
        <w:rPr>
          <w:rFonts w:ascii="Times New Roman" w:hAnsi="Times New Roman" w:cs="Times New Roman"/>
          <w:sz w:val="24"/>
          <w:szCs w:val="24"/>
        </w:rPr>
        <w:lastRenderedPageBreak/>
        <w:t>from WT and TKT</w:t>
      </w:r>
      <w:r w:rsidR="0076162E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76162E" w:rsidRPr="008C2D3B">
        <w:rPr>
          <w:rFonts w:ascii="Times New Roman" w:hAnsi="Times New Roman" w:cs="Times New Roman"/>
          <w:sz w:val="24"/>
          <w:szCs w:val="24"/>
        </w:rPr>
        <w:t xml:space="preserve"> mice fed with 5-week HFD (n=5)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>. (</w:t>
      </w:r>
      <w:r w:rsidR="0076162E" w:rsidRPr="008C2D3B">
        <w:rPr>
          <w:rFonts w:ascii="Times New Roman" w:hAnsi="Times New Roman" w:cs="Times New Roman" w:hint="eastAsia"/>
          <w:i/>
          <w:sz w:val="24"/>
          <w:szCs w:val="24"/>
        </w:rPr>
        <w:t>C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>) Relative GSH level</w:t>
      </w:r>
      <w:r w:rsidR="00945526" w:rsidRPr="008C2D3B">
        <w:rPr>
          <w:rFonts w:ascii="Times New Roman" w:hAnsi="Times New Roman" w:cs="Times New Roman"/>
          <w:sz w:val="24"/>
          <w:szCs w:val="24"/>
        </w:rPr>
        <w:t>s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6162E" w:rsidRPr="008C2D3B">
        <w:rPr>
          <w:rFonts w:ascii="Times New Roman" w:hAnsi="Times New Roman" w:cs="Times New Roman"/>
          <w:sz w:val="24"/>
          <w:szCs w:val="24"/>
        </w:rPr>
        <w:t xml:space="preserve">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76162E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76162E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76162E" w:rsidRPr="008C2D3B">
        <w:rPr>
          <w:rFonts w:ascii="Times New Roman" w:hAnsi="Times New Roman" w:cs="Times New Roman"/>
          <w:sz w:val="24"/>
          <w:szCs w:val="24"/>
        </w:rPr>
        <w:t xml:space="preserve"> mice fed with 5-week HFD (n=5)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>. (</w:t>
      </w:r>
      <w:r w:rsidR="0076162E" w:rsidRPr="008C2D3B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76162E" w:rsidRPr="008C2D3B">
        <w:rPr>
          <w:rFonts w:ascii="Times New Roman" w:hAnsi="Times New Roman" w:cs="Times New Roman"/>
          <w:sz w:val="24"/>
          <w:szCs w:val="24"/>
        </w:rPr>
        <w:t>Representative images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 xml:space="preserve"> of DHE staining of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76162E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76162E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76162E" w:rsidRPr="008C2D3B">
        <w:rPr>
          <w:rFonts w:ascii="Times New Roman" w:hAnsi="Times New Roman" w:cs="Times New Roman"/>
          <w:sz w:val="24"/>
          <w:szCs w:val="24"/>
        </w:rPr>
        <w:t xml:space="preserve"> mice fed with HFD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>. (</w:t>
      </w:r>
      <w:r w:rsidR="0076162E" w:rsidRPr="008C2D3B">
        <w:rPr>
          <w:rFonts w:ascii="Times New Roman" w:hAnsi="Times New Roman" w:cs="Times New Roman" w:hint="eastAsia"/>
          <w:i/>
          <w:sz w:val="24"/>
          <w:szCs w:val="24"/>
        </w:rPr>
        <w:t>E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Relative </w:t>
      </w:r>
      <w:r w:rsidR="0076162E" w:rsidRPr="008C2D3B">
        <w:rPr>
          <w:rFonts w:ascii="Times New Roman" w:hAnsi="Times New Roman" w:cs="Times New Roman" w:hint="eastAsia"/>
          <w:sz w:val="24"/>
          <w:szCs w:val="24"/>
        </w:rPr>
        <w:t>levels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of metabolites </w:t>
      </w:r>
      <w:r w:rsidR="00945526" w:rsidRPr="008C2D3B">
        <w:rPr>
          <w:rFonts w:ascii="Times New Roman" w:hAnsi="Times New Roman" w:cs="Times New Roman"/>
          <w:sz w:val="24"/>
          <w:szCs w:val="24"/>
        </w:rPr>
        <w:t>in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TCA cycle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fed with 5-week HFD (n=5). (</w:t>
      </w:r>
      <w:r w:rsidR="0076162E" w:rsidRPr="008C2D3B">
        <w:rPr>
          <w:rFonts w:ascii="Times New Roman" w:hAnsi="Times New Roman" w:cs="Times New Roman" w:hint="eastAsia"/>
          <w:i/>
          <w:sz w:val="24"/>
          <w:szCs w:val="24"/>
        </w:rPr>
        <w:t>F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qPCR analysis of mRNA levels of glycolytic genes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on 14-week HFD (n=5). (</w:t>
      </w:r>
      <w:r w:rsidR="0076162E" w:rsidRPr="008C2D3B">
        <w:rPr>
          <w:rFonts w:ascii="Times New Roman" w:hAnsi="Times New Roman" w:cs="Times New Roman" w:hint="eastAsia"/>
          <w:i/>
          <w:sz w:val="24"/>
          <w:szCs w:val="24"/>
        </w:rPr>
        <w:t>G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Readcount of Hk1, Hk2 and Hk3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of WT mice from RNA-seq data. 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>(</w:t>
      </w:r>
      <w:r w:rsidR="00A73EFC" w:rsidRPr="008C2D3B">
        <w:rPr>
          <w:rFonts w:ascii="Times New Roman" w:hAnsi="Times New Roman" w:cs="Times New Roman" w:hint="eastAsia"/>
          <w:i/>
          <w:sz w:val="24"/>
          <w:szCs w:val="24"/>
        </w:rPr>
        <w:t>H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 xml:space="preserve">) Relative levels of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Leu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 xml:space="preserve">, Ile and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Val</w:t>
      </w:r>
      <w:r w:rsidR="00945526" w:rsidRPr="008C2D3B" w:rsidDel="0094552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A73EFC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 mice fed with 5-week HFD (n=5)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>. (</w:t>
      </w:r>
      <w:r w:rsidR="00A73EFC" w:rsidRPr="003E5662">
        <w:rPr>
          <w:rFonts w:ascii="Times New Roman" w:hAnsi="Times New Roman" w:cs="Times New Roman" w:hint="eastAsia"/>
          <w:i/>
          <w:sz w:val="24"/>
          <w:szCs w:val="24"/>
        </w:rPr>
        <w:t>I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qPCR analysis of </w:t>
      </w:r>
      <w:r w:rsidR="002A5D0F" w:rsidRPr="008C2D3B">
        <w:rPr>
          <w:rFonts w:ascii="Times New Roman" w:hAnsi="Times New Roman" w:cs="Times New Roman"/>
          <w:sz w:val="24"/>
          <w:szCs w:val="24"/>
        </w:rPr>
        <w:t>enzyme genes for branched chain amino acid (BCAA) catabolism including branched chain amino acid transaminase 2 (BCAT2), branched chain keto acid dehydrogenase E1 subunit alpha (BCKDH</w:t>
      </w:r>
      <w:r w:rsidR="00CB54EE" w:rsidRPr="008C2D3B">
        <w:rPr>
          <w:rFonts w:ascii="Times New Roman" w:hAnsi="Times New Roman" w:cs="Times New Roman" w:hint="eastAsia"/>
          <w:sz w:val="24"/>
          <w:szCs w:val="24"/>
        </w:rPr>
        <w:t>a</w:t>
      </w:r>
      <w:r w:rsidR="002A5D0F" w:rsidRPr="008C2D3B">
        <w:rPr>
          <w:rFonts w:ascii="Times New Roman" w:hAnsi="Times New Roman" w:cs="Times New Roman"/>
          <w:sz w:val="24"/>
          <w:szCs w:val="24"/>
        </w:rPr>
        <w:t>) and beta (BCKDH</w:t>
      </w:r>
      <w:r w:rsidR="00CB54EE" w:rsidRPr="008C2D3B">
        <w:rPr>
          <w:rFonts w:ascii="Times New Roman" w:hAnsi="Times New Roman" w:cs="Times New Roman" w:hint="eastAsia"/>
          <w:sz w:val="24"/>
          <w:szCs w:val="24"/>
        </w:rPr>
        <w:t>b</w:t>
      </w:r>
      <w:r w:rsidR="002A5D0F" w:rsidRPr="008C2D3B">
        <w:rPr>
          <w:rFonts w:ascii="Times New Roman" w:hAnsi="Times New Roman" w:cs="Times New Roman"/>
          <w:sz w:val="24"/>
          <w:szCs w:val="24"/>
        </w:rPr>
        <w:t>), and dihydrolipoamide branched chain transacylase E2 (D</w:t>
      </w:r>
      <w:r w:rsidR="00CB54EE" w:rsidRPr="008C2D3B">
        <w:rPr>
          <w:rFonts w:ascii="Times New Roman" w:hAnsi="Times New Roman" w:cs="Times New Roman" w:hint="eastAsia"/>
          <w:sz w:val="24"/>
          <w:szCs w:val="24"/>
        </w:rPr>
        <w:t>bt</w:t>
      </w:r>
      <w:r w:rsidR="002A5D0F" w:rsidRPr="008C2D3B">
        <w:rPr>
          <w:rFonts w:ascii="Times New Roman" w:hAnsi="Times New Roman" w:cs="Times New Roman"/>
          <w:sz w:val="24"/>
          <w:szCs w:val="24"/>
        </w:rPr>
        <w:t>)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A73EFC" w:rsidRPr="008C2D3B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A73EFC" w:rsidRPr="008C2D3B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 mice on 1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>0</w:t>
      </w:r>
      <w:r w:rsidR="00A73EFC" w:rsidRPr="008C2D3B">
        <w:rPr>
          <w:rFonts w:ascii="Times New Roman" w:hAnsi="Times New Roman" w:cs="Times New Roman"/>
          <w:sz w:val="24"/>
          <w:szCs w:val="24"/>
        </w:rPr>
        <w:t>-week HFD (n=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>8</w:t>
      </w:r>
      <w:r w:rsidR="00A73EFC" w:rsidRPr="008C2D3B">
        <w:rPr>
          <w:rFonts w:ascii="Times New Roman" w:hAnsi="Times New Roman" w:cs="Times New Roman"/>
          <w:sz w:val="24"/>
          <w:szCs w:val="24"/>
        </w:rPr>
        <w:t>)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>. (</w:t>
      </w:r>
      <w:r w:rsidR="00A73EFC" w:rsidRPr="003E5662">
        <w:rPr>
          <w:rFonts w:ascii="Times New Roman" w:hAnsi="Times New Roman" w:cs="Times New Roman" w:hint="eastAsia"/>
          <w:i/>
          <w:sz w:val="24"/>
          <w:szCs w:val="24"/>
        </w:rPr>
        <w:t>J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>) Western blotting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 analysis of </w:t>
      </w:r>
      <w:r w:rsidR="002A5D0F" w:rsidRPr="008C2D3B">
        <w:rPr>
          <w:rFonts w:ascii="Times New Roman" w:hAnsi="Times New Roman" w:cs="Times New Roman"/>
          <w:sz w:val="24"/>
          <w:szCs w:val="24"/>
        </w:rPr>
        <w:t>BCAT2,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 </w:t>
      </w:r>
      <w:r w:rsidR="002A5D0F" w:rsidRPr="008C2D3B">
        <w:rPr>
          <w:rFonts w:ascii="Times New Roman" w:hAnsi="Times New Roman" w:cs="Times New Roman"/>
          <w:sz w:val="24"/>
          <w:szCs w:val="24"/>
        </w:rPr>
        <w:t>BCKDH</w:t>
      </w:r>
      <w:r w:rsidR="00CB54EE" w:rsidRPr="008C2D3B">
        <w:rPr>
          <w:rFonts w:ascii="Times New Roman" w:hAnsi="Times New Roman" w:cs="Times New Roman" w:hint="eastAsia"/>
          <w:sz w:val="24"/>
          <w:szCs w:val="24"/>
        </w:rPr>
        <w:t>a</w:t>
      </w:r>
      <w:r w:rsidR="002A5D0F" w:rsidRPr="008C2D3B">
        <w:rPr>
          <w:rFonts w:ascii="Times New Roman" w:hAnsi="Times New Roman" w:cs="Times New Roman"/>
          <w:sz w:val="24"/>
          <w:szCs w:val="24"/>
        </w:rPr>
        <w:t>, BCKDH</w:t>
      </w:r>
      <w:r w:rsidR="00CB54EE" w:rsidRPr="008C2D3B">
        <w:rPr>
          <w:rFonts w:ascii="Times New Roman" w:hAnsi="Times New Roman" w:cs="Times New Roman" w:hint="eastAsia"/>
          <w:sz w:val="24"/>
          <w:szCs w:val="24"/>
        </w:rPr>
        <w:t>b</w:t>
      </w:r>
      <w:r w:rsidR="002A5D0F" w:rsidRPr="008C2D3B">
        <w:rPr>
          <w:rFonts w:ascii="Times New Roman" w:hAnsi="Times New Roman" w:cs="Times New Roman"/>
          <w:sz w:val="24"/>
          <w:szCs w:val="24"/>
        </w:rPr>
        <w:t xml:space="preserve"> and D</w:t>
      </w:r>
      <w:r w:rsidR="00CB54EE" w:rsidRPr="008C2D3B">
        <w:rPr>
          <w:rFonts w:ascii="Times New Roman" w:hAnsi="Times New Roman" w:cs="Times New Roman" w:hint="eastAsia"/>
          <w:sz w:val="24"/>
          <w:szCs w:val="24"/>
        </w:rPr>
        <w:t xml:space="preserve">bt 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A73EFC" w:rsidRPr="008C2D3B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A73EFC" w:rsidRPr="008C2D3B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="00A73EFC" w:rsidRPr="008C2D3B">
        <w:rPr>
          <w:rFonts w:ascii="Times New Roman" w:hAnsi="Times New Roman" w:cs="Times New Roman"/>
          <w:sz w:val="24"/>
          <w:szCs w:val="24"/>
        </w:rPr>
        <w:t xml:space="preserve"> mice on 1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>0</w:t>
      </w:r>
      <w:r w:rsidR="00A73EFC" w:rsidRPr="008C2D3B">
        <w:rPr>
          <w:rFonts w:ascii="Times New Roman" w:hAnsi="Times New Roman" w:cs="Times New Roman"/>
          <w:sz w:val="24"/>
          <w:szCs w:val="24"/>
        </w:rPr>
        <w:t>-week HFD</w:t>
      </w:r>
      <w:r w:rsidR="00A73EFC" w:rsidRPr="008C2D3B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Data are represented as mean ± SEM. Significance is determined by Student’s 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t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test analysis or one-way ANOVA analysis. *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8C2D3B">
        <w:rPr>
          <w:rFonts w:ascii="Times New Roman" w:hAnsi="Times New Roman" w:cs="Times New Roman"/>
          <w:sz w:val="24"/>
          <w:szCs w:val="24"/>
        </w:rPr>
        <w:t>&lt;0.01, ***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8C2D3B">
        <w:rPr>
          <w:rFonts w:ascii="Times New Roman" w:hAnsi="Times New Roman" w:cs="Times New Roman"/>
          <w:sz w:val="24"/>
          <w:szCs w:val="24"/>
        </w:rPr>
        <w:t>&lt;0.001.</w:t>
      </w:r>
    </w:p>
    <w:p w:rsidR="00A73EFC" w:rsidRPr="00B93E9C" w:rsidRDefault="00A73EFC" w:rsidP="004854C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93E9C" w:rsidRPr="00B93E9C" w:rsidRDefault="00FE5B09" w:rsidP="00E5571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6268650"/>
            <wp:effectExtent l="0" t="0" r="2540" b="0"/>
            <wp:docPr id="12" name="图片 12" descr="C:\Users\Administrator\Desktop\FIG.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FIG.S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9C" w:rsidRPr="008C2D3B" w:rsidRDefault="00D119DB" w:rsidP="004854C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C2D3B">
        <w:rPr>
          <w:rFonts w:ascii="Times New Roman" w:hAnsi="Times New Roman" w:cs="Times New Roman"/>
          <w:b/>
          <w:sz w:val="24"/>
          <w:szCs w:val="24"/>
        </w:rPr>
        <w:t>S</w:t>
      </w:r>
      <w:r w:rsidRPr="008C2D3B">
        <w:rPr>
          <w:rFonts w:ascii="Times New Roman" w:hAnsi="Times New Roman" w:cs="Times New Roman" w:hint="eastAsia"/>
          <w:b/>
          <w:sz w:val="24"/>
          <w:szCs w:val="24"/>
        </w:rPr>
        <w:t xml:space="preserve">upplementary </w:t>
      </w:r>
      <w:r w:rsidRPr="008C2D3B">
        <w:rPr>
          <w:rFonts w:ascii="Times New Roman" w:hAnsi="Times New Roman" w:cs="Times New Roman"/>
          <w:b/>
          <w:sz w:val="24"/>
          <w:szCs w:val="24"/>
        </w:rPr>
        <w:t>Fig.</w:t>
      </w:r>
      <w:r w:rsidRPr="008C2D3B">
        <w:rPr>
          <w:rFonts w:ascii="Times New Roman" w:hAnsi="Times New Roman" w:cs="Times New Roman" w:hint="eastAsia"/>
          <w:b/>
          <w:sz w:val="24"/>
          <w:szCs w:val="24"/>
        </w:rPr>
        <w:t xml:space="preserve"> 6 </w:t>
      </w:r>
      <w:r w:rsidR="00B93E9C" w:rsidRPr="008C2D3B">
        <w:rPr>
          <w:rFonts w:ascii="Times New Roman" w:hAnsi="Times New Roman" w:cs="Times New Roman"/>
          <w:sz w:val="24"/>
          <w:szCs w:val="24"/>
        </w:rPr>
        <w:t>TKT-deficient adipocytes exhibit enhanced mitochondrial function</w:t>
      </w:r>
      <w:r w:rsidR="009F5B2D">
        <w:rPr>
          <w:rFonts w:ascii="Times New Roman" w:hAnsi="Times New Roman" w:cs="Times New Roman" w:hint="eastAsia"/>
          <w:sz w:val="24"/>
          <w:szCs w:val="24"/>
        </w:rPr>
        <w:t xml:space="preserve"> and FAO</w:t>
      </w:r>
      <w:r w:rsidR="00B93E9C" w:rsidRPr="008C2D3B">
        <w:rPr>
          <w:rFonts w:ascii="Times New Roman" w:hAnsi="Times New Roman" w:cs="Times New Roman"/>
          <w:sz w:val="24"/>
          <w:szCs w:val="24"/>
        </w:rPr>
        <w:t>. 5-, 10- or 14-week HFD represents mice fed with HFD from 6-week old for 5, 10 or 14 weeks, respectively. 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A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qPCR analysis of mRNA levels of ETC genes in </w:t>
      </w:r>
      <w:r w:rsidR="00F55887" w:rsidRPr="008C2D3B">
        <w:rPr>
          <w:rFonts w:ascii="Times New Roman" w:hAnsi="Times New Roman" w:cs="Times New Roman" w:hint="eastAsia"/>
          <w:sz w:val="24"/>
          <w:szCs w:val="24"/>
        </w:rPr>
        <w:t>iWATs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on 10-week HFD (n=7). 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B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Western blotting analysis of ETC genes in </w:t>
      </w:r>
      <w:r w:rsidR="00F55887" w:rsidRPr="008C2D3B">
        <w:rPr>
          <w:rFonts w:ascii="Times New Roman" w:hAnsi="Times New Roman" w:cs="Times New Roman" w:hint="eastAsia"/>
          <w:sz w:val="24"/>
          <w:szCs w:val="24"/>
        </w:rPr>
        <w:t>iWATs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on 10-week HFD. 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C</w:t>
      </w:r>
      <w:r w:rsidR="00B93E9C" w:rsidRPr="008C2D3B">
        <w:rPr>
          <w:rFonts w:ascii="Times New Roman" w:hAnsi="Times New Roman" w:cs="Times New Roman"/>
          <w:sz w:val="24"/>
          <w:szCs w:val="24"/>
        </w:rPr>
        <w:t>) qPCR analysis of mRNA levels of ETC genes in</w:t>
      </w:r>
      <w:r w:rsidR="00A347EC" w:rsidRPr="008C2D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fed with 14-week HFD (n=8). 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D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Heat maps of fatty acid oxidation (FAO) genes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on 10-week (left) or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on 14-week HFD (right). 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E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qPCR analysis of mRNA levels of FAO genes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fed with 5-week HFD (n=7). 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F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qPCR analysis of mRNA levels of FAO genes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fed with 10-week HFD (n=8). 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G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qPCR analysis of mRNA levels of FAO genes in </w:t>
      </w:r>
      <w:r w:rsidR="00F55887" w:rsidRPr="008C2D3B">
        <w:rPr>
          <w:rFonts w:ascii="Times New Roman" w:hAnsi="Times New Roman" w:cs="Times New Roman" w:hint="eastAsia"/>
          <w:sz w:val="24"/>
          <w:szCs w:val="24"/>
        </w:rPr>
        <w:t>iWATs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fed with 10-week HFD (n=7). (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H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) qPCR analysis of mRNA levels of FAO genes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E9C" w:rsidRPr="008C2D3B">
        <w:rPr>
          <w:rFonts w:ascii="Times New Roman" w:hAnsi="Times New Roman" w:cs="Times New Roman"/>
          <w:sz w:val="24"/>
          <w:szCs w:val="24"/>
          <w:vertAlign w:val="superscript"/>
        </w:rPr>
        <w:t>FKO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mice fed with 14-week HFD (n=8). 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>(</w:t>
      </w:r>
      <w:r w:rsidR="00771094" w:rsidRPr="009F5B2D">
        <w:rPr>
          <w:rFonts w:ascii="Times New Roman" w:hAnsi="Times New Roman" w:cs="Times New Roman" w:hint="eastAsia"/>
          <w:i/>
          <w:sz w:val="24"/>
          <w:szCs w:val="24"/>
        </w:rPr>
        <w:t>I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771094" w:rsidRPr="008C2D3B">
        <w:rPr>
          <w:rFonts w:ascii="Times New Roman" w:hAnsi="Times New Roman" w:cs="Times New Roman"/>
          <w:sz w:val="24"/>
          <w:szCs w:val="24"/>
        </w:rPr>
        <w:t xml:space="preserve">Heat map of </w:t>
      </w:r>
      <w:bookmarkStart w:id="1" w:name="OLE_LINK37"/>
      <w:bookmarkStart w:id="2" w:name="OLE_LINK38"/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C14-C18 long-chain acylcarnitine species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 from</w:t>
      </w:r>
      <w:r w:rsidR="00771094" w:rsidRPr="008C2D3B">
        <w:rPr>
          <w:rFonts w:ascii="Times New Roman" w:hAnsi="Times New Roman" w:cs="Times New Roman"/>
          <w:sz w:val="24"/>
          <w:szCs w:val="24"/>
        </w:rPr>
        <w:t xml:space="preserve"> WT and TKT</w:t>
      </w:r>
      <w:r w:rsidR="00771094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771094" w:rsidRPr="008C2D3B">
        <w:rPr>
          <w:rFonts w:ascii="Times New Roman" w:hAnsi="Times New Roman" w:cs="Times New Roman"/>
          <w:sz w:val="24"/>
          <w:szCs w:val="24"/>
        </w:rPr>
        <w:t xml:space="preserve"> mice fed with 10-week HFD (n=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7 for WT mice, n=8 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lastRenderedPageBreak/>
        <w:t>for TKT</w:t>
      </w:r>
      <w:r w:rsidR="00771094" w:rsidRPr="008C2D3B">
        <w:rPr>
          <w:rFonts w:ascii="Times New Roman" w:hAnsi="Times New Roman" w:cs="Times New Roman" w:hint="eastAsia"/>
          <w:sz w:val="24"/>
          <w:szCs w:val="24"/>
          <w:vertAlign w:val="superscript"/>
        </w:rPr>
        <w:t>AKO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 mice</w:t>
      </w:r>
      <w:r w:rsidR="00771094" w:rsidRPr="008C2D3B">
        <w:rPr>
          <w:rFonts w:ascii="Times New Roman" w:hAnsi="Times New Roman" w:cs="Times New Roman"/>
          <w:sz w:val="24"/>
          <w:szCs w:val="24"/>
        </w:rPr>
        <w:t>)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>.</w:t>
      </w:r>
      <w:bookmarkEnd w:id="1"/>
      <w:bookmarkEnd w:id="2"/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771094" w:rsidRPr="009F5B2D">
        <w:rPr>
          <w:rFonts w:ascii="Times New Roman" w:hAnsi="Times New Roman" w:cs="Times New Roman" w:hint="eastAsia"/>
          <w:i/>
          <w:sz w:val="24"/>
          <w:szCs w:val="24"/>
        </w:rPr>
        <w:t>J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) Relative levels of C14-C18 long-chain acylcarnitine species in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 from</w:t>
      </w:r>
      <w:r w:rsidR="00771094" w:rsidRPr="008C2D3B">
        <w:rPr>
          <w:rFonts w:ascii="Times New Roman" w:hAnsi="Times New Roman" w:cs="Times New Roman"/>
          <w:sz w:val="24"/>
          <w:szCs w:val="24"/>
        </w:rPr>
        <w:t xml:space="preserve"> WT and TKT</w:t>
      </w:r>
      <w:r w:rsidR="00771094" w:rsidRPr="008C2D3B">
        <w:rPr>
          <w:rFonts w:ascii="Times New Roman" w:hAnsi="Times New Roman" w:cs="Times New Roman"/>
          <w:sz w:val="24"/>
          <w:szCs w:val="24"/>
          <w:vertAlign w:val="superscript"/>
        </w:rPr>
        <w:t>AKO</w:t>
      </w:r>
      <w:r w:rsidR="00771094" w:rsidRPr="008C2D3B">
        <w:rPr>
          <w:rFonts w:ascii="Times New Roman" w:hAnsi="Times New Roman" w:cs="Times New Roman"/>
          <w:sz w:val="24"/>
          <w:szCs w:val="24"/>
        </w:rPr>
        <w:t xml:space="preserve"> mice fed with 10-week HFD (n=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>7 for WT mice, n=8 for TKT</w:t>
      </w:r>
      <w:r w:rsidR="00771094" w:rsidRPr="008C2D3B">
        <w:rPr>
          <w:rFonts w:ascii="Times New Roman" w:hAnsi="Times New Roman" w:cs="Times New Roman" w:hint="eastAsia"/>
          <w:sz w:val="24"/>
          <w:szCs w:val="24"/>
          <w:vertAlign w:val="superscript"/>
        </w:rPr>
        <w:t>AKO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 mice</w:t>
      </w:r>
      <w:r w:rsidR="00771094" w:rsidRPr="008C2D3B">
        <w:rPr>
          <w:rFonts w:ascii="Times New Roman" w:hAnsi="Times New Roman" w:cs="Times New Roman"/>
          <w:sz w:val="24"/>
          <w:szCs w:val="24"/>
        </w:rPr>
        <w:t>)</w:t>
      </w:r>
      <w:r w:rsidR="00771094" w:rsidRPr="008C2D3B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Data are represented as mean ± SEM. Significance is determined by Student’s 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t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test analysis, *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8C2D3B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8C2D3B">
        <w:rPr>
          <w:rFonts w:ascii="Times New Roman" w:hAnsi="Times New Roman" w:cs="Times New Roman"/>
          <w:sz w:val="24"/>
          <w:szCs w:val="24"/>
        </w:rPr>
        <w:t>&lt;0.01, ***</w:t>
      </w:r>
      <w:r w:rsidR="00B93E9C" w:rsidRPr="008C2D3B">
        <w:rPr>
          <w:rFonts w:ascii="Times New Roman" w:hAnsi="Times New Roman" w:cs="Times New Roman"/>
          <w:i/>
          <w:sz w:val="24"/>
          <w:szCs w:val="24"/>
        </w:rPr>
        <w:t>P</w:t>
      </w:r>
      <w:r w:rsidR="00B93E9C" w:rsidRPr="008C2D3B">
        <w:rPr>
          <w:rFonts w:ascii="Times New Roman" w:hAnsi="Times New Roman" w:cs="Times New Roman"/>
          <w:sz w:val="24"/>
          <w:szCs w:val="24"/>
        </w:rPr>
        <w:t>&lt;0.001.</w:t>
      </w:r>
    </w:p>
    <w:p w:rsidR="00A347EC" w:rsidRDefault="00B87A9C" w:rsidP="004854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623657"/>
            <wp:effectExtent l="0" t="0" r="2540" b="5715"/>
            <wp:docPr id="3" name="图片 3" descr="C:\Users\Administrator\Desktop\Fig.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g.S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1D" w:rsidRPr="008C2D3B" w:rsidRDefault="00E6692A" w:rsidP="00786D1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C2D3B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7 </w:t>
      </w:r>
      <w:r w:rsidR="00807244" w:rsidRPr="00807244">
        <w:rPr>
          <w:rFonts w:ascii="Times New Roman" w:hAnsi="Times New Roman" w:cs="Times New Roman" w:hint="eastAsia"/>
          <w:sz w:val="24"/>
          <w:szCs w:val="24"/>
        </w:rPr>
        <w:t>Adipocyte</w:t>
      </w:r>
      <w:r w:rsidR="0080724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8C2D3B">
        <w:rPr>
          <w:rFonts w:ascii="Times New Roman" w:hAnsi="Times New Roman" w:cs="Times New Roman" w:hint="eastAsia"/>
          <w:sz w:val="24"/>
          <w:szCs w:val="24"/>
        </w:rPr>
        <w:t>TKT</w:t>
      </w:r>
      <w:r w:rsidR="00F55887" w:rsidRPr="008C2D3B">
        <w:rPr>
          <w:rFonts w:ascii="Times New Roman" w:hAnsi="Times New Roman" w:cs="Times New Roman"/>
          <w:sz w:val="24"/>
          <w:szCs w:val="24"/>
        </w:rPr>
        <w:t xml:space="preserve"> </w:t>
      </w:r>
      <w:r w:rsidRPr="008C2D3B">
        <w:rPr>
          <w:rFonts w:ascii="Times New Roman" w:hAnsi="Times New Roman" w:cs="Times New Roman" w:hint="eastAsia"/>
          <w:sz w:val="24"/>
          <w:szCs w:val="24"/>
        </w:rPr>
        <w:t xml:space="preserve">deficiency </w:t>
      </w:r>
      <w:r w:rsidR="00F55887" w:rsidRPr="008C2D3B">
        <w:rPr>
          <w:rFonts w:ascii="Times New Roman" w:hAnsi="Times New Roman" w:cs="Times New Roman"/>
          <w:sz w:val="24"/>
          <w:szCs w:val="24"/>
        </w:rPr>
        <w:t xml:space="preserve">does not </w:t>
      </w:r>
      <w:r w:rsidR="00807244">
        <w:rPr>
          <w:rFonts w:ascii="Times New Roman" w:hAnsi="Times New Roman" w:cs="Times New Roman" w:hint="eastAsia"/>
          <w:sz w:val="24"/>
          <w:szCs w:val="24"/>
        </w:rPr>
        <w:t>affect</w:t>
      </w:r>
      <w:r w:rsidR="00F55887" w:rsidRPr="008C2D3B">
        <w:rPr>
          <w:rFonts w:ascii="Times New Roman" w:hAnsi="Times New Roman" w:cs="Times New Roman"/>
          <w:sz w:val="24"/>
          <w:szCs w:val="24"/>
        </w:rPr>
        <w:t xml:space="preserve"> </w:t>
      </w:r>
      <w:r w:rsidR="009F5B2D">
        <w:rPr>
          <w:rFonts w:ascii="Times New Roman" w:hAnsi="Times New Roman" w:cs="Times New Roman" w:hint="eastAsia"/>
          <w:sz w:val="24"/>
          <w:szCs w:val="24"/>
        </w:rPr>
        <w:t>BAT UCP1-dependent thermogenesis but</w:t>
      </w:r>
      <w:r w:rsidRPr="008C2D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5887" w:rsidRPr="008C2D3B">
        <w:rPr>
          <w:rFonts w:ascii="Times New Roman" w:hAnsi="Times New Roman" w:cs="Times New Roman"/>
          <w:sz w:val="24"/>
          <w:szCs w:val="24"/>
        </w:rPr>
        <w:t>promotes</w:t>
      </w:r>
      <w:r w:rsidRPr="008C2D3B">
        <w:rPr>
          <w:rFonts w:ascii="Times New Roman" w:hAnsi="Times New Roman" w:cs="Times New Roman" w:hint="eastAsia"/>
          <w:sz w:val="24"/>
          <w:szCs w:val="24"/>
        </w:rPr>
        <w:t xml:space="preserve"> WAT browning.</w:t>
      </w:r>
      <w:r w:rsidR="00B93B17" w:rsidRPr="008C2D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3B17" w:rsidRPr="008C2D3B">
        <w:rPr>
          <w:rFonts w:ascii="Times New Roman" w:hAnsi="Times New Roman" w:cs="Times New Roman"/>
          <w:sz w:val="24"/>
          <w:szCs w:val="24"/>
        </w:rPr>
        <w:t>1</w:t>
      </w:r>
      <w:r w:rsidR="00B93B17" w:rsidRPr="008C2D3B">
        <w:rPr>
          <w:rFonts w:ascii="Times New Roman" w:hAnsi="Times New Roman" w:cs="Times New Roman" w:hint="eastAsia"/>
          <w:sz w:val="24"/>
          <w:szCs w:val="24"/>
        </w:rPr>
        <w:t>0</w:t>
      </w:r>
      <w:r w:rsidR="00B93B17" w:rsidRPr="008C2D3B">
        <w:rPr>
          <w:rFonts w:ascii="Times New Roman" w:hAnsi="Times New Roman" w:cs="Times New Roman"/>
          <w:sz w:val="24"/>
          <w:szCs w:val="24"/>
        </w:rPr>
        <w:t>-week HFD represents mice fed with HFD from 6-week old for 10 weeks</w:t>
      </w:r>
      <w:r w:rsidR="00B93B17" w:rsidRPr="008C2D3B">
        <w:rPr>
          <w:rFonts w:ascii="Times New Roman" w:hAnsi="Times New Roman" w:cs="Times New Roman" w:hint="eastAsia"/>
          <w:sz w:val="24"/>
          <w:szCs w:val="24"/>
        </w:rPr>
        <w:t>. (</w:t>
      </w:r>
      <w:r w:rsidR="00B93B17" w:rsidRPr="008C2D3B">
        <w:rPr>
          <w:rFonts w:ascii="Times New Roman" w:hAnsi="Times New Roman" w:cs="Times New Roman" w:hint="eastAsia"/>
          <w:i/>
          <w:sz w:val="24"/>
          <w:szCs w:val="24"/>
        </w:rPr>
        <w:t>A</w:t>
      </w:r>
      <w:r w:rsidR="00B93B17" w:rsidRPr="008C2D3B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93B17" w:rsidRPr="008C2D3B">
        <w:rPr>
          <w:rFonts w:ascii="Times New Roman" w:hAnsi="Times New Roman" w:cs="Times New Roman"/>
          <w:sz w:val="24"/>
          <w:szCs w:val="24"/>
        </w:rPr>
        <w:t xml:space="preserve">qPCR analysis of mRNA levels of </w:t>
      </w:r>
      <w:r w:rsidR="00B93B17" w:rsidRPr="008C2D3B">
        <w:rPr>
          <w:rFonts w:ascii="Times New Roman" w:hAnsi="Times New Roman" w:cs="Times New Roman" w:hint="eastAsia"/>
          <w:sz w:val="24"/>
          <w:szCs w:val="24"/>
        </w:rPr>
        <w:t>T</w:t>
      </w:r>
      <w:r w:rsidR="00BD30AE" w:rsidRPr="008C2D3B">
        <w:rPr>
          <w:rFonts w:ascii="Times New Roman" w:hAnsi="Times New Roman" w:cs="Times New Roman" w:hint="eastAsia"/>
          <w:sz w:val="24"/>
          <w:szCs w:val="24"/>
        </w:rPr>
        <w:t>KT and UCP</w:t>
      </w:r>
      <w:r w:rsidR="00B93B17" w:rsidRPr="008C2D3B">
        <w:rPr>
          <w:rFonts w:ascii="Times New Roman" w:hAnsi="Times New Roman" w:cs="Times New Roman" w:hint="eastAsia"/>
          <w:sz w:val="24"/>
          <w:szCs w:val="24"/>
        </w:rPr>
        <w:t>1</w:t>
      </w:r>
      <w:r w:rsidR="00B93B17" w:rsidRPr="008C2D3B">
        <w:rPr>
          <w:rFonts w:ascii="Times New Roman" w:hAnsi="Times New Roman" w:cs="Times New Roman"/>
          <w:sz w:val="24"/>
          <w:szCs w:val="24"/>
        </w:rPr>
        <w:t xml:space="preserve"> in</w:t>
      </w:r>
      <w:r w:rsidR="00B93B17" w:rsidRPr="008C2D3B">
        <w:rPr>
          <w:rFonts w:ascii="Times New Roman" w:hAnsi="Times New Roman" w:cs="Times New Roman" w:hint="eastAsia"/>
          <w:sz w:val="24"/>
          <w:szCs w:val="24"/>
        </w:rPr>
        <w:t xml:space="preserve"> BAT</w:t>
      </w:r>
      <w:r w:rsidR="00F55887" w:rsidRPr="008C2D3B">
        <w:rPr>
          <w:rFonts w:ascii="Times New Roman" w:hAnsi="Times New Roman" w:cs="Times New Roman"/>
          <w:sz w:val="24"/>
          <w:szCs w:val="24"/>
        </w:rPr>
        <w:t>s</w:t>
      </w:r>
      <w:r w:rsidR="00B93B17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B93B17" w:rsidRPr="008C2D3B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B93B17" w:rsidRPr="008C2D3B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="00B93B17" w:rsidRPr="008C2D3B">
        <w:rPr>
          <w:rFonts w:ascii="Times New Roman" w:hAnsi="Times New Roman" w:cs="Times New Roman"/>
          <w:sz w:val="24"/>
          <w:szCs w:val="24"/>
        </w:rPr>
        <w:t xml:space="preserve"> mice fed with 1</w:t>
      </w:r>
      <w:r w:rsidR="00B93B17" w:rsidRPr="008C2D3B">
        <w:rPr>
          <w:rFonts w:ascii="Times New Roman" w:hAnsi="Times New Roman" w:cs="Times New Roman" w:hint="eastAsia"/>
          <w:sz w:val="24"/>
          <w:szCs w:val="24"/>
        </w:rPr>
        <w:t>0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-week HFD (n=8). 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(</w:t>
      </w:r>
      <w:r w:rsidR="00786D1D" w:rsidRPr="008C2D3B">
        <w:rPr>
          <w:rFonts w:ascii="Times New Roman" w:hAnsi="Times New Roman" w:cs="Times New Roman" w:hint="eastAsia"/>
          <w:i/>
          <w:sz w:val="24"/>
          <w:szCs w:val="24"/>
        </w:rPr>
        <w:t>B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) Western blotting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analysis of 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protein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levels of 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TKT and UCP1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in 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BAT</w:t>
      </w:r>
      <w:r w:rsidR="00F55887" w:rsidRPr="008C2D3B">
        <w:rPr>
          <w:rFonts w:ascii="Times New Roman" w:hAnsi="Times New Roman" w:cs="Times New Roman"/>
          <w:sz w:val="24"/>
          <w:szCs w:val="24"/>
        </w:rPr>
        <w:t>s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786D1D" w:rsidRPr="008C2D3B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786D1D" w:rsidRPr="008C2D3B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mice fed with 1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0</w:t>
      </w:r>
      <w:r w:rsidR="00786D1D" w:rsidRPr="008C2D3B">
        <w:rPr>
          <w:rFonts w:ascii="Times New Roman" w:hAnsi="Times New Roman" w:cs="Times New Roman"/>
          <w:sz w:val="24"/>
          <w:szCs w:val="24"/>
        </w:rPr>
        <w:t>-week HFD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. (</w:t>
      </w:r>
      <w:r w:rsidR="00786D1D" w:rsidRPr="008C2D3B">
        <w:rPr>
          <w:rFonts w:ascii="Times New Roman" w:hAnsi="Times New Roman" w:cs="Times New Roman" w:hint="eastAsia"/>
          <w:i/>
          <w:sz w:val="24"/>
          <w:szCs w:val="24"/>
        </w:rPr>
        <w:t>C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) Western blotting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analysis of 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protein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levels of </w:t>
      </w:r>
      <w:r w:rsidR="00B87A9C">
        <w:rPr>
          <w:rFonts w:ascii="Times New Roman" w:hAnsi="Times New Roman" w:cs="Times New Roman" w:hint="eastAsia"/>
          <w:sz w:val="24"/>
          <w:szCs w:val="24"/>
        </w:rPr>
        <w:t xml:space="preserve">TKT and 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UCP1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in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5887" w:rsidRPr="008C2D3B">
        <w:rPr>
          <w:rFonts w:ascii="Times New Roman" w:hAnsi="Times New Roman" w:cs="Times New Roman" w:hint="eastAsia"/>
          <w:sz w:val="24"/>
          <w:szCs w:val="24"/>
        </w:rPr>
        <w:t>iWATs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786D1D" w:rsidRPr="008C2D3B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786D1D" w:rsidRPr="008C2D3B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mice fed with 1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0</w:t>
      </w:r>
      <w:r w:rsidR="00786D1D" w:rsidRPr="008C2D3B">
        <w:rPr>
          <w:rFonts w:ascii="Times New Roman" w:hAnsi="Times New Roman" w:cs="Times New Roman"/>
          <w:sz w:val="24"/>
          <w:szCs w:val="24"/>
        </w:rPr>
        <w:t>-week HFD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 xml:space="preserve"> at room temperature and upon cold exposure. (</w:t>
      </w:r>
      <w:r w:rsidR="00786D1D" w:rsidRPr="008C2D3B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) Western blotting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analysis of 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protein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levels of </w:t>
      </w:r>
      <w:r w:rsidR="00B87A9C">
        <w:rPr>
          <w:rFonts w:ascii="Times New Roman" w:hAnsi="Times New Roman" w:cs="Times New Roman" w:hint="eastAsia"/>
          <w:sz w:val="24"/>
          <w:szCs w:val="24"/>
        </w:rPr>
        <w:t xml:space="preserve">TKT and 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UCP1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in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45526" w:rsidRPr="008C2D3B">
        <w:rPr>
          <w:rFonts w:ascii="Times New Roman" w:hAnsi="Times New Roman" w:cs="Times New Roman" w:hint="eastAsia"/>
          <w:sz w:val="24"/>
          <w:szCs w:val="24"/>
        </w:rPr>
        <w:t>eWATs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from WT and TKT</w:t>
      </w:r>
      <w:r w:rsidR="00786D1D" w:rsidRPr="008C2D3B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786D1D" w:rsidRPr="008C2D3B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mice fed with 1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>0</w:t>
      </w:r>
      <w:r w:rsidR="00786D1D" w:rsidRPr="008C2D3B">
        <w:rPr>
          <w:rFonts w:ascii="Times New Roman" w:hAnsi="Times New Roman" w:cs="Times New Roman"/>
          <w:sz w:val="24"/>
          <w:szCs w:val="24"/>
        </w:rPr>
        <w:t>-week HFD</w:t>
      </w:r>
      <w:r w:rsidR="00786D1D" w:rsidRPr="008C2D3B">
        <w:rPr>
          <w:rFonts w:ascii="Times New Roman" w:hAnsi="Times New Roman" w:cs="Times New Roman" w:hint="eastAsia"/>
          <w:sz w:val="24"/>
          <w:szCs w:val="24"/>
        </w:rPr>
        <w:t xml:space="preserve"> at room temperature and upon cold exposure. 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Data are represented as mean ± SEM. Significance is determined by Student’s </w:t>
      </w:r>
      <w:r w:rsidR="00786D1D" w:rsidRPr="008C2D3B">
        <w:rPr>
          <w:rFonts w:ascii="Times New Roman" w:hAnsi="Times New Roman" w:cs="Times New Roman"/>
          <w:i/>
          <w:sz w:val="24"/>
          <w:szCs w:val="24"/>
        </w:rPr>
        <w:t>t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test analysis, *</w:t>
      </w:r>
      <w:r w:rsidR="00786D1D" w:rsidRPr="008C2D3B">
        <w:rPr>
          <w:rFonts w:ascii="Times New Roman" w:hAnsi="Times New Roman" w:cs="Times New Roman"/>
          <w:i/>
          <w:sz w:val="24"/>
          <w:szCs w:val="24"/>
        </w:rPr>
        <w:t>P</w:t>
      </w:r>
      <w:r w:rsidR="00786D1D" w:rsidRPr="008C2D3B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786D1D" w:rsidRPr="008C2D3B">
        <w:rPr>
          <w:rFonts w:ascii="Times New Roman" w:hAnsi="Times New Roman" w:cs="Times New Roman"/>
          <w:i/>
          <w:sz w:val="24"/>
          <w:szCs w:val="24"/>
        </w:rPr>
        <w:t>P</w:t>
      </w:r>
      <w:r w:rsidR="00786D1D" w:rsidRPr="008C2D3B">
        <w:rPr>
          <w:rFonts w:ascii="Times New Roman" w:hAnsi="Times New Roman" w:cs="Times New Roman"/>
          <w:sz w:val="24"/>
          <w:szCs w:val="24"/>
        </w:rPr>
        <w:t>&lt;0.01, ***</w:t>
      </w:r>
      <w:r w:rsidR="00786D1D" w:rsidRPr="008C2D3B">
        <w:rPr>
          <w:rFonts w:ascii="Times New Roman" w:hAnsi="Times New Roman" w:cs="Times New Roman"/>
          <w:i/>
          <w:sz w:val="24"/>
          <w:szCs w:val="24"/>
        </w:rPr>
        <w:t>P</w:t>
      </w:r>
      <w:r w:rsidR="00786D1D" w:rsidRPr="008C2D3B">
        <w:rPr>
          <w:rFonts w:ascii="Times New Roman" w:hAnsi="Times New Roman" w:cs="Times New Roman"/>
          <w:sz w:val="24"/>
          <w:szCs w:val="24"/>
        </w:rPr>
        <w:t>&lt;0.001.</w:t>
      </w:r>
    </w:p>
    <w:p w:rsidR="006D7E80" w:rsidRDefault="006D7E80" w:rsidP="004854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E80" w:rsidRDefault="006D7E80" w:rsidP="004854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E80" w:rsidRDefault="006D7E80" w:rsidP="004854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E80" w:rsidRDefault="006D7E80" w:rsidP="004854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1EF" w:rsidRDefault="009961EF" w:rsidP="004854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>
        <w:rPr>
          <w:rFonts w:ascii="Times New Roman" w:hAnsi="Times New Roman" w:cs="Times New Roman" w:hint="eastAsia"/>
          <w:sz w:val="24"/>
          <w:szCs w:val="24"/>
        </w:rPr>
        <w:t>upplementary Table S1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2156"/>
        <w:gridCol w:w="1106"/>
      </w:tblGrid>
      <w:tr w:rsidR="009961EF" w:rsidRPr="00982D55" w:rsidTr="00D02EB5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961EF" w:rsidRPr="00982D55" w:rsidRDefault="009961EF" w:rsidP="005422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sz w:val="18"/>
                <w:szCs w:val="18"/>
              </w:rPr>
              <w:t>REAGENT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961EF" w:rsidRPr="00982D55" w:rsidRDefault="00542200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COMPANY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961EF" w:rsidRPr="00982D55" w:rsidRDefault="00542200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CAT#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961EF" w:rsidRPr="00982D55" w:rsidRDefault="00542200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Kit</w:t>
            </w:r>
            <w:r w:rsidR="009961EF" w:rsidRPr="00982D55">
              <w:rPr>
                <w:rFonts w:ascii="Times New Roman" w:hAnsi="Times New Roman" w:cs="Times New Roman"/>
                <w:kern w:val="0"/>
                <w:sz w:val="18"/>
                <w:szCs w:val="18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Triglyceride Quantification Colorimetric/Fluorometric Kit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BioVision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K622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Ultra Sensitive Mouse Insulin ELISA Kit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Crystal Chem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90080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Mouse Adiponectin/Acrp30 Quantikine ELISA Kit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R&amp;D Systems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MRP300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Free Glycerol Reagent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Sigma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F6428</w:t>
            </w:r>
          </w:p>
        </w:tc>
      </w:tr>
      <w:tr w:rsidR="009961EF" w:rsidRPr="00982D55" w:rsidTr="00707B50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Free Fatty Acid Quantification Colorimetric/Fluorometric Kit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BioVision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K612</w:t>
            </w:r>
          </w:p>
        </w:tc>
      </w:tr>
      <w:tr w:rsidR="005B4322" w:rsidRPr="00982D55" w:rsidTr="00707B50">
        <w:trPr>
          <w:trHeight w:val="283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5B4322" w:rsidRPr="00FD2D92" w:rsidRDefault="00707B50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fr-FR"/>
              </w:rPr>
            </w:pPr>
            <w:r w:rsidRPr="00FD2D92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fr-FR"/>
              </w:rPr>
              <w:t>Mouse/Rat Leptin Quantikine ELISA Kit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B4322" w:rsidRPr="00982D55" w:rsidRDefault="00707B50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R&amp;D Systems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B4322" w:rsidRPr="00707B50" w:rsidRDefault="00707B50" w:rsidP="00707B5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MOB00</w:t>
            </w:r>
            <w:r>
              <w:t xml:space="preserve"> </w:t>
            </w:r>
          </w:p>
        </w:tc>
      </w:tr>
      <w:tr w:rsidR="009961EF" w:rsidRPr="00982D55" w:rsidTr="00707B50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kern w:val="0"/>
                <w:sz w:val="18"/>
                <w:szCs w:val="18"/>
              </w:rPr>
              <w:t>Antibodies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HRP-conjugated α-tubulin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Proteintech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HRP-66031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Anti-TKT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kern w:val="0"/>
                <w:sz w:val="18"/>
                <w:szCs w:val="18"/>
              </w:rPr>
              <w:t>Cell Signaling Technology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8616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Anti-ATGL 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kern w:val="0"/>
                <w:sz w:val="18"/>
                <w:szCs w:val="18"/>
              </w:rPr>
              <w:t>Cell Signaling Technology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2138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kern w:val="0"/>
                <w:sz w:val="18"/>
                <w:szCs w:val="18"/>
              </w:rPr>
              <w:t>Anti-HSL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kern w:val="0"/>
                <w:sz w:val="18"/>
                <w:szCs w:val="18"/>
              </w:rPr>
              <w:t>Cell Signaling Technology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sz w:val="18"/>
                <w:szCs w:val="18"/>
              </w:rPr>
              <w:t>4107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Anti-MGL 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Abcam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ab24701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Anti-mt-Co1 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Signalway Antibody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45586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Anti-mt-Co2 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Proteintech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55070-1-AP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Anti-mt-Co3 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Proteintech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55082-1-AP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Anti-mt-Atp6 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Proteintech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55313-1-AP</w:t>
            </w:r>
          </w:p>
        </w:tc>
      </w:tr>
      <w:tr w:rsidR="009961EF" w:rsidRPr="00982D55" w:rsidTr="00D02EB5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Anti-Akt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kern w:val="0"/>
                <w:sz w:val="18"/>
                <w:szCs w:val="18"/>
              </w:rPr>
              <w:t>Cell Signaling Technology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4691</w:t>
            </w:r>
          </w:p>
        </w:tc>
      </w:tr>
      <w:tr w:rsidR="009961EF" w:rsidRPr="00982D55" w:rsidTr="00707B50">
        <w:trPr>
          <w:trHeight w:val="283"/>
          <w:jc w:val="center"/>
        </w:trPr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Anti-p-Akt (s473)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kern w:val="0"/>
                <w:sz w:val="18"/>
                <w:szCs w:val="18"/>
              </w:rPr>
              <w:t>Cell Signaling Technology</w:t>
            </w:r>
          </w:p>
        </w:tc>
        <w:tc>
          <w:tcPr>
            <w:tcW w:w="0" w:type="auto"/>
          </w:tcPr>
          <w:p w:rsidR="009961EF" w:rsidRPr="00982D55" w:rsidRDefault="009961EF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4060</w:t>
            </w:r>
          </w:p>
        </w:tc>
      </w:tr>
      <w:tr w:rsidR="00707B50" w:rsidRPr="00982D55" w:rsidTr="00707B50">
        <w:trPr>
          <w:trHeight w:val="283"/>
          <w:jc w:val="center"/>
        </w:trPr>
        <w:tc>
          <w:tcPr>
            <w:tcW w:w="0" w:type="auto"/>
          </w:tcPr>
          <w:p w:rsidR="00707B50" w:rsidRPr="00982D55" w:rsidRDefault="00A6581D" w:rsidP="002A56E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D</w:t>
            </w:r>
            <w:r w:rsidR="002A56E2"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bt</w:t>
            </w:r>
          </w:p>
        </w:tc>
        <w:tc>
          <w:tcPr>
            <w:tcW w:w="0" w:type="auto"/>
          </w:tcPr>
          <w:p w:rsidR="00707B50" w:rsidRPr="00982D55" w:rsidRDefault="00A6581D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ThermoFisher</w:t>
            </w:r>
          </w:p>
        </w:tc>
        <w:tc>
          <w:tcPr>
            <w:tcW w:w="0" w:type="auto"/>
          </w:tcPr>
          <w:p w:rsidR="00707B50" w:rsidRPr="00982D55" w:rsidRDefault="00A270F0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PA5-</w:t>
            </w:r>
            <w:r w:rsidR="00A6581D"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29727</w:t>
            </w:r>
          </w:p>
        </w:tc>
      </w:tr>
      <w:tr w:rsidR="00707B50" w:rsidRPr="00982D55" w:rsidTr="00707B50">
        <w:trPr>
          <w:trHeight w:val="283"/>
          <w:jc w:val="center"/>
        </w:trPr>
        <w:tc>
          <w:tcPr>
            <w:tcW w:w="0" w:type="auto"/>
          </w:tcPr>
          <w:p w:rsidR="00707B50" w:rsidRPr="00982D55" w:rsidRDefault="00A6581D" w:rsidP="002A56E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BCKDH</w:t>
            </w:r>
            <w:r w:rsidR="002A56E2"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a</w:t>
            </w:r>
          </w:p>
        </w:tc>
        <w:tc>
          <w:tcPr>
            <w:tcW w:w="0" w:type="auto"/>
          </w:tcPr>
          <w:p w:rsidR="00707B50" w:rsidRPr="00982D55" w:rsidRDefault="00A6581D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Santa</w:t>
            </w:r>
            <w:r w:rsidR="00A270F0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Cruz</w:t>
            </w:r>
          </w:p>
        </w:tc>
        <w:tc>
          <w:tcPr>
            <w:tcW w:w="0" w:type="auto"/>
          </w:tcPr>
          <w:p w:rsidR="00707B50" w:rsidRPr="00982D55" w:rsidRDefault="00A6581D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SC271538</w:t>
            </w:r>
          </w:p>
        </w:tc>
      </w:tr>
      <w:tr w:rsidR="00707B50" w:rsidRPr="00982D55" w:rsidTr="00A270F0">
        <w:trPr>
          <w:trHeight w:val="283"/>
          <w:jc w:val="center"/>
        </w:trPr>
        <w:tc>
          <w:tcPr>
            <w:tcW w:w="0" w:type="auto"/>
          </w:tcPr>
          <w:p w:rsidR="00707B50" w:rsidRPr="00982D55" w:rsidRDefault="00A270F0" w:rsidP="002A56E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BCKDH</w:t>
            </w:r>
            <w:r w:rsidR="002A56E2"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b</w:t>
            </w:r>
          </w:p>
        </w:tc>
        <w:tc>
          <w:tcPr>
            <w:tcW w:w="0" w:type="auto"/>
          </w:tcPr>
          <w:p w:rsidR="00707B50" w:rsidRPr="00982D55" w:rsidRDefault="00A270F0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Santa Cruz</w:t>
            </w:r>
          </w:p>
        </w:tc>
        <w:tc>
          <w:tcPr>
            <w:tcW w:w="0" w:type="auto"/>
          </w:tcPr>
          <w:p w:rsidR="00707B50" w:rsidRPr="00982D55" w:rsidRDefault="00A270F0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SC374630</w:t>
            </w:r>
          </w:p>
        </w:tc>
      </w:tr>
      <w:tr w:rsidR="00A270F0" w:rsidRPr="00982D55" w:rsidTr="00D02EB5">
        <w:trPr>
          <w:trHeight w:val="283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A270F0" w:rsidRDefault="00A270F0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BCAT2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270F0" w:rsidRDefault="00A270F0" w:rsidP="005B4322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82D5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Proteintech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270F0" w:rsidRDefault="00A270F0" w:rsidP="005B43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18"/>
                <w:szCs w:val="18"/>
              </w:rPr>
              <w:t>16417-1-AP</w:t>
            </w:r>
          </w:p>
        </w:tc>
      </w:tr>
    </w:tbl>
    <w:p w:rsidR="009961EF" w:rsidRDefault="009961EF" w:rsidP="009961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93E9C" w:rsidRPr="00B93E9C" w:rsidRDefault="004854C9" w:rsidP="004854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upplementary </w:t>
      </w:r>
      <w:r w:rsidR="00B93E9C" w:rsidRPr="00B93E9C">
        <w:rPr>
          <w:rFonts w:ascii="Times New Roman" w:hAnsi="Times New Roman" w:cs="Times New Roman"/>
          <w:sz w:val="24"/>
          <w:szCs w:val="24"/>
        </w:rPr>
        <w:t>Table S</w:t>
      </w:r>
      <w:r w:rsidR="009961EF">
        <w:rPr>
          <w:rFonts w:ascii="Times New Roman" w:hAnsi="Times New Roman" w:cs="Times New Roman" w:hint="eastAsia"/>
          <w:sz w:val="24"/>
          <w:szCs w:val="24"/>
        </w:rPr>
        <w:t>2</w:t>
      </w:r>
    </w:p>
    <w:tbl>
      <w:tblPr>
        <w:tblStyle w:val="TableGrid"/>
        <w:tblW w:w="4887" w:type="pct"/>
        <w:tblLayout w:type="fixed"/>
        <w:tblLook w:val="04A0" w:firstRow="1" w:lastRow="0" w:firstColumn="1" w:lastColumn="0" w:noHBand="0" w:noVBand="1"/>
      </w:tblPr>
      <w:tblGrid>
        <w:gridCol w:w="1212"/>
        <w:gridCol w:w="3315"/>
        <w:gridCol w:w="3591"/>
      </w:tblGrid>
      <w:tr w:rsidR="00D119DB" w:rsidRPr="001C09AA" w:rsidTr="00536ECE">
        <w:trPr>
          <w:trHeight w:val="284"/>
        </w:trPr>
        <w:tc>
          <w:tcPr>
            <w:tcW w:w="5000" w:type="pct"/>
            <w:gridSpan w:val="3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D119DB" w:rsidRPr="00D119DB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119DB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Primers for qPCR</w:t>
            </w:r>
          </w:p>
        </w:tc>
      </w:tr>
      <w:tr w:rsidR="00050406" w:rsidRPr="001C09AA" w:rsidTr="00536ECE">
        <w:trPr>
          <w:trHeight w:val="284"/>
        </w:trPr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Gene name</w:t>
            </w:r>
          </w:p>
        </w:tc>
        <w:tc>
          <w:tcPr>
            <w:tcW w:w="20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D119DB" w:rsidRPr="001C09AA" w:rsidRDefault="00B50DAE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Forward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="00D119DB"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primer</w:t>
            </w:r>
          </w:p>
        </w:tc>
        <w:tc>
          <w:tcPr>
            <w:tcW w:w="22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D119DB" w:rsidRPr="001C09AA" w:rsidRDefault="00B50DAE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Reverse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="00D119DB"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primer</w:t>
            </w:r>
          </w:p>
        </w:tc>
      </w:tr>
      <w:tr w:rsidR="00B11883" w:rsidRPr="001C09AA" w:rsidTr="00536ECE">
        <w:trPr>
          <w:trHeight w:val="284"/>
        </w:trPr>
        <w:tc>
          <w:tcPr>
            <w:tcW w:w="74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 xml:space="preserve"> 18s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rRNA</w:t>
            </w:r>
          </w:p>
        </w:tc>
        <w:tc>
          <w:tcPr>
            <w:tcW w:w="2042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TTGACTCAACACGGGAAACC</w:t>
            </w:r>
          </w:p>
        </w:tc>
        <w:tc>
          <w:tcPr>
            <w:tcW w:w="221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AGACAAATCGCTCCACCAAC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01491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TGL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TTCACCATCCGCTTGTTGGAG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AGATGGTCACCCAATTTCCTC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01491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SL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ACGCTACACAAAGGCTGCTT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TCGTTGCGTTTGTAGTGCTC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01491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GL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CGGACTTCCAAGTTTTTGTCAGA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GCAGCCACTAGGATGGAGATG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mt-Nd1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GGCCCTAACATTGTTGGTCC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TGGGTGTGGTATTGGTAGGG</w:t>
            </w:r>
          </w:p>
        </w:tc>
      </w:tr>
      <w:tr w:rsidR="00B11883" w:rsidRPr="001C09AA" w:rsidTr="00495A8F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mt-Nd2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TCCTGTTAGTGGTGGAAGGC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CCTTACAACCCATCCCTCACT</w:t>
            </w:r>
          </w:p>
        </w:tc>
      </w:tr>
      <w:tr w:rsidR="00B11883" w:rsidRPr="001C09AA" w:rsidTr="00495A8F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mt-Nd3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CTAGTTGCATTCTGACTCCCC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TGCTCATGGTAGTGGAAGTAGA</w:t>
            </w:r>
          </w:p>
        </w:tc>
      </w:tr>
      <w:tr w:rsidR="00B11883" w:rsidRPr="001C09AA" w:rsidTr="006D7E80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mt-Nd4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CTAATAATCGCACATGGCCTC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CGTAGTTGGAGTTTGCTAGG</w:t>
            </w:r>
          </w:p>
        </w:tc>
      </w:tr>
      <w:tr w:rsidR="00B11883" w:rsidRPr="001C09AA" w:rsidTr="006D7E80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mt-Nd4l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TCTTCAACCTCACCATAGCCT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AGATGGTGATGGGGATTGGT</w:t>
            </w:r>
          </w:p>
        </w:tc>
      </w:tr>
      <w:tr w:rsidR="00B11883" w:rsidRPr="001C09AA" w:rsidTr="006D7E80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mt-Nd5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CATCCTTCTCAACTTTACTGGG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TTTATGGGTGTAATGCGGT</w:t>
            </w:r>
          </w:p>
        </w:tc>
      </w:tr>
      <w:tr w:rsidR="00B11883" w:rsidRPr="001C09AA" w:rsidTr="006D7E80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mt-Nd6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GGGATGTTGGTTGTGTTTGGA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CTACCCCAATCCCTCCTTCC</w:t>
            </w:r>
          </w:p>
        </w:tc>
      </w:tr>
      <w:tr w:rsidR="00B11883" w:rsidRPr="001C09AA" w:rsidTr="006D7E80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Ndufa12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TCCTGAGTGGCACCGC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CTCTGGAGTGGCAGACACATT</w:t>
            </w:r>
          </w:p>
        </w:tc>
      </w:tr>
      <w:tr w:rsidR="00B11883" w:rsidRPr="001C09AA" w:rsidTr="006D7E80">
        <w:trPr>
          <w:trHeight w:val="284"/>
        </w:trPr>
        <w:tc>
          <w:tcPr>
            <w:tcW w:w="74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lastRenderedPageBreak/>
              <w:t>mt-Co1</w:t>
            </w:r>
          </w:p>
        </w:tc>
        <w:tc>
          <w:tcPr>
            <w:tcW w:w="204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ACACAACTTTCTTTGATCCCG</w:t>
            </w:r>
          </w:p>
        </w:tc>
        <w:tc>
          <w:tcPr>
            <w:tcW w:w="221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AGAATCAGAACAGATGCTGG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mt-Co2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ATAATCCCAACAAACGACCT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CTCGGTTATCAACTTCTAGCA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mt-Co3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GGTATAATTCTATTCATCGTCTCGG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AGAACGCTCAGAAGAATCCT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mt-Cytb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CCATTCTACGCTCAATCCCCA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AGGCTTCGTTGCTTTGAGGTA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mt-Atp6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CCTTCAATCCTATTCCCATCC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GTTGGAAAGAATGGAGACGG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Hk1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GGCCTAGACCACCTGAATGT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CTCTTAGGCGTTCGTAGGGT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Hk3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GTGTGAAGTCGGGCTGATTG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CAGAGTCGAAGGTGGTCAGT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Aldoc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AGATGCCCTCCCATGTTTGA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ATAAGGAGCACGAGTCAGGG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Pgk1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TCGTGATGAGGGTGGACTTC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GGCCCACACAATCCTTCAAG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Pgam1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ATCAGCAAGGATCGCAGGTA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CAGATGCTTAACGATGCCCC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PKM2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GTCTGGAGAAACAGCCAAGG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CGGAGTTCCTCGAATAGCTG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Acox1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ACGCCACTTCCTTGCTCTTC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AGATTGGTAGAAATTGCTGCAAA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Acsl1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TGGGGTGGAAATCATCAGCC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CACAGCATTACACACTGTACAACGG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Acad11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GAACATGTGCAGGGTCGGAT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GAATGTAGCCATGCCAGGGT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Acad12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GCGCTGAGTCTTCTGGTTTG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AGATGGAGGCTGCAGAAAGTT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Acadsb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TTATGCATCTGAGGTCGCTGG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GGTGTTCAGCTGGATGTTGG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Acss3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CATTGGTGGCAAACAGAGACT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CCAGGTGGTAATGGCAACTT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Ehhadh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GGCGCAGGATACCTTGAGAA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TGATTACAGTTGGACTGATGGCA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Eci1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TCTGCCATCAATGGAGCCTCT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GCCCGATGGTGTTCACATAC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Mut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CCCAAACACTGACCGTTCTCAT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GCTTCAGGTAATGGGGCGATA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Acot4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GGAGGCCTGTTGGAATACCG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TGGGCCTTTTACCTTTGGATGT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Acsm5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GGCTTCTCCAGAGCACAACT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119DB" w:rsidRPr="001C09AA" w:rsidRDefault="00D119DB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CCATCCACCTCCTTCCACTG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A270F0" w:rsidRPr="001C09AA" w:rsidRDefault="0001491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BCAT</w:t>
            </w:r>
            <w:r w:rsidR="00933430"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A270F0" w:rsidRPr="001C09AA" w:rsidRDefault="0093343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93343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TTCATTCGTCAGAGCCTGGATA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A270F0" w:rsidRPr="001C09AA" w:rsidRDefault="0093343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93343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ACTACTCCAGGCAAGATGACGC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A270F0" w:rsidRPr="001C09AA" w:rsidRDefault="00DE77E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Bckdha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A270F0" w:rsidRPr="001C09AA" w:rsidRDefault="00DE77E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DE77E4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AACCAGCCCTTCCTCATTGA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A270F0" w:rsidRPr="001C09AA" w:rsidRDefault="00DE77E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DE77E4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GGCCTTCTCCTGTTCCTCAT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A270F0" w:rsidRPr="001C09AA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Bckdhb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A270F0" w:rsidRPr="001C09AA" w:rsidRDefault="00DE77E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DE77E4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TTCCATGGCCCAAGAAAAGC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A270F0" w:rsidRPr="001C09AA" w:rsidRDefault="00DE77E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DE77E4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AAGATGTGAGGAAACGGGGT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A270F0" w:rsidRPr="001C09AA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Dbt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A270F0" w:rsidRPr="001C09AA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CAAAGACCGAACAGAGCCAG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A270F0" w:rsidRPr="001C09AA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ACGGAGGCATTGAGGATAGG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Resistin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TTCCTTGTCCCTGAACTGCT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TCTTCACGAATGTCCCACGA</w:t>
            </w:r>
          </w:p>
        </w:tc>
      </w:tr>
      <w:tr w:rsidR="00B11883" w:rsidRPr="001C09AA" w:rsidTr="00582DB4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Visfatin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CGAGAAGTACAGAGGCACCA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CCACGCCATCTCCTTGAATG</w:t>
            </w:r>
          </w:p>
        </w:tc>
      </w:tr>
      <w:tr w:rsidR="00B11883" w:rsidRPr="001C09AA" w:rsidTr="00582DB4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RBP4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GAGCAACTGGGAAGTGTGTG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AGGAGTACTGCAGAGCGAAG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Apelin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GAGAAACTGTCCCCTTCCCA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AAGCACTCACCTCCCTACAC</w:t>
            </w:r>
          </w:p>
        </w:tc>
      </w:tr>
      <w:tr w:rsidR="00B11883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4456F0" w:rsidRDefault="00BF399C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Adiponectin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4456F0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4456F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GCACTGGCAAGTTCTACTGCAA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BF399C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BF399C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GTAGGTGAAGAGAACGGCCTTGT</w:t>
            </w:r>
          </w:p>
        </w:tc>
      </w:tr>
      <w:tr w:rsidR="00B11883" w:rsidRPr="001C09AA" w:rsidTr="00582DB4">
        <w:trPr>
          <w:trHeight w:val="284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:rsidR="004456F0" w:rsidRDefault="00BF399C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Leptin</w:t>
            </w:r>
          </w:p>
        </w:tc>
        <w:tc>
          <w:tcPr>
            <w:tcW w:w="204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BF399C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TCATGCCAGCACTCAAAAAC</w:t>
            </w:r>
          </w:p>
        </w:tc>
        <w:tc>
          <w:tcPr>
            <w:tcW w:w="221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4456F0" w:rsidRPr="004456F0" w:rsidRDefault="00BF399C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AGCACCACAAAACCTGATCC</w:t>
            </w:r>
          </w:p>
        </w:tc>
      </w:tr>
      <w:tr w:rsidR="00582DB4" w:rsidRPr="001C09AA" w:rsidTr="00B11883">
        <w:trPr>
          <w:trHeight w:val="284"/>
        </w:trPr>
        <w:tc>
          <w:tcPr>
            <w:tcW w:w="746" w:type="pct"/>
            <w:tcBorders>
              <w:top w:val="nil"/>
              <w:left w:val="nil"/>
              <w:right w:val="nil"/>
            </w:tcBorders>
          </w:tcPr>
          <w:p w:rsidR="00582DB4" w:rsidRDefault="00582DB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UCP1</w:t>
            </w:r>
          </w:p>
        </w:tc>
        <w:tc>
          <w:tcPr>
            <w:tcW w:w="2042" w:type="pct"/>
            <w:tcBorders>
              <w:top w:val="nil"/>
              <w:left w:val="nil"/>
              <w:right w:val="nil"/>
            </w:tcBorders>
            <w:noWrap/>
          </w:tcPr>
          <w:p w:rsidR="00582DB4" w:rsidRDefault="00582DB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582DB4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GTGAACCCGACAACTTCCGAA</w:t>
            </w:r>
          </w:p>
        </w:tc>
        <w:tc>
          <w:tcPr>
            <w:tcW w:w="2212" w:type="pct"/>
            <w:tcBorders>
              <w:top w:val="nil"/>
              <w:left w:val="nil"/>
              <w:right w:val="nil"/>
            </w:tcBorders>
            <w:noWrap/>
          </w:tcPr>
          <w:p w:rsidR="00582DB4" w:rsidRDefault="00582DB4" w:rsidP="005B432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582DB4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TGCCAGGCAAGCTGAAACTC</w:t>
            </w:r>
          </w:p>
        </w:tc>
      </w:tr>
    </w:tbl>
    <w:p w:rsidR="00050406" w:rsidRDefault="00050406" w:rsidP="004854C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48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2"/>
        <w:gridCol w:w="3315"/>
        <w:gridCol w:w="3591"/>
      </w:tblGrid>
      <w:tr w:rsidR="00050406" w:rsidTr="00536ECE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050406" w:rsidRDefault="00050406" w:rsidP="00B11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9DB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Primers for mitochondrial DNA quantification</w:t>
            </w:r>
          </w:p>
        </w:tc>
      </w:tr>
      <w:tr w:rsidR="00050406" w:rsidRPr="001C09AA" w:rsidTr="00536ECE"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</w:tcPr>
          <w:p w:rsidR="00050406" w:rsidRPr="001C09AA" w:rsidRDefault="00050406" w:rsidP="00536EC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Gene name</w:t>
            </w:r>
          </w:p>
        </w:tc>
        <w:tc>
          <w:tcPr>
            <w:tcW w:w="2042" w:type="pct"/>
            <w:tcBorders>
              <w:top w:val="single" w:sz="4" w:space="0" w:color="auto"/>
              <w:bottom w:val="single" w:sz="4" w:space="0" w:color="auto"/>
            </w:tcBorders>
          </w:tcPr>
          <w:p w:rsidR="00050406" w:rsidRPr="001C09AA" w:rsidRDefault="00050406" w:rsidP="00536EC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 xml:space="preserve">Forward </w:t>
            </w: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primer</w:t>
            </w:r>
          </w:p>
        </w:tc>
        <w:tc>
          <w:tcPr>
            <w:tcW w:w="2212" w:type="pct"/>
            <w:tcBorders>
              <w:top w:val="single" w:sz="4" w:space="0" w:color="auto"/>
              <w:bottom w:val="single" w:sz="4" w:space="0" w:color="auto"/>
            </w:tcBorders>
          </w:tcPr>
          <w:p w:rsidR="00050406" w:rsidRPr="001C09AA" w:rsidRDefault="00050406" w:rsidP="00536EC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1C09AA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Reverse primer</w:t>
            </w:r>
          </w:p>
        </w:tc>
      </w:tr>
      <w:tr w:rsidR="00050406" w:rsidRPr="001C09AA" w:rsidTr="00536ECE">
        <w:tc>
          <w:tcPr>
            <w:tcW w:w="746" w:type="pct"/>
            <w:tcBorders>
              <w:top w:val="single" w:sz="4" w:space="0" w:color="auto"/>
            </w:tcBorders>
          </w:tcPr>
          <w:p w:rsidR="00050406" w:rsidRPr="001C09AA" w:rsidRDefault="00050406" w:rsidP="00536EC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D05FE0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β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-Actin</w:t>
            </w:r>
          </w:p>
        </w:tc>
        <w:tc>
          <w:tcPr>
            <w:tcW w:w="2042" w:type="pct"/>
            <w:tcBorders>
              <w:top w:val="single" w:sz="4" w:space="0" w:color="auto"/>
            </w:tcBorders>
          </w:tcPr>
          <w:p w:rsidR="00050406" w:rsidRPr="001C09AA" w:rsidRDefault="00050406" w:rsidP="00536EC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AD775C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GGCTGTATTCCCCTCCATCG</w:t>
            </w:r>
          </w:p>
        </w:tc>
        <w:tc>
          <w:tcPr>
            <w:tcW w:w="2212" w:type="pct"/>
            <w:tcBorders>
              <w:top w:val="single" w:sz="4" w:space="0" w:color="auto"/>
            </w:tcBorders>
          </w:tcPr>
          <w:p w:rsidR="00050406" w:rsidRPr="001C09AA" w:rsidRDefault="00050406" w:rsidP="00536EC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AD775C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CCAGTTGGTAACAATGCCATGT</w:t>
            </w:r>
          </w:p>
        </w:tc>
      </w:tr>
      <w:tr w:rsidR="00050406" w:rsidRPr="001C09AA" w:rsidTr="00536ECE">
        <w:tc>
          <w:tcPr>
            <w:tcW w:w="746" w:type="pct"/>
            <w:tcBorders>
              <w:bottom w:val="single" w:sz="4" w:space="0" w:color="auto"/>
            </w:tcBorders>
          </w:tcPr>
          <w:p w:rsidR="00050406" w:rsidRPr="001C09AA" w:rsidRDefault="00050406" w:rsidP="00536EC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AD775C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mt-Co1</w:t>
            </w:r>
          </w:p>
        </w:tc>
        <w:tc>
          <w:tcPr>
            <w:tcW w:w="2042" w:type="pct"/>
            <w:tcBorders>
              <w:bottom w:val="single" w:sz="4" w:space="0" w:color="auto"/>
            </w:tcBorders>
          </w:tcPr>
          <w:p w:rsidR="00050406" w:rsidRPr="001C09AA" w:rsidRDefault="00050406" w:rsidP="00536EC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AD775C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TTGGTCCCCTCCTCCAGC</w:t>
            </w:r>
          </w:p>
        </w:tc>
        <w:tc>
          <w:tcPr>
            <w:tcW w:w="2212" w:type="pct"/>
            <w:tcBorders>
              <w:bottom w:val="single" w:sz="4" w:space="0" w:color="auto"/>
            </w:tcBorders>
          </w:tcPr>
          <w:p w:rsidR="00050406" w:rsidRPr="001C09AA" w:rsidRDefault="00050406" w:rsidP="00536EC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AD775C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CCAGTGCTAGCCGCAGGCA</w:t>
            </w:r>
          </w:p>
        </w:tc>
      </w:tr>
    </w:tbl>
    <w:p w:rsidR="00155FEC" w:rsidRDefault="00155FEC" w:rsidP="004854C9">
      <w:pPr>
        <w:rPr>
          <w:rFonts w:ascii="Times New Roman" w:hAnsi="Times New Roman" w:cs="Times New Roman"/>
          <w:sz w:val="24"/>
          <w:szCs w:val="24"/>
        </w:rPr>
      </w:pPr>
    </w:p>
    <w:p w:rsidR="00050406" w:rsidRPr="00B93E9C" w:rsidRDefault="00870F13" w:rsidP="004854C9">
      <w:pPr>
        <w:rPr>
          <w:rFonts w:ascii="Times New Roman" w:hAnsi="Times New Roman" w:cs="Times New Roman"/>
          <w:sz w:val="24"/>
          <w:szCs w:val="24"/>
        </w:rPr>
      </w:pPr>
      <w:r w:rsidRPr="004C70BA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4C70BA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4C70BA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sectPr w:rsidR="00050406" w:rsidRPr="00B93E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2687" w:rsidRDefault="00EE2687" w:rsidP="00B93E9C">
      <w:r>
        <w:separator/>
      </w:r>
    </w:p>
  </w:endnote>
  <w:endnote w:type="continuationSeparator" w:id="0">
    <w:p w:rsidR="00EE2687" w:rsidRDefault="00EE2687" w:rsidP="00B93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2687" w:rsidRDefault="00EE2687" w:rsidP="00B93E9C">
      <w:r>
        <w:separator/>
      </w:r>
    </w:p>
  </w:footnote>
  <w:footnote w:type="continuationSeparator" w:id="0">
    <w:p w:rsidR="00EE2687" w:rsidRDefault="00EE2687" w:rsidP="00B93E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A0srQwMDEzsjQ0MDdW0lEKTi0uzszPAykwrAUALcObK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Diabetes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wxdpzd9vd5r7e9t5b595djrfpttrxw9avp&quot;&gt;Sample_Library_X8&lt;record-ids&gt;&lt;item&gt;2412&lt;/item&gt;&lt;/record-ids&gt;&lt;/item&gt;&lt;/Libraries&gt;"/>
  </w:docVars>
  <w:rsids>
    <w:rsidRoot w:val="000036FE"/>
    <w:rsid w:val="000036FE"/>
    <w:rsid w:val="000064A5"/>
    <w:rsid w:val="00014914"/>
    <w:rsid w:val="000442B2"/>
    <w:rsid w:val="00050406"/>
    <w:rsid w:val="000D77E8"/>
    <w:rsid w:val="00155FEC"/>
    <w:rsid w:val="001630C4"/>
    <w:rsid w:val="00164692"/>
    <w:rsid w:val="00171FD9"/>
    <w:rsid w:val="001A058E"/>
    <w:rsid w:val="001B455F"/>
    <w:rsid w:val="001B4866"/>
    <w:rsid w:val="001F459D"/>
    <w:rsid w:val="00224927"/>
    <w:rsid w:val="0026121D"/>
    <w:rsid w:val="002626F5"/>
    <w:rsid w:val="002A56E2"/>
    <w:rsid w:val="002A5D0F"/>
    <w:rsid w:val="002E36AF"/>
    <w:rsid w:val="002E5051"/>
    <w:rsid w:val="00311A6A"/>
    <w:rsid w:val="0031750B"/>
    <w:rsid w:val="00375F5F"/>
    <w:rsid w:val="003848F8"/>
    <w:rsid w:val="003B4E68"/>
    <w:rsid w:val="003D48E7"/>
    <w:rsid w:val="003E5662"/>
    <w:rsid w:val="00423224"/>
    <w:rsid w:val="00434DBD"/>
    <w:rsid w:val="00441C3A"/>
    <w:rsid w:val="004456F0"/>
    <w:rsid w:val="00472E8B"/>
    <w:rsid w:val="00473D1D"/>
    <w:rsid w:val="004854C9"/>
    <w:rsid w:val="00495A8F"/>
    <w:rsid w:val="004C70BA"/>
    <w:rsid w:val="004E0539"/>
    <w:rsid w:val="004E2EF2"/>
    <w:rsid w:val="004F144A"/>
    <w:rsid w:val="00527643"/>
    <w:rsid w:val="005304C8"/>
    <w:rsid w:val="00536ECE"/>
    <w:rsid w:val="00542200"/>
    <w:rsid w:val="00582DB4"/>
    <w:rsid w:val="005A2E77"/>
    <w:rsid w:val="005B4322"/>
    <w:rsid w:val="005B4D3F"/>
    <w:rsid w:val="005F4ABE"/>
    <w:rsid w:val="006046A0"/>
    <w:rsid w:val="0061534E"/>
    <w:rsid w:val="006239AF"/>
    <w:rsid w:val="006513C1"/>
    <w:rsid w:val="0066215F"/>
    <w:rsid w:val="006879DF"/>
    <w:rsid w:val="006A1208"/>
    <w:rsid w:val="006A3776"/>
    <w:rsid w:val="006B717C"/>
    <w:rsid w:val="006D7E80"/>
    <w:rsid w:val="006E52DE"/>
    <w:rsid w:val="00700899"/>
    <w:rsid w:val="0070291D"/>
    <w:rsid w:val="00707B50"/>
    <w:rsid w:val="00712440"/>
    <w:rsid w:val="007135C9"/>
    <w:rsid w:val="00727B51"/>
    <w:rsid w:val="0076162E"/>
    <w:rsid w:val="00771094"/>
    <w:rsid w:val="00786D1D"/>
    <w:rsid w:val="0079175F"/>
    <w:rsid w:val="007B47E4"/>
    <w:rsid w:val="007C0140"/>
    <w:rsid w:val="00807090"/>
    <w:rsid w:val="00807244"/>
    <w:rsid w:val="00837CEB"/>
    <w:rsid w:val="00870F13"/>
    <w:rsid w:val="0088403E"/>
    <w:rsid w:val="008A68E1"/>
    <w:rsid w:val="008C0B54"/>
    <w:rsid w:val="008C2D3B"/>
    <w:rsid w:val="00933430"/>
    <w:rsid w:val="00945526"/>
    <w:rsid w:val="009732B4"/>
    <w:rsid w:val="0097653F"/>
    <w:rsid w:val="0098061E"/>
    <w:rsid w:val="009961EF"/>
    <w:rsid w:val="009C7C32"/>
    <w:rsid w:val="009F5B2D"/>
    <w:rsid w:val="00A14139"/>
    <w:rsid w:val="00A270F0"/>
    <w:rsid w:val="00A347EC"/>
    <w:rsid w:val="00A42383"/>
    <w:rsid w:val="00A6581D"/>
    <w:rsid w:val="00A71209"/>
    <w:rsid w:val="00A73EFC"/>
    <w:rsid w:val="00B071B9"/>
    <w:rsid w:val="00B11883"/>
    <w:rsid w:val="00B50DAE"/>
    <w:rsid w:val="00B57D4C"/>
    <w:rsid w:val="00B62242"/>
    <w:rsid w:val="00B8366E"/>
    <w:rsid w:val="00B87A9C"/>
    <w:rsid w:val="00B93B17"/>
    <w:rsid w:val="00B93E9C"/>
    <w:rsid w:val="00BD30AE"/>
    <w:rsid w:val="00BF399C"/>
    <w:rsid w:val="00C57F35"/>
    <w:rsid w:val="00C67E2B"/>
    <w:rsid w:val="00C7333C"/>
    <w:rsid w:val="00C81295"/>
    <w:rsid w:val="00CB3843"/>
    <w:rsid w:val="00CB54EE"/>
    <w:rsid w:val="00D00AD2"/>
    <w:rsid w:val="00D02EB5"/>
    <w:rsid w:val="00D119DB"/>
    <w:rsid w:val="00D201B6"/>
    <w:rsid w:val="00D37262"/>
    <w:rsid w:val="00D83E2A"/>
    <w:rsid w:val="00D90778"/>
    <w:rsid w:val="00DB287A"/>
    <w:rsid w:val="00DE15ED"/>
    <w:rsid w:val="00DE77E4"/>
    <w:rsid w:val="00E55716"/>
    <w:rsid w:val="00E6692A"/>
    <w:rsid w:val="00E7322B"/>
    <w:rsid w:val="00E97A44"/>
    <w:rsid w:val="00EC167E"/>
    <w:rsid w:val="00EC422C"/>
    <w:rsid w:val="00EE2308"/>
    <w:rsid w:val="00EE2687"/>
    <w:rsid w:val="00F55887"/>
    <w:rsid w:val="00F6447B"/>
    <w:rsid w:val="00F66DDB"/>
    <w:rsid w:val="00F72DC7"/>
    <w:rsid w:val="00FB673F"/>
    <w:rsid w:val="00FC0576"/>
    <w:rsid w:val="00FD2D92"/>
    <w:rsid w:val="00FD7236"/>
    <w:rsid w:val="00FE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46D4A4-5535-4549-A8D8-10CFD8B64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93E9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E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93E9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93E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93E9C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3E9C"/>
    <w:rPr>
      <w:color w:val="0000FF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B93E9C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B93E9C"/>
    <w:rPr>
      <w:rFonts w:ascii="Calibri" w:hAnsi="Calibri"/>
      <w:noProof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E9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E9C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B93E9C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93E9C"/>
    <w:rPr>
      <w:rFonts w:ascii="Calibri" w:hAnsi="Calibri"/>
      <w:noProof/>
      <w:sz w:val="20"/>
    </w:rPr>
  </w:style>
  <w:style w:type="table" w:styleId="TableGrid">
    <w:name w:val="Table Grid"/>
    <w:basedOn w:val="TableNormal"/>
    <w:uiPriority w:val="59"/>
    <w:rsid w:val="00996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98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1954</Words>
  <Characters>11141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Jane Castner</cp:lastModifiedBy>
  <cp:revision>2</cp:revision>
  <dcterms:created xsi:type="dcterms:W3CDTF">2020-04-09T18:16:00Z</dcterms:created>
  <dcterms:modified xsi:type="dcterms:W3CDTF">2020-04-09T18:16:00Z</dcterms:modified>
</cp:coreProperties>
</file>