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19B" w:rsidRPr="001539B3" w:rsidRDefault="00AB419B" w:rsidP="00AB419B">
      <w:pPr>
        <w:rPr>
          <w:rFonts w:ascii="Arial" w:hAnsi="Arial" w:cs="Arial"/>
        </w:rPr>
      </w:pPr>
      <w:r w:rsidRPr="001539B3">
        <w:rPr>
          <w:rFonts w:ascii="Arial" w:hAnsi="Arial" w:cs="Arial"/>
          <w:b/>
          <w:bCs/>
          <w:u w:val="single"/>
        </w:rPr>
        <w:t xml:space="preserve">Supplemental Figure </w:t>
      </w:r>
      <w:r w:rsidR="00ED05D3" w:rsidRPr="001539B3">
        <w:rPr>
          <w:rFonts w:ascii="Arial" w:hAnsi="Arial" w:cs="Arial"/>
          <w:b/>
          <w:bCs/>
          <w:u w:val="single"/>
        </w:rPr>
        <w:t>1</w:t>
      </w:r>
      <w:r w:rsidRPr="001539B3">
        <w:rPr>
          <w:rFonts w:ascii="Arial" w:hAnsi="Arial" w:cs="Arial"/>
          <w:b/>
          <w:bCs/>
          <w:u w:val="single"/>
        </w:rPr>
        <w:t>.</w:t>
      </w:r>
      <w:r w:rsidRPr="001539B3">
        <w:rPr>
          <w:rFonts w:ascii="Arial" w:hAnsi="Arial" w:cs="Arial"/>
        </w:rPr>
        <w:t xml:space="preserve"> Estimated pooled prevalence for abnormal glucose tolerance, prediabetes and newly diagnosed diabetes</w:t>
      </w:r>
    </w:p>
    <w:p w:rsidR="00AB419B" w:rsidRPr="001539B3" w:rsidRDefault="00AB419B" w:rsidP="00AB419B">
      <w:pPr>
        <w:rPr>
          <w:rFonts w:ascii="Arial" w:hAnsi="Arial" w:cs="Arial"/>
        </w:rPr>
      </w:pPr>
    </w:p>
    <w:p w:rsidR="00AB419B" w:rsidRPr="001539B3" w:rsidRDefault="00AB419B" w:rsidP="00AB419B">
      <w:pPr>
        <w:pStyle w:val="ListParagraph"/>
        <w:numPr>
          <w:ilvl w:val="0"/>
          <w:numId w:val="2"/>
        </w:numPr>
        <w:rPr>
          <w:rFonts w:ascii="Arial" w:hAnsi="Arial" w:cs="Arial"/>
        </w:rPr>
      </w:pPr>
      <w:r w:rsidRPr="001539B3">
        <w:rPr>
          <w:rFonts w:ascii="Arial" w:hAnsi="Arial" w:cs="Arial"/>
        </w:rPr>
        <w:t>Abnormal glucose tolerance (AGT)</w:t>
      </w:r>
      <w:r w:rsidRPr="001539B3">
        <w:rPr>
          <w:rFonts w:ascii="Arial" w:hAnsi="Arial" w:cs="Arial"/>
          <w:noProof/>
          <w:lang w:bidi="ar-SA"/>
        </w:rPr>
        <w:drawing>
          <wp:inline distT="0" distB="0" distL="0" distR="0" wp14:anchorId="1FC98A05" wp14:editId="11C0B42A">
            <wp:extent cx="5727700" cy="3221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plot prevalence.jpg"/>
                    <pic:cNvPicPr/>
                  </pic:nvPicPr>
                  <pic:blipFill>
                    <a:blip r:embed="rId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bookmarkStart w:id="0" w:name="_GoBack"/>
      <w:bookmarkEnd w:id="0"/>
    </w:p>
    <w:p w:rsidR="00AB419B" w:rsidRPr="001539B3" w:rsidRDefault="00AB419B" w:rsidP="00AB419B">
      <w:pPr>
        <w:pStyle w:val="ListParagraph"/>
        <w:rPr>
          <w:rFonts w:ascii="Arial" w:hAnsi="Arial" w:cs="Arial"/>
        </w:rPr>
      </w:pPr>
    </w:p>
    <w:p w:rsidR="00505582" w:rsidRPr="001539B3" w:rsidRDefault="00505582" w:rsidP="00AB419B">
      <w:pPr>
        <w:pStyle w:val="ListParagraph"/>
        <w:rPr>
          <w:rFonts w:ascii="Arial" w:hAnsi="Arial" w:cs="Arial"/>
        </w:rPr>
      </w:pPr>
    </w:p>
    <w:p w:rsidR="00AB419B" w:rsidRPr="001539B3" w:rsidRDefault="00AB419B" w:rsidP="005A03A8">
      <w:pPr>
        <w:pStyle w:val="ListParagraph"/>
        <w:numPr>
          <w:ilvl w:val="0"/>
          <w:numId w:val="2"/>
        </w:numPr>
        <w:rPr>
          <w:rFonts w:ascii="Arial" w:hAnsi="Arial" w:cs="Arial"/>
        </w:rPr>
      </w:pPr>
      <w:r w:rsidRPr="001539B3">
        <w:rPr>
          <w:rFonts w:ascii="Arial" w:hAnsi="Arial" w:cs="Arial"/>
        </w:rPr>
        <w:t>Prediabetes</w:t>
      </w:r>
    </w:p>
    <w:p w:rsidR="00AB419B" w:rsidRPr="001539B3" w:rsidRDefault="00AB419B" w:rsidP="005A03A8">
      <w:pPr>
        <w:pStyle w:val="ListParagraph"/>
        <w:ind w:left="0"/>
        <w:rPr>
          <w:rFonts w:ascii="Arial" w:hAnsi="Arial" w:cs="Arial"/>
        </w:rPr>
      </w:pPr>
      <w:r w:rsidRPr="001539B3">
        <w:rPr>
          <w:rFonts w:ascii="Arial" w:hAnsi="Arial" w:cs="Arial"/>
          <w:noProof/>
          <w:lang w:bidi="ar-SA"/>
        </w:rPr>
        <w:drawing>
          <wp:inline distT="0" distB="0" distL="0" distR="0" wp14:anchorId="28CC7AA3" wp14:editId="47898EB7">
            <wp:extent cx="5727700" cy="3221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DM.jpg"/>
                    <pic:cNvPicPr/>
                  </pic:nvPicPr>
                  <pic:blipFill>
                    <a:blip r:embed="rId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rsidR="00AB419B" w:rsidRPr="001539B3" w:rsidRDefault="00AB419B" w:rsidP="00AB419B">
      <w:pPr>
        <w:rPr>
          <w:rFonts w:ascii="Arial" w:hAnsi="Arial" w:cs="Arial"/>
        </w:rPr>
      </w:pPr>
    </w:p>
    <w:p w:rsidR="00505582" w:rsidRPr="001539B3" w:rsidRDefault="00505582" w:rsidP="00AB419B">
      <w:pPr>
        <w:rPr>
          <w:rFonts w:ascii="Arial" w:hAnsi="Arial" w:cs="Arial"/>
        </w:rPr>
      </w:pPr>
    </w:p>
    <w:p w:rsidR="00505582" w:rsidRPr="001539B3" w:rsidRDefault="00505582" w:rsidP="00AB419B">
      <w:pPr>
        <w:rPr>
          <w:rFonts w:ascii="Arial" w:hAnsi="Arial" w:cs="Arial"/>
        </w:rPr>
      </w:pPr>
    </w:p>
    <w:p w:rsidR="00505582" w:rsidRPr="001539B3" w:rsidRDefault="00505582" w:rsidP="00AB419B">
      <w:pPr>
        <w:rPr>
          <w:rFonts w:ascii="Arial" w:hAnsi="Arial" w:cs="Arial"/>
        </w:rPr>
      </w:pPr>
    </w:p>
    <w:p w:rsidR="00505582" w:rsidRPr="001539B3" w:rsidRDefault="00505582" w:rsidP="00AB419B">
      <w:pPr>
        <w:rPr>
          <w:rFonts w:ascii="Arial" w:hAnsi="Arial" w:cs="Arial"/>
        </w:rPr>
      </w:pPr>
    </w:p>
    <w:p w:rsidR="00505582" w:rsidRPr="001539B3" w:rsidRDefault="00505582" w:rsidP="00AB419B">
      <w:pPr>
        <w:rPr>
          <w:rFonts w:ascii="Arial" w:hAnsi="Arial" w:cs="Arial"/>
        </w:rPr>
      </w:pPr>
    </w:p>
    <w:p w:rsidR="00AB419B" w:rsidRPr="001539B3" w:rsidRDefault="00AB419B" w:rsidP="00AB419B">
      <w:pPr>
        <w:pStyle w:val="ListParagraph"/>
        <w:numPr>
          <w:ilvl w:val="0"/>
          <w:numId w:val="2"/>
        </w:numPr>
        <w:rPr>
          <w:rFonts w:ascii="Arial" w:hAnsi="Arial" w:cs="Arial"/>
        </w:rPr>
      </w:pPr>
      <w:r w:rsidRPr="001539B3">
        <w:rPr>
          <w:rFonts w:ascii="Arial" w:hAnsi="Arial" w:cs="Arial"/>
        </w:rPr>
        <w:lastRenderedPageBreak/>
        <w:t>Newly diagnosed diabetes</w:t>
      </w:r>
    </w:p>
    <w:p w:rsidR="00AB419B" w:rsidRPr="001539B3" w:rsidRDefault="00AB419B" w:rsidP="00AB419B">
      <w:pPr>
        <w:rPr>
          <w:rFonts w:ascii="Arial" w:hAnsi="Arial" w:cs="Arial"/>
          <w:b/>
          <w:bCs/>
          <w:u w:val="single"/>
        </w:rPr>
      </w:pPr>
      <w:r w:rsidRPr="001539B3">
        <w:rPr>
          <w:rFonts w:ascii="Arial" w:hAnsi="Arial" w:cs="Arial"/>
          <w:b/>
          <w:bCs/>
          <w:noProof/>
          <w:u w:val="single"/>
          <w:lang w:bidi="ar-SA"/>
        </w:rPr>
        <w:drawing>
          <wp:inline distT="0" distB="0" distL="0" distR="0" wp14:anchorId="0334D19C" wp14:editId="1C59F9F5">
            <wp:extent cx="5727700" cy="3221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DM.jp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pStyle w:val="ListParagraph"/>
        <w:ind w:left="0"/>
        <w:rPr>
          <w:rFonts w:ascii="Arial" w:hAnsi="Arial" w:cs="Arial"/>
          <w:b/>
          <w:bCs/>
          <w:u w:val="single"/>
        </w:rPr>
      </w:pPr>
    </w:p>
    <w:p w:rsidR="00AB419B" w:rsidRPr="001539B3" w:rsidRDefault="00AB419B" w:rsidP="00AB419B">
      <w:pPr>
        <w:rPr>
          <w:rFonts w:ascii="Arial" w:hAnsi="Arial" w:cs="Arial"/>
          <w:b/>
          <w:bCs/>
          <w:u w:val="single"/>
        </w:rPr>
      </w:pPr>
    </w:p>
    <w:p w:rsidR="00AB419B" w:rsidRPr="001539B3" w:rsidRDefault="00AB419B" w:rsidP="00AB419B">
      <w:pPr>
        <w:rPr>
          <w:rFonts w:ascii="Arial" w:hAnsi="Arial" w:cs="Arial"/>
          <w:b/>
          <w:bCs/>
          <w:u w:val="single"/>
        </w:rPr>
        <w:sectPr w:rsidR="00AB419B" w:rsidRPr="001539B3" w:rsidSect="000100A4">
          <w:pgSz w:w="11900" w:h="16840"/>
          <w:pgMar w:top="1440" w:right="1440" w:bottom="1440" w:left="1440" w:header="708" w:footer="708" w:gutter="0"/>
          <w:cols w:space="708"/>
          <w:docGrid w:linePitch="360"/>
        </w:sectPr>
      </w:pPr>
    </w:p>
    <w:p w:rsidR="00E82FE7" w:rsidRPr="001539B3" w:rsidRDefault="00E82FE7" w:rsidP="00E82FE7">
      <w:pPr>
        <w:rPr>
          <w:rFonts w:ascii="Arial" w:hAnsi="Arial" w:cs="Arial"/>
          <w:b/>
          <w:bCs/>
          <w:u w:val="single"/>
        </w:rPr>
      </w:pPr>
      <w:r w:rsidRPr="001539B3">
        <w:rPr>
          <w:rFonts w:ascii="Arial" w:hAnsi="Arial" w:cs="Arial"/>
          <w:b/>
          <w:bCs/>
          <w:u w:val="single"/>
        </w:rPr>
        <w:lastRenderedPageBreak/>
        <w:t>Supplemental Figure 2.</w:t>
      </w:r>
      <w:r w:rsidRPr="001539B3">
        <w:rPr>
          <w:rFonts w:ascii="Arial" w:hAnsi="Arial" w:cs="Arial"/>
          <w:b/>
          <w:bCs/>
        </w:rPr>
        <w:t xml:space="preserve"> </w:t>
      </w:r>
      <w:r w:rsidRPr="001539B3">
        <w:rPr>
          <w:rFonts w:ascii="Arial" w:hAnsi="Arial" w:cs="Arial"/>
        </w:rPr>
        <w:t>All-cause mortality, MACE, cardiovascular (CV) death, and hospitalization for heart failure in subjects with newly diagnosed diabetes versus normal glucose tolerance</w:t>
      </w:r>
    </w:p>
    <w:p w:rsidR="00E82FE7" w:rsidRPr="001539B3" w:rsidRDefault="00E82FE7" w:rsidP="00E82FE7">
      <w:pPr>
        <w:rPr>
          <w:rFonts w:ascii="Arial" w:hAnsi="Arial" w:cs="Arial"/>
          <w:b/>
          <w:bCs/>
          <w:u w:val="single"/>
        </w:rPr>
      </w:pPr>
    </w:p>
    <w:p w:rsidR="00E82FE7" w:rsidRPr="001539B3" w:rsidRDefault="00E82FE7" w:rsidP="00E82FE7">
      <w:pPr>
        <w:pStyle w:val="ListParagraph"/>
        <w:numPr>
          <w:ilvl w:val="0"/>
          <w:numId w:val="1"/>
        </w:numPr>
        <w:ind w:left="360"/>
        <w:rPr>
          <w:rFonts w:ascii="Arial" w:hAnsi="Arial" w:cs="Arial"/>
          <w:b/>
          <w:bCs/>
        </w:rPr>
      </w:pPr>
      <w:r w:rsidRPr="001539B3">
        <w:rPr>
          <w:rFonts w:ascii="Arial" w:hAnsi="Arial" w:cs="Arial"/>
          <w:b/>
          <w:bCs/>
        </w:rPr>
        <w:t>All-cause mortality</w:t>
      </w:r>
    </w:p>
    <w:p w:rsidR="00E82FE7" w:rsidRPr="001539B3" w:rsidRDefault="00E82FE7" w:rsidP="00E82FE7">
      <w:pPr>
        <w:pStyle w:val="ListParagraph"/>
        <w:ind w:left="0"/>
        <w:rPr>
          <w:rFonts w:ascii="Arial" w:hAnsi="Arial" w:cs="Arial"/>
        </w:rPr>
      </w:pPr>
      <w:r w:rsidRPr="001539B3">
        <w:rPr>
          <w:rFonts w:ascii="Arial" w:hAnsi="Arial" w:cs="Arial"/>
          <w:noProof/>
          <w:lang w:bidi="ar-SA"/>
        </w:rPr>
        <w:drawing>
          <wp:inline distT="0" distB="0" distL="0" distR="0" wp14:anchorId="42D6ECE5" wp14:editId="4A4AE335">
            <wp:extent cx="5726083" cy="203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A Mortality.pdf"/>
                    <pic:cNvPicPr/>
                  </pic:nvPicPr>
                  <pic:blipFill rotWithShape="1">
                    <a:blip r:embed="rId8">
                      <a:extLst>
                        <a:ext uri="{28A0092B-C50C-407E-A947-70E740481C1C}">
                          <a14:useLocalDpi xmlns:a14="http://schemas.microsoft.com/office/drawing/2010/main" val="0"/>
                        </a:ext>
                      </a:extLst>
                    </a:blip>
                    <a:srcRect t="38107" b="36738"/>
                    <a:stretch/>
                  </pic:blipFill>
                  <pic:spPr bwMode="auto">
                    <a:xfrm>
                      <a:off x="0" y="0"/>
                      <a:ext cx="5727700" cy="2038926"/>
                    </a:xfrm>
                    <a:prstGeom prst="rect">
                      <a:avLst/>
                    </a:prstGeom>
                    <a:ln>
                      <a:noFill/>
                    </a:ln>
                    <a:extLst>
                      <a:ext uri="{53640926-AAD7-44D8-BBD7-CCE9431645EC}">
                        <a14:shadowObscured xmlns:a14="http://schemas.microsoft.com/office/drawing/2010/main"/>
                      </a:ext>
                    </a:extLst>
                  </pic:spPr>
                </pic:pic>
              </a:graphicData>
            </a:graphic>
          </wp:inline>
        </w:drawing>
      </w:r>
    </w:p>
    <w:p w:rsidR="00E82FE7" w:rsidRPr="001539B3" w:rsidRDefault="00E82FE7" w:rsidP="00E82FE7">
      <w:pPr>
        <w:pStyle w:val="ListParagraph"/>
        <w:rPr>
          <w:rFonts w:ascii="Arial" w:hAnsi="Arial" w:cs="Arial"/>
        </w:rPr>
      </w:pPr>
    </w:p>
    <w:p w:rsidR="00E82FE7" w:rsidRPr="001539B3" w:rsidRDefault="00E82FE7" w:rsidP="00E82FE7">
      <w:pPr>
        <w:pStyle w:val="ListParagraph"/>
        <w:numPr>
          <w:ilvl w:val="0"/>
          <w:numId w:val="1"/>
        </w:numPr>
        <w:ind w:left="360"/>
        <w:rPr>
          <w:rFonts w:ascii="Arial" w:hAnsi="Arial" w:cs="Arial"/>
          <w:b/>
          <w:bCs/>
        </w:rPr>
      </w:pPr>
      <w:r w:rsidRPr="001539B3">
        <w:rPr>
          <w:rFonts w:ascii="Arial" w:hAnsi="Arial" w:cs="Arial"/>
          <w:b/>
          <w:bCs/>
        </w:rPr>
        <w:t>MACE</w:t>
      </w:r>
    </w:p>
    <w:p w:rsidR="00E82FE7" w:rsidRPr="001539B3" w:rsidRDefault="00E82FE7" w:rsidP="005A03A8">
      <w:pPr>
        <w:pStyle w:val="ListParagraph"/>
        <w:ind w:left="0"/>
        <w:rPr>
          <w:rFonts w:ascii="Arial" w:hAnsi="Arial" w:cs="Arial"/>
        </w:rPr>
      </w:pPr>
      <w:r w:rsidRPr="001539B3">
        <w:rPr>
          <w:rFonts w:ascii="Arial" w:hAnsi="Arial" w:cs="Arial"/>
          <w:noProof/>
          <w:lang w:bidi="ar-SA"/>
        </w:rPr>
        <w:drawing>
          <wp:inline distT="0" distB="0" distL="0" distR="0" wp14:anchorId="35FB562D" wp14:editId="0625C1BC">
            <wp:extent cx="5725795" cy="1832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B MACE.pdf"/>
                    <pic:cNvPicPr/>
                  </pic:nvPicPr>
                  <pic:blipFill rotWithShape="1">
                    <a:blip r:embed="rId9">
                      <a:extLst>
                        <a:ext uri="{28A0092B-C50C-407E-A947-70E740481C1C}">
                          <a14:useLocalDpi xmlns:a14="http://schemas.microsoft.com/office/drawing/2010/main" val="0"/>
                        </a:ext>
                      </a:extLst>
                    </a:blip>
                    <a:srcRect t="39709" b="37680"/>
                    <a:stretch/>
                  </pic:blipFill>
                  <pic:spPr bwMode="auto">
                    <a:xfrm>
                      <a:off x="0" y="0"/>
                      <a:ext cx="5727700" cy="1832680"/>
                    </a:xfrm>
                    <a:prstGeom prst="rect">
                      <a:avLst/>
                    </a:prstGeom>
                    <a:ln>
                      <a:noFill/>
                    </a:ln>
                    <a:extLst>
                      <a:ext uri="{53640926-AAD7-44D8-BBD7-CCE9431645EC}">
                        <a14:shadowObscured xmlns:a14="http://schemas.microsoft.com/office/drawing/2010/main"/>
                      </a:ext>
                    </a:extLst>
                  </pic:spPr>
                </pic:pic>
              </a:graphicData>
            </a:graphic>
          </wp:inline>
        </w:drawing>
      </w:r>
    </w:p>
    <w:p w:rsidR="00E82FE7" w:rsidRPr="001539B3" w:rsidRDefault="00E82FE7" w:rsidP="00E82FE7">
      <w:pPr>
        <w:pStyle w:val="ListParagraph"/>
        <w:numPr>
          <w:ilvl w:val="0"/>
          <w:numId w:val="1"/>
        </w:numPr>
        <w:ind w:left="360"/>
        <w:rPr>
          <w:rFonts w:ascii="Arial" w:hAnsi="Arial" w:cs="Arial"/>
          <w:b/>
          <w:bCs/>
        </w:rPr>
      </w:pPr>
      <w:r w:rsidRPr="001539B3">
        <w:rPr>
          <w:rFonts w:ascii="Arial" w:hAnsi="Arial" w:cs="Arial"/>
          <w:b/>
          <w:bCs/>
        </w:rPr>
        <w:t>CV death</w:t>
      </w:r>
    </w:p>
    <w:p w:rsidR="00E82FE7" w:rsidRPr="001539B3" w:rsidRDefault="00E82FE7" w:rsidP="005A03A8">
      <w:pPr>
        <w:pStyle w:val="ListParagraph"/>
        <w:ind w:left="0"/>
        <w:rPr>
          <w:rFonts w:ascii="Arial" w:hAnsi="Arial" w:cs="Arial"/>
        </w:rPr>
      </w:pPr>
      <w:r w:rsidRPr="001539B3">
        <w:rPr>
          <w:rFonts w:ascii="Arial" w:hAnsi="Arial" w:cs="Arial"/>
          <w:noProof/>
          <w:lang w:bidi="ar-SA"/>
        </w:rPr>
        <w:drawing>
          <wp:inline distT="0" distB="0" distL="0" distR="0" wp14:anchorId="7186046A" wp14:editId="3D643C69">
            <wp:extent cx="5727152" cy="14613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C CV death.pdf"/>
                    <pic:cNvPicPr/>
                  </pic:nvPicPr>
                  <pic:blipFill rotWithShape="1">
                    <a:blip r:embed="rId10">
                      <a:extLst>
                        <a:ext uri="{28A0092B-C50C-407E-A947-70E740481C1C}">
                          <a14:useLocalDpi xmlns:a14="http://schemas.microsoft.com/office/drawing/2010/main" val="0"/>
                        </a:ext>
                      </a:extLst>
                    </a:blip>
                    <a:srcRect t="40517" b="40289"/>
                    <a:stretch/>
                  </pic:blipFill>
                  <pic:spPr bwMode="auto">
                    <a:xfrm>
                      <a:off x="0" y="0"/>
                      <a:ext cx="5727700" cy="1461471"/>
                    </a:xfrm>
                    <a:prstGeom prst="rect">
                      <a:avLst/>
                    </a:prstGeom>
                    <a:ln>
                      <a:noFill/>
                    </a:ln>
                    <a:extLst>
                      <a:ext uri="{53640926-AAD7-44D8-BBD7-CCE9431645EC}">
                        <a14:shadowObscured xmlns:a14="http://schemas.microsoft.com/office/drawing/2010/main"/>
                      </a:ext>
                    </a:extLst>
                  </pic:spPr>
                </pic:pic>
              </a:graphicData>
            </a:graphic>
          </wp:inline>
        </w:drawing>
      </w:r>
    </w:p>
    <w:p w:rsidR="00E82FE7" w:rsidRPr="001539B3" w:rsidRDefault="00E82FE7" w:rsidP="00E82FE7">
      <w:pPr>
        <w:pStyle w:val="ListParagraph"/>
        <w:numPr>
          <w:ilvl w:val="0"/>
          <w:numId w:val="1"/>
        </w:numPr>
        <w:ind w:left="360"/>
        <w:rPr>
          <w:rFonts w:ascii="Arial" w:hAnsi="Arial" w:cs="Arial"/>
          <w:b/>
          <w:bCs/>
        </w:rPr>
      </w:pPr>
      <w:r w:rsidRPr="001539B3">
        <w:rPr>
          <w:rFonts w:ascii="Arial" w:hAnsi="Arial" w:cs="Arial"/>
          <w:b/>
          <w:bCs/>
        </w:rPr>
        <w:t>Hospitalization for heart failure</w:t>
      </w:r>
    </w:p>
    <w:p w:rsidR="001F1A53" w:rsidRPr="001539B3" w:rsidRDefault="00E82FE7" w:rsidP="001F1A53">
      <w:pPr>
        <w:ind w:left="1170" w:hanging="1170"/>
        <w:jc w:val="both"/>
        <w:rPr>
          <w:rFonts w:ascii="Arial" w:hAnsi="Arial" w:cs="Arial"/>
          <w:b/>
          <w:bCs/>
        </w:rPr>
      </w:pPr>
      <w:r w:rsidRPr="001539B3">
        <w:rPr>
          <w:rFonts w:ascii="Arial" w:hAnsi="Arial" w:cs="Arial"/>
          <w:b/>
          <w:bCs/>
          <w:noProof/>
          <w:u w:val="single"/>
          <w:lang w:bidi="ar-SA"/>
        </w:rPr>
        <w:drawing>
          <wp:inline distT="0" distB="0" distL="0" distR="0" wp14:anchorId="496E632F" wp14:editId="2ADFD027">
            <wp:extent cx="5726217" cy="1622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D HHF.pdf"/>
                    <pic:cNvPicPr/>
                  </pic:nvPicPr>
                  <pic:blipFill rotWithShape="1">
                    <a:blip r:embed="rId11">
                      <a:extLst>
                        <a:ext uri="{28A0092B-C50C-407E-A947-70E740481C1C}">
                          <a14:useLocalDpi xmlns:a14="http://schemas.microsoft.com/office/drawing/2010/main" val="0"/>
                        </a:ext>
                      </a:extLst>
                    </a:blip>
                    <a:srcRect t="40179" b="39794"/>
                    <a:stretch/>
                  </pic:blipFill>
                  <pic:spPr bwMode="auto">
                    <a:xfrm>
                      <a:off x="0" y="0"/>
                      <a:ext cx="5727700" cy="1623260"/>
                    </a:xfrm>
                    <a:prstGeom prst="rect">
                      <a:avLst/>
                    </a:prstGeom>
                    <a:ln>
                      <a:noFill/>
                    </a:ln>
                    <a:extLst>
                      <a:ext uri="{53640926-AAD7-44D8-BBD7-CCE9431645EC}">
                        <a14:shadowObscured xmlns:a14="http://schemas.microsoft.com/office/drawing/2010/main"/>
                      </a:ext>
                    </a:extLst>
                  </pic:spPr>
                </pic:pic>
              </a:graphicData>
            </a:graphic>
          </wp:inline>
        </w:drawing>
      </w:r>
    </w:p>
    <w:p w:rsidR="00156368" w:rsidRPr="001539B3" w:rsidRDefault="00156368" w:rsidP="00483C9E">
      <w:pPr>
        <w:ind w:left="1170" w:hanging="1170"/>
        <w:jc w:val="both"/>
        <w:rPr>
          <w:rFonts w:ascii="Arial" w:hAnsi="Arial" w:cs="Arial"/>
        </w:rPr>
      </w:pPr>
      <w:r w:rsidRPr="001539B3">
        <w:rPr>
          <w:rFonts w:ascii="Arial" w:hAnsi="Arial" w:cs="Arial"/>
          <w:b/>
          <w:bCs/>
          <w:u w:val="single"/>
        </w:rPr>
        <w:lastRenderedPageBreak/>
        <w:t xml:space="preserve">Supplemental Figure </w:t>
      </w:r>
      <w:r w:rsidR="00E82FE7" w:rsidRPr="001539B3">
        <w:rPr>
          <w:rFonts w:ascii="Arial" w:hAnsi="Arial" w:cs="Arial"/>
          <w:b/>
          <w:bCs/>
          <w:u w:val="single"/>
        </w:rPr>
        <w:t>3</w:t>
      </w:r>
      <w:r w:rsidRPr="001539B3">
        <w:rPr>
          <w:rFonts w:ascii="Arial" w:hAnsi="Arial" w:cs="Arial"/>
          <w:b/>
          <w:bCs/>
          <w:u w:val="single"/>
        </w:rPr>
        <w:t>.</w:t>
      </w:r>
      <w:r w:rsidR="00483C9E" w:rsidRPr="001539B3">
        <w:rPr>
          <w:rFonts w:ascii="Arial" w:hAnsi="Arial" w:cs="Arial"/>
          <w:b/>
          <w:bCs/>
          <w:u w:val="single"/>
        </w:rPr>
        <w:t xml:space="preserve"> </w:t>
      </w:r>
      <w:r w:rsidRPr="001539B3">
        <w:rPr>
          <w:rFonts w:ascii="Arial" w:hAnsi="Arial" w:cs="Arial"/>
        </w:rPr>
        <w:t>All-cause mortality, MACE, cardiovascular (CV) death, and hospitalization for heart failure in subjects with prediabetes versus newly diagnosed diabetes</w:t>
      </w:r>
    </w:p>
    <w:p w:rsidR="00156368" w:rsidRPr="001539B3" w:rsidRDefault="00156368" w:rsidP="00156368">
      <w:pPr>
        <w:jc w:val="both"/>
        <w:rPr>
          <w:rFonts w:ascii="Arial" w:hAnsi="Arial" w:cs="Arial"/>
        </w:rPr>
      </w:pPr>
    </w:p>
    <w:p w:rsidR="00156368" w:rsidRPr="001539B3" w:rsidRDefault="00156368" w:rsidP="00156368">
      <w:pPr>
        <w:ind w:left="1170" w:hanging="1170"/>
        <w:jc w:val="both"/>
        <w:rPr>
          <w:rFonts w:ascii="Arial" w:hAnsi="Arial" w:cs="Arial"/>
        </w:rPr>
      </w:pPr>
    </w:p>
    <w:p w:rsidR="00156368" w:rsidRPr="001539B3" w:rsidRDefault="00156368" w:rsidP="00156368">
      <w:pPr>
        <w:pStyle w:val="ListParagraph"/>
        <w:numPr>
          <w:ilvl w:val="0"/>
          <w:numId w:val="4"/>
        </w:numPr>
        <w:rPr>
          <w:rFonts w:ascii="Arial" w:hAnsi="Arial" w:cs="Arial"/>
          <w:b/>
          <w:bCs/>
        </w:rPr>
      </w:pPr>
      <w:r w:rsidRPr="001539B3">
        <w:rPr>
          <w:rFonts w:ascii="Arial" w:hAnsi="Arial" w:cs="Arial"/>
          <w:b/>
          <w:bCs/>
        </w:rPr>
        <w:t>All-cause mortality</w:t>
      </w:r>
    </w:p>
    <w:p w:rsidR="00156368" w:rsidRPr="001539B3" w:rsidRDefault="00156368" w:rsidP="00156368">
      <w:pPr>
        <w:pStyle w:val="ListParagraph"/>
        <w:ind w:left="0"/>
        <w:rPr>
          <w:rFonts w:ascii="Arial" w:hAnsi="Arial" w:cs="Arial"/>
        </w:rPr>
      </w:pPr>
      <w:r w:rsidRPr="001539B3">
        <w:rPr>
          <w:rFonts w:ascii="Arial" w:hAnsi="Arial" w:cs="Arial"/>
          <w:noProof/>
          <w:lang w:bidi="ar-SA"/>
        </w:rPr>
        <w:drawing>
          <wp:inline distT="0" distB="0" distL="0" distR="0" wp14:anchorId="674125FB" wp14:editId="495B08C4">
            <wp:extent cx="5727080" cy="1880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A Mortality.pdf"/>
                    <pic:cNvPicPr/>
                  </pic:nvPicPr>
                  <pic:blipFill rotWithShape="1">
                    <a:blip r:embed="rId12">
                      <a:extLst>
                        <a:ext uri="{28A0092B-C50C-407E-A947-70E740481C1C}">
                          <a14:useLocalDpi xmlns:a14="http://schemas.microsoft.com/office/drawing/2010/main" val="0"/>
                        </a:ext>
                      </a:extLst>
                    </a:blip>
                    <a:srcRect t="38484" b="38317"/>
                    <a:stretch/>
                  </pic:blipFill>
                  <pic:spPr bwMode="auto">
                    <a:xfrm>
                      <a:off x="0" y="0"/>
                      <a:ext cx="5727700" cy="1880279"/>
                    </a:xfrm>
                    <a:prstGeom prst="rect">
                      <a:avLst/>
                    </a:prstGeom>
                    <a:ln>
                      <a:noFill/>
                    </a:ln>
                    <a:extLst>
                      <a:ext uri="{53640926-AAD7-44D8-BBD7-CCE9431645EC}">
                        <a14:shadowObscured xmlns:a14="http://schemas.microsoft.com/office/drawing/2010/main"/>
                      </a:ext>
                    </a:extLst>
                  </pic:spPr>
                </pic:pic>
              </a:graphicData>
            </a:graphic>
          </wp:inline>
        </w:drawing>
      </w:r>
    </w:p>
    <w:p w:rsidR="00156368" w:rsidRPr="001539B3" w:rsidRDefault="00156368" w:rsidP="00156368">
      <w:pPr>
        <w:pStyle w:val="ListParagraph"/>
        <w:numPr>
          <w:ilvl w:val="0"/>
          <w:numId w:val="4"/>
        </w:numPr>
        <w:rPr>
          <w:rFonts w:ascii="Arial" w:hAnsi="Arial" w:cs="Arial"/>
          <w:b/>
          <w:bCs/>
        </w:rPr>
      </w:pPr>
      <w:r w:rsidRPr="001539B3">
        <w:rPr>
          <w:rFonts w:ascii="Arial" w:hAnsi="Arial" w:cs="Arial"/>
          <w:b/>
          <w:bCs/>
        </w:rPr>
        <w:t>MACE</w:t>
      </w:r>
    </w:p>
    <w:p w:rsidR="00156368" w:rsidRPr="001539B3" w:rsidRDefault="00156368" w:rsidP="00156368">
      <w:pPr>
        <w:rPr>
          <w:rFonts w:ascii="Arial" w:hAnsi="Arial" w:cs="Arial"/>
        </w:rPr>
      </w:pPr>
      <w:r w:rsidRPr="001539B3">
        <w:rPr>
          <w:rFonts w:ascii="Arial" w:hAnsi="Arial" w:cs="Arial"/>
          <w:noProof/>
          <w:lang w:bidi="ar-SA"/>
        </w:rPr>
        <w:drawing>
          <wp:inline distT="0" distB="0" distL="0" distR="0" wp14:anchorId="446C2756" wp14:editId="042DE9CF">
            <wp:extent cx="5726245" cy="16237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B MACE.pdf"/>
                    <pic:cNvPicPr/>
                  </pic:nvPicPr>
                  <pic:blipFill rotWithShape="1">
                    <a:blip r:embed="rId13">
                      <a:extLst>
                        <a:ext uri="{28A0092B-C50C-407E-A947-70E740481C1C}">
                          <a14:useLocalDpi xmlns:a14="http://schemas.microsoft.com/office/drawing/2010/main" val="0"/>
                        </a:ext>
                      </a:extLst>
                    </a:blip>
                    <a:srcRect t="39329" b="40633"/>
                    <a:stretch/>
                  </pic:blipFill>
                  <pic:spPr bwMode="auto">
                    <a:xfrm>
                      <a:off x="0" y="0"/>
                      <a:ext cx="5727700" cy="1624114"/>
                    </a:xfrm>
                    <a:prstGeom prst="rect">
                      <a:avLst/>
                    </a:prstGeom>
                    <a:ln>
                      <a:noFill/>
                    </a:ln>
                    <a:extLst>
                      <a:ext uri="{53640926-AAD7-44D8-BBD7-CCE9431645EC}">
                        <a14:shadowObscured xmlns:a14="http://schemas.microsoft.com/office/drawing/2010/main"/>
                      </a:ext>
                    </a:extLst>
                  </pic:spPr>
                </pic:pic>
              </a:graphicData>
            </a:graphic>
          </wp:inline>
        </w:drawing>
      </w:r>
    </w:p>
    <w:p w:rsidR="00156368" w:rsidRPr="001539B3" w:rsidRDefault="00156368" w:rsidP="00156368">
      <w:pPr>
        <w:pStyle w:val="ListParagraph"/>
        <w:rPr>
          <w:rFonts w:ascii="Arial" w:hAnsi="Arial" w:cs="Arial"/>
        </w:rPr>
      </w:pPr>
    </w:p>
    <w:p w:rsidR="00156368" w:rsidRPr="001539B3" w:rsidRDefault="00156368" w:rsidP="00156368">
      <w:pPr>
        <w:pStyle w:val="ListParagraph"/>
        <w:numPr>
          <w:ilvl w:val="0"/>
          <w:numId w:val="4"/>
        </w:numPr>
        <w:rPr>
          <w:rFonts w:ascii="Arial" w:hAnsi="Arial" w:cs="Arial"/>
          <w:b/>
          <w:bCs/>
        </w:rPr>
      </w:pPr>
      <w:r w:rsidRPr="001539B3">
        <w:rPr>
          <w:rFonts w:ascii="Arial" w:hAnsi="Arial" w:cs="Arial"/>
          <w:b/>
          <w:bCs/>
        </w:rPr>
        <w:t>CV death</w:t>
      </w:r>
    </w:p>
    <w:p w:rsidR="00156368" w:rsidRPr="001539B3" w:rsidRDefault="00156368" w:rsidP="00156368">
      <w:pPr>
        <w:pStyle w:val="ListParagraph"/>
        <w:ind w:left="0"/>
        <w:rPr>
          <w:rFonts w:ascii="Arial" w:hAnsi="Arial" w:cs="Arial"/>
        </w:rPr>
      </w:pPr>
      <w:r w:rsidRPr="001539B3">
        <w:rPr>
          <w:rFonts w:ascii="Arial" w:hAnsi="Arial" w:cs="Arial"/>
          <w:noProof/>
          <w:lang w:bidi="ar-SA"/>
        </w:rPr>
        <w:drawing>
          <wp:inline distT="0" distB="0" distL="0" distR="0" wp14:anchorId="706F5C53" wp14:editId="7B35C9D8">
            <wp:extent cx="5726926" cy="12305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C CV death.pdf"/>
                    <pic:cNvPicPr/>
                  </pic:nvPicPr>
                  <pic:blipFill rotWithShape="1">
                    <a:blip r:embed="rId14">
                      <a:extLst>
                        <a:ext uri="{28A0092B-C50C-407E-A947-70E740481C1C}">
                          <a14:useLocalDpi xmlns:a14="http://schemas.microsoft.com/office/drawing/2010/main" val="0"/>
                        </a:ext>
                      </a:extLst>
                    </a:blip>
                    <a:srcRect t="42597" b="42218"/>
                    <a:stretch/>
                  </pic:blipFill>
                  <pic:spPr bwMode="auto">
                    <a:xfrm>
                      <a:off x="0" y="0"/>
                      <a:ext cx="5727700" cy="1230761"/>
                    </a:xfrm>
                    <a:prstGeom prst="rect">
                      <a:avLst/>
                    </a:prstGeom>
                    <a:ln>
                      <a:noFill/>
                    </a:ln>
                    <a:extLst>
                      <a:ext uri="{53640926-AAD7-44D8-BBD7-CCE9431645EC}">
                        <a14:shadowObscured xmlns:a14="http://schemas.microsoft.com/office/drawing/2010/main"/>
                      </a:ext>
                    </a:extLst>
                  </pic:spPr>
                </pic:pic>
              </a:graphicData>
            </a:graphic>
          </wp:inline>
        </w:drawing>
      </w:r>
    </w:p>
    <w:p w:rsidR="00156368" w:rsidRPr="001539B3" w:rsidRDefault="00156368" w:rsidP="00156368">
      <w:pPr>
        <w:pStyle w:val="ListParagraph"/>
        <w:rPr>
          <w:rFonts w:ascii="Arial" w:hAnsi="Arial" w:cs="Arial"/>
        </w:rPr>
      </w:pPr>
    </w:p>
    <w:p w:rsidR="00156368" w:rsidRPr="001539B3" w:rsidRDefault="00156368" w:rsidP="00156368">
      <w:pPr>
        <w:pStyle w:val="ListParagraph"/>
        <w:numPr>
          <w:ilvl w:val="0"/>
          <w:numId w:val="4"/>
        </w:numPr>
        <w:rPr>
          <w:rFonts w:ascii="Arial" w:hAnsi="Arial" w:cs="Arial"/>
          <w:b/>
          <w:bCs/>
        </w:rPr>
      </w:pPr>
      <w:r w:rsidRPr="001539B3">
        <w:rPr>
          <w:rFonts w:ascii="Arial" w:hAnsi="Arial" w:cs="Arial"/>
          <w:b/>
          <w:bCs/>
        </w:rPr>
        <w:t>Hospitalization for heart failure</w:t>
      </w:r>
    </w:p>
    <w:p w:rsidR="00156368" w:rsidRPr="001539B3" w:rsidRDefault="00156368" w:rsidP="00156368">
      <w:pPr>
        <w:pStyle w:val="ListParagraph"/>
        <w:ind w:left="0"/>
        <w:rPr>
          <w:rFonts w:ascii="Arial" w:hAnsi="Arial" w:cs="Arial"/>
        </w:rPr>
      </w:pPr>
      <w:r w:rsidRPr="001539B3">
        <w:rPr>
          <w:rFonts w:ascii="Arial" w:hAnsi="Arial" w:cs="Arial"/>
          <w:noProof/>
          <w:lang w:bidi="ar-SA"/>
        </w:rPr>
        <w:drawing>
          <wp:inline distT="0" distB="0" distL="0" distR="0" wp14:anchorId="598D60AC" wp14:editId="1FC29468">
            <wp:extent cx="5727027" cy="13069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D HHF.pdf"/>
                    <pic:cNvPicPr/>
                  </pic:nvPicPr>
                  <pic:blipFill rotWithShape="1">
                    <a:blip r:embed="rId15">
                      <a:extLst>
                        <a:ext uri="{28A0092B-C50C-407E-A947-70E740481C1C}">
                          <a14:useLocalDpi xmlns:a14="http://schemas.microsoft.com/office/drawing/2010/main" val="0"/>
                        </a:ext>
                      </a:extLst>
                    </a:blip>
                    <a:srcRect t="41863" b="42010"/>
                    <a:stretch/>
                  </pic:blipFill>
                  <pic:spPr bwMode="auto">
                    <a:xfrm>
                      <a:off x="0" y="0"/>
                      <a:ext cx="5727700" cy="1307109"/>
                    </a:xfrm>
                    <a:prstGeom prst="rect">
                      <a:avLst/>
                    </a:prstGeom>
                    <a:ln>
                      <a:noFill/>
                    </a:ln>
                    <a:extLst>
                      <a:ext uri="{53640926-AAD7-44D8-BBD7-CCE9431645EC}">
                        <a14:shadowObscured xmlns:a14="http://schemas.microsoft.com/office/drawing/2010/main"/>
                      </a:ext>
                    </a:extLst>
                  </pic:spPr>
                </pic:pic>
              </a:graphicData>
            </a:graphic>
          </wp:inline>
        </w:drawing>
      </w:r>
    </w:p>
    <w:p w:rsidR="00156368" w:rsidRPr="001539B3" w:rsidRDefault="00156368" w:rsidP="00156368">
      <w:pPr>
        <w:rPr>
          <w:rFonts w:ascii="Arial" w:hAnsi="Arial" w:cs="Arial"/>
          <w:b/>
          <w:bCs/>
          <w:u w:val="single"/>
        </w:rPr>
      </w:pPr>
    </w:p>
    <w:p w:rsidR="00156368" w:rsidRPr="001539B3" w:rsidRDefault="00156368" w:rsidP="00156368">
      <w:pPr>
        <w:ind w:left="1170" w:hanging="1170"/>
        <w:jc w:val="both"/>
        <w:rPr>
          <w:rFonts w:ascii="Arial" w:hAnsi="Arial" w:cs="Arial"/>
        </w:rPr>
      </w:pPr>
    </w:p>
    <w:p w:rsidR="00156368" w:rsidRPr="001539B3" w:rsidRDefault="00156368" w:rsidP="00156368">
      <w:pPr>
        <w:ind w:left="1170" w:hanging="1170"/>
        <w:jc w:val="both"/>
        <w:rPr>
          <w:rFonts w:ascii="Arial" w:hAnsi="Arial" w:cs="Arial"/>
        </w:rPr>
      </w:pPr>
    </w:p>
    <w:p w:rsidR="00156368" w:rsidRPr="001539B3" w:rsidRDefault="00156368" w:rsidP="00AB419B">
      <w:pPr>
        <w:rPr>
          <w:rFonts w:ascii="Arial" w:hAnsi="Arial" w:cs="Arial"/>
          <w:b/>
          <w:bCs/>
          <w:u w:val="single"/>
        </w:rPr>
      </w:pPr>
    </w:p>
    <w:p w:rsidR="00AB419B" w:rsidRPr="001539B3" w:rsidRDefault="00AB419B" w:rsidP="00AB419B">
      <w:pPr>
        <w:rPr>
          <w:rFonts w:ascii="Arial" w:hAnsi="Arial" w:cs="Arial"/>
          <w:b/>
          <w:bCs/>
          <w:u w:val="single"/>
        </w:rPr>
        <w:sectPr w:rsidR="00AB419B" w:rsidRPr="001539B3" w:rsidSect="000100A4">
          <w:pgSz w:w="11900" w:h="16840"/>
          <w:pgMar w:top="1440" w:right="1440" w:bottom="1440" w:left="1440" w:header="708" w:footer="708" w:gutter="0"/>
          <w:cols w:space="708"/>
          <w:docGrid w:linePitch="360"/>
        </w:sectPr>
      </w:pPr>
    </w:p>
    <w:p w:rsidR="00AB419B" w:rsidRPr="001539B3" w:rsidRDefault="00AB419B" w:rsidP="00AB419B">
      <w:pPr>
        <w:rPr>
          <w:rFonts w:ascii="Arial" w:hAnsi="Arial" w:cs="Arial"/>
        </w:rPr>
      </w:pPr>
      <w:r w:rsidRPr="001539B3">
        <w:rPr>
          <w:rFonts w:ascii="Arial" w:hAnsi="Arial" w:cs="Arial"/>
          <w:b/>
          <w:bCs/>
          <w:u w:val="single"/>
        </w:rPr>
        <w:lastRenderedPageBreak/>
        <w:t xml:space="preserve">Supplemental Figure </w:t>
      </w:r>
      <w:r w:rsidR="00156368" w:rsidRPr="001539B3">
        <w:rPr>
          <w:rFonts w:ascii="Arial" w:hAnsi="Arial" w:cs="Arial"/>
          <w:b/>
          <w:bCs/>
          <w:u w:val="single"/>
        </w:rPr>
        <w:t>4</w:t>
      </w:r>
      <w:r w:rsidRPr="001539B3">
        <w:rPr>
          <w:rFonts w:ascii="Arial" w:hAnsi="Arial" w:cs="Arial"/>
          <w:b/>
          <w:bCs/>
          <w:u w:val="single"/>
        </w:rPr>
        <w:t>.</w:t>
      </w:r>
      <w:r w:rsidRPr="001539B3">
        <w:rPr>
          <w:rFonts w:ascii="Arial" w:hAnsi="Arial" w:cs="Arial"/>
        </w:rPr>
        <w:t xml:space="preserve"> All-cause mortality, MACE, in subjects with abnormal glucose tolerance versus normal glucose tolerance: subgroup analysis between studies using OGTT and non-OGTT for determining glucose tolerance status</w:t>
      </w:r>
    </w:p>
    <w:p w:rsidR="00AB419B" w:rsidRPr="001539B3" w:rsidRDefault="00AB419B" w:rsidP="00AB419B">
      <w:pPr>
        <w:rPr>
          <w:rFonts w:ascii="Arial" w:hAnsi="Arial" w:cs="Arial"/>
        </w:rPr>
      </w:pPr>
    </w:p>
    <w:p w:rsidR="00AB419B" w:rsidRPr="001539B3" w:rsidRDefault="00AB419B" w:rsidP="00AB419B">
      <w:pPr>
        <w:pStyle w:val="ListParagraph"/>
        <w:numPr>
          <w:ilvl w:val="0"/>
          <w:numId w:val="3"/>
        </w:numPr>
        <w:rPr>
          <w:rFonts w:ascii="Arial" w:hAnsi="Arial" w:cs="Arial"/>
        </w:rPr>
      </w:pPr>
      <w:r w:rsidRPr="001539B3">
        <w:rPr>
          <w:rFonts w:ascii="Arial" w:hAnsi="Arial" w:cs="Arial"/>
        </w:rPr>
        <w:t>Mortality</w:t>
      </w:r>
    </w:p>
    <w:p w:rsidR="00AB419B" w:rsidRPr="001539B3" w:rsidRDefault="00AB419B" w:rsidP="00AB419B">
      <w:pPr>
        <w:pStyle w:val="ListParagraph"/>
        <w:rPr>
          <w:rFonts w:ascii="Arial" w:hAnsi="Arial" w:cs="Arial"/>
        </w:rPr>
      </w:pPr>
    </w:p>
    <w:p w:rsidR="00AB419B" w:rsidRPr="001539B3" w:rsidRDefault="00AB419B" w:rsidP="00AB419B">
      <w:pPr>
        <w:ind w:left="360"/>
        <w:rPr>
          <w:rFonts w:ascii="Arial" w:hAnsi="Arial" w:cs="Arial"/>
        </w:rPr>
      </w:pPr>
      <w:r w:rsidRPr="001539B3">
        <w:rPr>
          <w:rFonts w:ascii="Arial" w:hAnsi="Arial" w:cs="Arial"/>
          <w:noProof/>
          <w:lang w:bidi="ar-SA"/>
        </w:rPr>
        <w:drawing>
          <wp:inline distT="0" distB="0" distL="0" distR="0" wp14:anchorId="06C41F2B" wp14:editId="2CEC6FBE">
            <wp:extent cx="5269725" cy="3341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bgroup Mortality.pdf"/>
                    <pic:cNvPicPr/>
                  </pic:nvPicPr>
                  <pic:blipFill rotWithShape="1">
                    <a:blip r:embed="rId16">
                      <a:extLst>
                        <a:ext uri="{28A0092B-C50C-407E-A947-70E740481C1C}">
                          <a14:useLocalDpi xmlns:a14="http://schemas.microsoft.com/office/drawing/2010/main" val="0"/>
                        </a:ext>
                      </a:extLst>
                    </a:blip>
                    <a:srcRect t="27416" b="27776"/>
                    <a:stretch/>
                  </pic:blipFill>
                  <pic:spPr bwMode="auto">
                    <a:xfrm>
                      <a:off x="0" y="0"/>
                      <a:ext cx="5275277" cy="3344925"/>
                    </a:xfrm>
                    <a:prstGeom prst="rect">
                      <a:avLst/>
                    </a:prstGeom>
                    <a:ln>
                      <a:noFill/>
                    </a:ln>
                    <a:extLst>
                      <a:ext uri="{53640926-AAD7-44D8-BBD7-CCE9431645EC}">
                        <a14:shadowObscured xmlns:a14="http://schemas.microsoft.com/office/drawing/2010/main"/>
                      </a:ext>
                    </a:extLst>
                  </pic:spPr>
                </pic:pic>
              </a:graphicData>
            </a:graphic>
          </wp:inline>
        </w:drawing>
      </w:r>
    </w:p>
    <w:p w:rsidR="00AB419B" w:rsidRPr="001539B3" w:rsidRDefault="00AB419B" w:rsidP="00AB419B">
      <w:pPr>
        <w:rPr>
          <w:rFonts w:ascii="Arial" w:hAnsi="Arial" w:cs="Arial"/>
        </w:rPr>
      </w:pPr>
    </w:p>
    <w:p w:rsidR="00AB419B" w:rsidRPr="001539B3" w:rsidRDefault="00AB419B" w:rsidP="00AB419B">
      <w:pPr>
        <w:pStyle w:val="ListParagraph"/>
        <w:numPr>
          <w:ilvl w:val="0"/>
          <w:numId w:val="3"/>
        </w:numPr>
        <w:rPr>
          <w:rFonts w:ascii="Arial" w:hAnsi="Arial" w:cs="Arial"/>
        </w:rPr>
      </w:pPr>
      <w:r w:rsidRPr="001539B3">
        <w:rPr>
          <w:rFonts w:ascii="Arial" w:hAnsi="Arial" w:cs="Arial"/>
        </w:rPr>
        <w:t>MACE</w:t>
      </w:r>
    </w:p>
    <w:p w:rsidR="00AB419B" w:rsidRPr="001539B3" w:rsidRDefault="00AB419B" w:rsidP="00AB419B">
      <w:pPr>
        <w:rPr>
          <w:rFonts w:ascii="Arial" w:hAnsi="Arial" w:cs="Arial"/>
        </w:rPr>
      </w:pPr>
    </w:p>
    <w:p w:rsidR="00AB419B" w:rsidRPr="001539B3" w:rsidRDefault="00AB419B" w:rsidP="00AB419B">
      <w:pPr>
        <w:pStyle w:val="ListParagraph"/>
        <w:ind w:left="360"/>
        <w:rPr>
          <w:rFonts w:ascii="Arial" w:hAnsi="Arial" w:cs="Arial"/>
        </w:rPr>
      </w:pPr>
      <w:r w:rsidRPr="001539B3">
        <w:rPr>
          <w:rFonts w:ascii="Arial" w:hAnsi="Arial" w:cs="Arial"/>
          <w:noProof/>
          <w:lang w:bidi="ar-SA"/>
        </w:rPr>
        <w:drawing>
          <wp:inline distT="0" distB="0" distL="0" distR="0" wp14:anchorId="05878B91" wp14:editId="3C01EE5A">
            <wp:extent cx="5727341" cy="3349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group MACE.pdf"/>
                    <pic:cNvPicPr/>
                  </pic:nvPicPr>
                  <pic:blipFill rotWithShape="1">
                    <a:blip r:embed="rId17">
                      <a:extLst>
                        <a:ext uri="{28A0092B-C50C-407E-A947-70E740481C1C}">
                          <a14:useLocalDpi xmlns:a14="http://schemas.microsoft.com/office/drawing/2010/main" val="0"/>
                        </a:ext>
                      </a:extLst>
                    </a:blip>
                    <a:srcRect t="29946" b="28725"/>
                    <a:stretch/>
                  </pic:blipFill>
                  <pic:spPr bwMode="auto">
                    <a:xfrm>
                      <a:off x="0" y="0"/>
                      <a:ext cx="5727700" cy="3349799"/>
                    </a:xfrm>
                    <a:prstGeom prst="rect">
                      <a:avLst/>
                    </a:prstGeom>
                    <a:ln>
                      <a:noFill/>
                    </a:ln>
                    <a:extLst>
                      <a:ext uri="{53640926-AAD7-44D8-BBD7-CCE9431645EC}">
                        <a14:shadowObscured xmlns:a14="http://schemas.microsoft.com/office/drawing/2010/main"/>
                      </a:ext>
                    </a:extLst>
                  </pic:spPr>
                </pic:pic>
              </a:graphicData>
            </a:graphic>
          </wp:inline>
        </w:drawing>
      </w:r>
    </w:p>
    <w:p w:rsidR="00AB419B" w:rsidRPr="001539B3" w:rsidRDefault="00AB419B" w:rsidP="00AB419B">
      <w:pPr>
        <w:pStyle w:val="ListParagraph"/>
        <w:ind w:left="360"/>
        <w:rPr>
          <w:rFonts w:ascii="Arial" w:hAnsi="Arial" w:cs="Arial"/>
        </w:rPr>
      </w:pPr>
    </w:p>
    <w:p w:rsidR="00CD61AB" w:rsidRPr="001539B3" w:rsidRDefault="00CD61AB" w:rsidP="00AB419B">
      <w:pPr>
        <w:pStyle w:val="ListParagraph"/>
        <w:ind w:left="0"/>
        <w:rPr>
          <w:rFonts w:ascii="Arial" w:hAnsi="Arial" w:cs="Arial"/>
          <w:b/>
          <w:bCs/>
          <w:u w:val="single"/>
        </w:rPr>
      </w:pPr>
    </w:p>
    <w:p w:rsidR="00CD61AB" w:rsidRPr="001539B3" w:rsidRDefault="00CD61AB" w:rsidP="00AB419B">
      <w:pPr>
        <w:pStyle w:val="ListParagraph"/>
        <w:ind w:left="0"/>
        <w:rPr>
          <w:rFonts w:ascii="Arial" w:hAnsi="Arial" w:cs="Arial"/>
          <w:b/>
          <w:bCs/>
          <w:u w:val="single"/>
        </w:rPr>
      </w:pPr>
    </w:p>
    <w:p w:rsidR="005C4648" w:rsidRPr="001539B3" w:rsidRDefault="005C4648" w:rsidP="005C4648">
      <w:pPr>
        <w:pStyle w:val="ListParagraph"/>
        <w:ind w:left="0"/>
        <w:rPr>
          <w:rFonts w:ascii="Arial" w:hAnsi="Arial" w:cs="Arial"/>
        </w:rPr>
      </w:pPr>
      <w:r w:rsidRPr="001539B3">
        <w:rPr>
          <w:rFonts w:ascii="Arial" w:hAnsi="Arial" w:cs="Arial"/>
          <w:b/>
          <w:bCs/>
          <w:u w:val="single"/>
        </w:rPr>
        <w:lastRenderedPageBreak/>
        <w:t>Supplemental table 1</w:t>
      </w:r>
      <w:r w:rsidR="00A66CCA" w:rsidRPr="001539B3">
        <w:rPr>
          <w:rFonts w:ascii="Arial" w:hAnsi="Arial" w:cs="Arial"/>
          <w:b/>
          <w:bCs/>
          <w:u w:val="single"/>
        </w:rPr>
        <w:t>.</w:t>
      </w:r>
      <w:r w:rsidRPr="001539B3">
        <w:rPr>
          <w:rFonts w:ascii="Arial" w:hAnsi="Arial" w:cs="Arial"/>
        </w:rPr>
        <w:t xml:space="preserve"> Pooled prevalence of AGT</w:t>
      </w:r>
      <w:r w:rsidR="00634030" w:rsidRPr="001539B3">
        <w:rPr>
          <w:rFonts w:ascii="Arial" w:hAnsi="Arial" w:cs="Arial"/>
        </w:rPr>
        <w:t xml:space="preserve"> </w:t>
      </w:r>
      <w:r w:rsidRPr="001539B3">
        <w:rPr>
          <w:rFonts w:ascii="Arial" w:hAnsi="Arial" w:cs="Arial"/>
        </w:rPr>
        <w:t>across the study period</w:t>
      </w:r>
    </w:p>
    <w:p w:rsidR="006C6096" w:rsidRPr="001539B3" w:rsidRDefault="006C6096" w:rsidP="005C4648">
      <w:pPr>
        <w:pStyle w:val="ListParagraph"/>
        <w:ind w:left="0"/>
        <w:rPr>
          <w:rFonts w:ascii="Arial" w:hAnsi="Arial" w:cs="Arial"/>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378"/>
        <w:gridCol w:w="2241"/>
      </w:tblGrid>
      <w:tr w:rsidR="001539B3" w:rsidRPr="001539B3" w:rsidTr="000B36F0">
        <w:trPr>
          <w:trHeight w:val="239"/>
          <w:jc w:val="center"/>
        </w:trPr>
        <w:tc>
          <w:tcPr>
            <w:tcW w:w="3740" w:type="dxa"/>
            <w:shd w:val="clear" w:color="auto" w:fill="auto"/>
            <w:noWrap/>
            <w:vAlign w:val="bottom"/>
            <w:hideMark/>
          </w:tcPr>
          <w:p w:rsidR="00634030" w:rsidRPr="001539B3" w:rsidRDefault="00634030" w:rsidP="000B36F0">
            <w:pPr>
              <w:rPr>
                <w:rFonts w:ascii="Arial" w:hAnsi="Arial" w:cs="Arial"/>
                <w:b/>
                <w:sz w:val="22"/>
                <w:szCs w:val="22"/>
                <w:lang w:bidi="ar-SA"/>
              </w:rPr>
            </w:pPr>
            <w:r w:rsidRPr="001539B3">
              <w:rPr>
                <w:rFonts w:ascii="Arial" w:hAnsi="Arial" w:cs="Arial"/>
                <w:b/>
                <w:sz w:val="22"/>
                <w:szCs w:val="22"/>
                <w:lang w:bidi="ar-SA"/>
              </w:rPr>
              <w:t>Prevalence of AGT in each time period</w:t>
            </w:r>
          </w:p>
        </w:tc>
        <w:tc>
          <w:tcPr>
            <w:tcW w:w="960" w:type="dxa"/>
            <w:shd w:val="clear" w:color="auto" w:fill="auto"/>
            <w:noWrap/>
            <w:vAlign w:val="bottom"/>
            <w:hideMark/>
          </w:tcPr>
          <w:p w:rsidR="00634030" w:rsidRPr="001539B3" w:rsidRDefault="00634030" w:rsidP="000B36F0">
            <w:pPr>
              <w:jc w:val="center"/>
              <w:rPr>
                <w:rFonts w:ascii="Arial" w:hAnsi="Arial" w:cs="Arial"/>
                <w:b/>
                <w:sz w:val="22"/>
                <w:szCs w:val="22"/>
                <w:lang w:bidi="ar-SA"/>
              </w:rPr>
            </w:pPr>
            <w:r w:rsidRPr="001539B3">
              <w:rPr>
                <w:rFonts w:ascii="Arial" w:hAnsi="Arial" w:cs="Arial"/>
                <w:b/>
                <w:sz w:val="22"/>
                <w:szCs w:val="22"/>
                <w:lang w:bidi="ar-SA"/>
              </w:rPr>
              <w:t>Prevalence (%)</w:t>
            </w:r>
          </w:p>
        </w:tc>
        <w:tc>
          <w:tcPr>
            <w:tcW w:w="2241" w:type="dxa"/>
            <w:shd w:val="clear" w:color="auto" w:fill="auto"/>
            <w:noWrap/>
            <w:vAlign w:val="bottom"/>
            <w:hideMark/>
          </w:tcPr>
          <w:p w:rsidR="00634030" w:rsidRPr="001539B3" w:rsidRDefault="00634030" w:rsidP="000B36F0">
            <w:pPr>
              <w:jc w:val="center"/>
              <w:rPr>
                <w:rFonts w:ascii="Arial" w:hAnsi="Arial" w:cs="Arial"/>
                <w:b/>
                <w:sz w:val="22"/>
                <w:szCs w:val="22"/>
                <w:lang w:bidi="ar-SA"/>
              </w:rPr>
            </w:pPr>
            <w:r w:rsidRPr="001539B3">
              <w:rPr>
                <w:rFonts w:ascii="Arial" w:hAnsi="Arial" w:cs="Arial"/>
                <w:b/>
                <w:sz w:val="22"/>
                <w:szCs w:val="22"/>
                <w:lang w:bidi="ar-SA"/>
              </w:rPr>
              <w:t>95%CI</w:t>
            </w:r>
          </w:p>
        </w:tc>
      </w:tr>
      <w:tr w:rsidR="001539B3" w:rsidRPr="001539B3" w:rsidTr="000B36F0">
        <w:trPr>
          <w:trHeight w:val="300"/>
          <w:jc w:val="center"/>
        </w:trPr>
        <w:tc>
          <w:tcPr>
            <w:tcW w:w="3740" w:type="dxa"/>
            <w:shd w:val="clear" w:color="auto" w:fill="auto"/>
            <w:noWrap/>
            <w:vAlign w:val="bottom"/>
            <w:hideMark/>
          </w:tcPr>
          <w:p w:rsidR="00634030" w:rsidRPr="001539B3" w:rsidRDefault="00634030" w:rsidP="000B36F0">
            <w:pPr>
              <w:rPr>
                <w:rFonts w:ascii="Arial" w:hAnsi="Arial" w:cs="Arial"/>
                <w:sz w:val="22"/>
                <w:szCs w:val="22"/>
                <w:lang w:bidi="ar-SA"/>
              </w:rPr>
            </w:pPr>
            <w:r w:rsidRPr="001539B3">
              <w:rPr>
                <w:rFonts w:ascii="Arial" w:hAnsi="Arial" w:cs="Arial"/>
                <w:sz w:val="22"/>
                <w:szCs w:val="22"/>
                <w:lang w:bidi="ar-SA"/>
              </w:rPr>
              <w:t>1990 - Early 2000</w:t>
            </w:r>
          </w:p>
        </w:tc>
        <w:tc>
          <w:tcPr>
            <w:tcW w:w="960"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49.93</w:t>
            </w:r>
          </w:p>
        </w:tc>
        <w:tc>
          <w:tcPr>
            <w:tcW w:w="2241"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20.96-78.90</w:t>
            </w:r>
          </w:p>
        </w:tc>
      </w:tr>
      <w:tr w:rsidR="001539B3" w:rsidRPr="001539B3" w:rsidTr="000B36F0">
        <w:trPr>
          <w:trHeight w:val="300"/>
          <w:jc w:val="center"/>
        </w:trPr>
        <w:tc>
          <w:tcPr>
            <w:tcW w:w="3740" w:type="dxa"/>
            <w:shd w:val="clear" w:color="auto" w:fill="auto"/>
            <w:noWrap/>
            <w:vAlign w:val="bottom"/>
            <w:hideMark/>
          </w:tcPr>
          <w:p w:rsidR="00634030" w:rsidRPr="001539B3" w:rsidRDefault="00634030" w:rsidP="000B36F0">
            <w:pPr>
              <w:rPr>
                <w:rFonts w:ascii="Arial" w:hAnsi="Arial" w:cs="Arial"/>
                <w:sz w:val="22"/>
                <w:szCs w:val="22"/>
                <w:lang w:bidi="ar-SA"/>
              </w:rPr>
            </w:pPr>
            <w:r w:rsidRPr="001539B3">
              <w:rPr>
                <w:rFonts w:ascii="Arial" w:hAnsi="Arial" w:cs="Arial"/>
                <w:sz w:val="22"/>
                <w:szCs w:val="22"/>
                <w:lang w:bidi="ar-SA"/>
              </w:rPr>
              <w:t>Early 2000 - 2009</w:t>
            </w:r>
          </w:p>
        </w:tc>
        <w:tc>
          <w:tcPr>
            <w:tcW w:w="960"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48.36</w:t>
            </w:r>
          </w:p>
        </w:tc>
        <w:tc>
          <w:tcPr>
            <w:tcW w:w="2241"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23.38-73.33</w:t>
            </w:r>
          </w:p>
        </w:tc>
      </w:tr>
      <w:tr w:rsidR="00634030" w:rsidRPr="001539B3" w:rsidTr="000B36F0">
        <w:trPr>
          <w:trHeight w:val="300"/>
          <w:jc w:val="center"/>
        </w:trPr>
        <w:tc>
          <w:tcPr>
            <w:tcW w:w="3740" w:type="dxa"/>
            <w:shd w:val="clear" w:color="auto" w:fill="auto"/>
            <w:noWrap/>
            <w:vAlign w:val="bottom"/>
            <w:hideMark/>
          </w:tcPr>
          <w:p w:rsidR="00634030" w:rsidRPr="001539B3" w:rsidRDefault="00634030" w:rsidP="000B36F0">
            <w:pPr>
              <w:rPr>
                <w:rFonts w:ascii="Arial" w:hAnsi="Arial" w:cs="Arial"/>
                <w:sz w:val="22"/>
                <w:szCs w:val="22"/>
                <w:lang w:bidi="ar-SA"/>
              </w:rPr>
            </w:pPr>
            <w:r w:rsidRPr="001539B3">
              <w:rPr>
                <w:rFonts w:ascii="Arial" w:hAnsi="Arial" w:cs="Arial"/>
                <w:sz w:val="22"/>
                <w:szCs w:val="22"/>
                <w:lang w:bidi="ar-SA"/>
              </w:rPr>
              <w:t>2009 - 2015</w:t>
            </w:r>
          </w:p>
        </w:tc>
        <w:tc>
          <w:tcPr>
            <w:tcW w:w="960"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47.15</w:t>
            </w:r>
          </w:p>
        </w:tc>
        <w:tc>
          <w:tcPr>
            <w:tcW w:w="2241" w:type="dxa"/>
            <w:shd w:val="clear" w:color="auto" w:fill="auto"/>
            <w:noWrap/>
            <w:vAlign w:val="bottom"/>
            <w:hideMark/>
          </w:tcPr>
          <w:p w:rsidR="00634030" w:rsidRPr="001539B3" w:rsidRDefault="00634030" w:rsidP="000B36F0">
            <w:pPr>
              <w:jc w:val="center"/>
              <w:rPr>
                <w:rFonts w:ascii="Arial" w:hAnsi="Arial" w:cs="Arial"/>
                <w:sz w:val="22"/>
                <w:szCs w:val="22"/>
                <w:lang w:bidi="ar-SA"/>
              </w:rPr>
            </w:pPr>
            <w:r w:rsidRPr="001539B3">
              <w:rPr>
                <w:rFonts w:ascii="Arial" w:hAnsi="Arial" w:cs="Arial"/>
                <w:sz w:val="22"/>
                <w:szCs w:val="22"/>
                <w:lang w:bidi="ar-SA"/>
              </w:rPr>
              <w:t>15.58-78.72</w:t>
            </w:r>
          </w:p>
        </w:tc>
      </w:tr>
    </w:tbl>
    <w:p w:rsidR="00634030" w:rsidRPr="001539B3" w:rsidRDefault="00634030" w:rsidP="005C4648">
      <w:pPr>
        <w:pStyle w:val="ListParagraph"/>
        <w:ind w:left="0"/>
        <w:rPr>
          <w:rFonts w:ascii="Arial" w:hAnsi="Arial" w:cs="Arial"/>
        </w:rPr>
      </w:pPr>
    </w:p>
    <w:p w:rsidR="00AB2347" w:rsidRPr="001539B3" w:rsidRDefault="00AB2347" w:rsidP="00634030">
      <w:pPr>
        <w:pStyle w:val="ListParagraph"/>
        <w:ind w:left="0"/>
        <w:rPr>
          <w:rFonts w:ascii="Arial" w:hAnsi="Arial" w:cs="Arial"/>
          <w:b/>
          <w:u w:val="single"/>
        </w:rPr>
      </w:pPr>
      <w:r w:rsidRPr="001539B3">
        <w:rPr>
          <w:rFonts w:ascii="Arial" w:hAnsi="Arial" w:cs="Arial"/>
          <w:b/>
          <w:u w:val="single"/>
        </w:rPr>
        <w:br w:type="page"/>
      </w:r>
    </w:p>
    <w:p w:rsidR="00634030" w:rsidRPr="001539B3" w:rsidRDefault="00634030" w:rsidP="00634030">
      <w:pPr>
        <w:pStyle w:val="ListParagraph"/>
        <w:ind w:left="0"/>
        <w:rPr>
          <w:rFonts w:ascii="Arial" w:hAnsi="Arial" w:cs="Arial"/>
        </w:rPr>
      </w:pPr>
      <w:r w:rsidRPr="001539B3">
        <w:rPr>
          <w:rFonts w:ascii="Arial" w:hAnsi="Arial" w:cs="Arial"/>
          <w:b/>
          <w:u w:val="single"/>
        </w:rPr>
        <w:lastRenderedPageBreak/>
        <w:t>Supplemental table 2</w:t>
      </w:r>
      <w:r w:rsidRPr="001539B3">
        <w:rPr>
          <w:rFonts w:ascii="Arial" w:hAnsi="Arial" w:cs="Arial"/>
        </w:rPr>
        <w:t xml:space="preserve"> Hazard ratios for all-cause mortality and MACE across the study period</w:t>
      </w:r>
    </w:p>
    <w:p w:rsidR="00634030" w:rsidRPr="001539B3" w:rsidRDefault="00634030" w:rsidP="005C4648">
      <w:pPr>
        <w:pStyle w:val="ListParagraph"/>
        <w:ind w:left="0"/>
        <w:rPr>
          <w:rFonts w:ascii="Arial" w:hAnsi="Arial" w:cs="Arial"/>
          <w:u w:val="single"/>
        </w:rPr>
      </w:pPr>
    </w:p>
    <w:p w:rsidR="006C6096" w:rsidRPr="001539B3" w:rsidRDefault="006C6096" w:rsidP="00875BA6">
      <w:pPr>
        <w:pStyle w:val="ListParagraph"/>
        <w:ind w:left="0"/>
        <w:jc w:val="center"/>
        <w:rPr>
          <w:rFonts w:ascii="Arial" w:hAnsi="Arial" w:cs="Arial"/>
        </w:rPr>
      </w:pPr>
    </w:p>
    <w:tbl>
      <w:tblPr>
        <w:tblStyle w:val="TableGrid"/>
        <w:tblW w:w="0" w:type="auto"/>
        <w:jc w:val="center"/>
        <w:tblLook w:val="04A0" w:firstRow="1" w:lastRow="0" w:firstColumn="1" w:lastColumn="0" w:noHBand="0" w:noVBand="1"/>
      </w:tblPr>
      <w:tblGrid>
        <w:gridCol w:w="2464"/>
        <w:gridCol w:w="2010"/>
        <w:gridCol w:w="2410"/>
        <w:gridCol w:w="2126"/>
      </w:tblGrid>
      <w:tr w:rsidR="001539B3" w:rsidRPr="001539B3" w:rsidTr="002C4066">
        <w:trPr>
          <w:jc w:val="center"/>
        </w:trPr>
        <w:tc>
          <w:tcPr>
            <w:tcW w:w="0" w:type="auto"/>
          </w:tcPr>
          <w:p w:rsidR="006C6096" w:rsidRPr="001539B3" w:rsidRDefault="000724D3" w:rsidP="002805C1">
            <w:pPr>
              <w:rPr>
                <w:rFonts w:ascii="Arial" w:hAnsi="Arial" w:cs="Arial"/>
              </w:rPr>
            </w:pPr>
            <w:r w:rsidRPr="001539B3">
              <w:rPr>
                <w:rFonts w:ascii="Arial" w:hAnsi="Arial" w:cs="Arial"/>
                <w:b/>
              </w:rPr>
              <w:t>Hazard ratio (95%CI)</w:t>
            </w:r>
          </w:p>
        </w:tc>
        <w:tc>
          <w:tcPr>
            <w:tcW w:w="2010" w:type="dxa"/>
          </w:tcPr>
          <w:p w:rsidR="006C6096" w:rsidRPr="001539B3" w:rsidRDefault="006C6096">
            <w:pPr>
              <w:jc w:val="center"/>
              <w:rPr>
                <w:rFonts w:ascii="Arial" w:hAnsi="Arial" w:cs="Arial"/>
                <w:b/>
              </w:rPr>
            </w:pPr>
            <w:r w:rsidRPr="001539B3">
              <w:rPr>
                <w:rFonts w:ascii="Arial" w:hAnsi="Arial" w:cs="Arial"/>
                <w:b/>
              </w:rPr>
              <w:t>1990-early 2000</w:t>
            </w:r>
            <w:r w:rsidR="000A7605" w:rsidRPr="001539B3">
              <w:rPr>
                <w:rFonts w:ascii="Arial" w:hAnsi="Arial" w:cs="Arial"/>
                <w:b/>
              </w:rPr>
              <w:t xml:space="preserve"> </w:t>
            </w:r>
            <w:r w:rsidRPr="001539B3">
              <w:rPr>
                <w:rFonts w:ascii="Arial" w:hAnsi="Arial" w:cs="Arial"/>
                <w:b/>
              </w:rPr>
              <w:t>(6 studies)</w:t>
            </w:r>
          </w:p>
        </w:tc>
        <w:tc>
          <w:tcPr>
            <w:tcW w:w="2410" w:type="dxa"/>
          </w:tcPr>
          <w:p w:rsidR="006C6096" w:rsidRPr="001539B3" w:rsidRDefault="006C6096" w:rsidP="00A11801">
            <w:pPr>
              <w:jc w:val="center"/>
              <w:rPr>
                <w:rFonts w:ascii="Arial" w:hAnsi="Arial" w:cs="Arial"/>
                <w:b/>
              </w:rPr>
            </w:pPr>
            <w:r w:rsidRPr="001539B3">
              <w:rPr>
                <w:rFonts w:ascii="Arial" w:hAnsi="Arial" w:cs="Arial"/>
                <w:b/>
              </w:rPr>
              <w:t>early 2000 – 2009 (8 studies)</w:t>
            </w:r>
          </w:p>
        </w:tc>
        <w:tc>
          <w:tcPr>
            <w:tcW w:w="2126" w:type="dxa"/>
          </w:tcPr>
          <w:p w:rsidR="006C6096" w:rsidRPr="001539B3" w:rsidRDefault="006C6096">
            <w:pPr>
              <w:jc w:val="center"/>
              <w:rPr>
                <w:rFonts w:ascii="Arial" w:hAnsi="Arial" w:cs="Arial"/>
                <w:b/>
              </w:rPr>
            </w:pPr>
            <w:r w:rsidRPr="001539B3">
              <w:rPr>
                <w:rFonts w:ascii="Arial" w:hAnsi="Arial" w:cs="Arial"/>
                <w:b/>
              </w:rPr>
              <w:t>2009 – 2015 (5 studies)</w:t>
            </w:r>
          </w:p>
        </w:tc>
      </w:tr>
      <w:tr w:rsidR="001539B3" w:rsidRPr="001539B3" w:rsidTr="002C4066">
        <w:trPr>
          <w:jc w:val="center"/>
        </w:trPr>
        <w:tc>
          <w:tcPr>
            <w:tcW w:w="0" w:type="auto"/>
          </w:tcPr>
          <w:p w:rsidR="006C6096" w:rsidRPr="001539B3" w:rsidRDefault="006C6096" w:rsidP="002805C1">
            <w:pPr>
              <w:rPr>
                <w:rFonts w:ascii="Arial" w:hAnsi="Arial" w:cs="Arial"/>
              </w:rPr>
            </w:pPr>
            <w:r w:rsidRPr="001539B3">
              <w:rPr>
                <w:rFonts w:ascii="Arial" w:hAnsi="Arial" w:cs="Arial"/>
              </w:rPr>
              <w:t>All-cause mortality</w:t>
            </w:r>
          </w:p>
        </w:tc>
        <w:tc>
          <w:tcPr>
            <w:tcW w:w="2010" w:type="dxa"/>
          </w:tcPr>
          <w:p w:rsidR="006C6096" w:rsidRPr="001539B3" w:rsidRDefault="006C6096" w:rsidP="00A11801">
            <w:pPr>
              <w:jc w:val="center"/>
              <w:rPr>
                <w:rFonts w:ascii="Arial" w:hAnsi="Arial" w:cs="Arial"/>
              </w:rPr>
            </w:pPr>
            <w:r w:rsidRPr="001539B3">
              <w:rPr>
                <w:rFonts w:ascii="Arial" w:hAnsi="Arial" w:cs="Arial"/>
              </w:rPr>
              <w:t>1.60 (1.41-1.86)</w:t>
            </w:r>
          </w:p>
        </w:tc>
        <w:tc>
          <w:tcPr>
            <w:tcW w:w="2410" w:type="dxa"/>
          </w:tcPr>
          <w:p w:rsidR="006C6096" w:rsidRPr="001539B3" w:rsidRDefault="006C6096" w:rsidP="00A11801">
            <w:pPr>
              <w:jc w:val="center"/>
              <w:rPr>
                <w:rFonts w:ascii="Arial" w:hAnsi="Arial" w:cs="Arial"/>
              </w:rPr>
            </w:pPr>
            <w:r w:rsidRPr="001539B3">
              <w:rPr>
                <w:rFonts w:ascii="Arial" w:hAnsi="Arial" w:cs="Arial"/>
              </w:rPr>
              <w:t>1.65 (1.29-2.12)</w:t>
            </w:r>
          </w:p>
        </w:tc>
        <w:tc>
          <w:tcPr>
            <w:tcW w:w="2126" w:type="dxa"/>
          </w:tcPr>
          <w:p w:rsidR="006C6096" w:rsidRPr="001539B3" w:rsidRDefault="006C6096" w:rsidP="00A11801">
            <w:pPr>
              <w:jc w:val="center"/>
              <w:rPr>
                <w:rFonts w:ascii="Arial" w:hAnsi="Arial" w:cs="Arial"/>
              </w:rPr>
            </w:pPr>
            <w:r w:rsidRPr="001539B3">
              <w:rPr>
                <w:rFonts w:ascii="Arial" w:hAnsi="Arial" w:cs="Arial"/>
              </w:rPr>
              <w:t>1.39 (1.1-1.74)</w:t>
            </w:r>
          </w:p>
        </w:tc>
      </w:tr>
      <w:tr w:rsidR="006C6096" w:rsidRPr="001539B3" w:rsidTr="002C4066">
        <w:trPr>
          <w:jc w:val="center"/>
        </w:trPr>
        <w:tc>
          <w:tcPr>
            <w:tcW w:w="0" w:type="auto"/>
          </w:tcPr>
          <w:p w:rsidR="006C6096" w:rsidRPr="001539B3" w:rsidRDefault="006C6096" w:rsidP="002805C1">
            <w:pPr>
              <w:rPr>
                <w:rFonts w:ascii="Arial" w:hAnsi="Arial" w:cs="Arial"/>
              </w:rPr>
            </w:pPr>
            <w:r w:rsidRPr="001539B3">
              <w:rPr>
                <w:rFonts w:ascii="Arial" w:hAnsi="Arial" w:cs="Arial"/>
              </w:rPr>
              <w:t>MACE</w:t>
            </w:r>
          </w:p>
        </w:tc>
        <w:tc>
          <w:tcPr>
            <w:tcW w:w="2010" w:type="dxa"/>
          </w:tcPr>
          <w:p w:rsidR="006C6096" w:rsidRPr="001539B3" w:rsidRDefault="006C6096" w:rsidP="00A11801">
            <w:pPr>
              <w:jc w:val="center"/>
              <w:rPr>
                <w:rFonts w:ascii="Arial" w:hAnsi="Arial" w:cs="Arial"/>
              </w:rPr>
            </w:pPr>
            <w:r w:rsidRPr="001539B3">
              <w:rPr>
                <w:rFonts w:ascii="Arial" w:hAnsi="Arial" w:cs="Arial"/>
              </w:rPr>
              <w:t>1.43 (1.17-1.73)</w:t>
            </w:r>
          </w:p>
        </w:tc>
        <w:tc>
          <w:tcPr>
            <w:tcW w:w="2410" w:type="dxa"/>
          </w:tcPr>
          <w:p w:rsidR="006C6096" w:rsidRPr="001539B3" w:rsidRDefault="00396033" w:rsidP="00A11801">
            <w:pPr>
              <w:jc w:val="center"/>
              <w:rPr>
                <w:rFonts w:ascii="Arial" w:hAnsi="Arial" w:cs="Arial"/>
              </w:rPr>
            </w:pPr>
            <w:r w:rsidRPr="001539B3">
              <w:rPr>
                <w:rFonts w:ascii="Arial" w:hAnsi="Arial" w:cs="Arial"/>
              </w:rPr>
              <w:t>1.31 (1.18-1.46)</w:t>
            </w:r>
          </w:p>
        </w:tc>
        <w:tc>
          <w:tcPr>
            <w:tcW w:w="2126" w:type="dxa"/>
          </w:tcPr>
          <w:p w:rsidR="006C6096" w:rsidRPr="001539B3" w:rsidRDefault="006C6096" w:rsidP="00A11801">
            <w:pPr>
              <w:jc w:val="center"/>
              <w:rPr>
                <w:rFonts w:ascii="Arial" w:hAnsi="Arial" w:cs="Arial"/>
              </w:rPr>
            </w:pPr>
            <w:r w:rsidRPr="001539B3">
              <w:rPr>
                <w:rFonts w:ascii="Arial" w:hAnsi="Arial" w:cs="Arial"/>
              </w:rPr>
              <w:t>1.43 (1.22-1.68)</w:t>
            </w:r>
          </w:p>
        </w:tc>
      </w:tr>
    </w:tbl>
    <w:p w:rsidR="006C6096" w:rsidRPr="001539B3" w:rsidRDefault="006C6096" w:rsidP="005C4648">
      <w:pPr>
        <w:pStyle w:val="ListParagraph"/>
        <w:ind w:left="0"/>
        <w:rPr>
          <w:rFonts w:ascii="Arial" w:hAnsi="Arial" w:cs="Arial"/>
        </w:rPr>
      </w:pPr>
    </w:p>
    <w:p w:rsidR="005C4648" w:rsidRPr="001539B3" w:rsidRDefault="005C4648" w:rsidP="005C4648">
      <w:pPr>
        <w:pStyle w:val="ListParagraph"/>
        <w:ind w:left="0"/>
        <w:rPr>
          <w:rFonts w:ascii="Arial" w:hAnsi="Arial" w:cs="Arial"/>
        </w:rPr>
      </w:pPr>
    </w:p>
    <w:p w:rsidR="006C6096" w:rsidRPr="001539B3" w:rsidRDefault="006C6096" w:rsidP="005C4648">
      <w:pPr>
        <w:pStyle w:val="ListParagraph"/>
        <w:ind w:left="0"/>
        <w:rPr>
          <w:rFonts w:ascii="Arial" w:hAnsi="Arial" w:cs="Arial"/>
        </w:rPr>
      </w:pPr>
    </w:p>
    <w:p w:rsidR="005C4648" w:rsidRPr="001539B3" w:rsidRDefault="005C4648" w:rsidP="00AB419B">
      <w:pPr>
        <w:pStyle w:val="ListParagraph"/>
        <w:ind w:left="0"/>
        <w:rPr>
          <w:rFonts w:ascii="Arial" w:hAnsi="Arial" w:cs="Arial"/>
          <w:b/>
          <w:bCs/>
          <w:u w:val="single"/>
        </w:rPr>
      </w:pPr>
    </w:p>
    <w:p w:rsidR="00A11801" w:rsidRPr="001539B3" w:rsidRDefault="00A11801" w:rsidP="00AB419B">
      <w:pPr>
        <w:pStyle w:val="ListParagraph"/>
        <w:ind w:left="0"/>
        <w:rPr>
          <w:rFonts w:ascii="Arial" w:hAnsi="Arial" w:cs="Arial"/>
          <w:b/>
          <w:bCs/>
          <w:u w:val="single"/>
        </w:rPr>
      </w:pPr>
      <w:r w:rsidRPr="001539B3">
        <w:rPr>
          <w:rFonts w:ascii="Arial" w:hAnsi="Arial" w:cs="Arial"/>
          <w:b/>
          <w:bCs/>
          <w:u w:val="single"/>
        </w:rPr>
        <w:br w:type="page"/>
      </w:r>
    </w:p>
    <w:p w:rsidR="00AB419B" w:rsidRPr="001539B3" w:rsidRDefault="00AB419B" w:rsidP="00AB419B">
      <w:pPr>
        <w:pStyle w:val="ListParagraph"/>
        <w:ind w:left="0"/>
        <w:rPr>
          <w:rFonts w:ascii="Arial" w:hAnsi="Arial" w:cs="Arial"/>
        </w:rPr>
      </w:pPr>
      <w:r w:rsidRPr="001539B3">
        <w:rPr>
          <w:rFonts w:ascii="Arial" w:hAnsi="Arial" w:cs="Arial"/>
          <w:b/>
          <w:bCs/>
          <w:u w:val="single"/>
        </w:rPr>
        <w:lastRenderedPageBreak/>
        <w:t xml:space="preserve">Supplemental Table </w:t>
      </w:r>
      <w:r w:rsidR="00634030" w:rsidRPr="001539B3">
        <w:rPr>
          <w:rFonts w:ascii="Arial" w:hAnsi="Arial" w:cs="Arial"/>
          <w:b/>
          <w:bCs/>
          <w:u w:val="single"/>
        </w:rPr>
        <w:t>3</w:t>
      </w:r>
      <w:r w:rsidRPr="001539B3">
        <w:rPr>
          <w:rFonts w:ascii="Arial" w:hAnsi="Arial" w:cs="Arial"/>
          <w:b/>
          <w:bCs/>
          <w:u w:val="single"/>
        </w:rPr>
        <w:t>.</w:t>
      </w:r>
      <w:r w:rsidRPr="001539B3">
        <w:rPr>
          <w:rFonts w:ascii="Arial" w:hAnsi="Arial" w:cs="Arial"/>
          <w:b/>
          <w:bCs/>
        </w:rPr>
        <w:t xml:space="preserve"> </w:t>
      </w:r>
      <w:r w:rsidRPr="001539B3">
        <w:rPr>
          <w:rFonts w:ascii="Arial" w:hAnsi="Arial" w:cs="Arial"/>
        </w:rPr>
        <w:t>Risk of bias of the studies included in the analysis</w:t>
      </w:r>
    </w:p>
    <w:tbl>
      <w:tblPr>
        <w:tblStyle w:val="TableGrid"/>
        <w:tblW w:w="9213" w:type="dxa"/>
        <w:tblInd w:w="-113" w:type="dxa"/>
        <w:tblLayout w:type="fixed"/>
        <w:tblLook w:val="04A0" w:firstRow="1" w:lastRow="0" w:firstColumn="1" w:lastColumn="0" w:noHBand="0" w:noVBand="1"/>
      </w:tblPr>
      <w:tblGrid>
        <w:gridCol w:w="850"/>
        <w:gridCol w:w="1276"/>
        <w:gridCol w:w="992"/>
        <w:gridCol w:w="992"/>
        <w:gridCol w:w="851"/>
        <w:gridCol w:w="992"/>
        <w:gridCol w:w="992"/>
        <w:gridCol w:w="851"/>
        <w:gridCol w:w="850"/>
        <w:gridCol w:w="567"/>
      </w:tblGrid>
      <w:tr w:rsidR="001539B3" w:rsidRPr="001539B3" w:rsidTr="00464FAF">
        <w:tc>
          <w:tcPr>
            <w:tcW w:w="850" w:type="dxa"/>
          </w:tcPr>
          <w:p w:rsidR="00AB419B" w:rsidRPr="001539B3" w:rsidRDefault="00AB419B" w:rsidP="00464FAF">
            <w:pPr>
              <w:pStyle w:val="ListParagraph"/>
              <w:ind w:left="0"/>
              <w:rPr>
                <w:rFonts w:ascii="Arial" w:hAnsi="Arial" w:cs="Arial"/>
                <w:b/>
                <w:bCs/>
              </w:rPr>
            </w:pPr>
          </w:p>
        </w:tc>
        <w:tc>
          <w:tcPr>
            <w:tcW w:w="4111" w:type="dxa"/>
            <w:gridSpan w:val="4"/>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Selection</w:t>
            </w:r>
          </w:p>
        </w:tc>
        <w:tc>
          <w:tcPr>
            <w:tcW w:w="992" w:type="dxa"/>
            <w:vMerge w:val="restart"/>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Comparability of Cohorts</w:t>
            </w:r>
          </w:p>
        </w:tc>
        <w:tc>
          <w:tcPr>
            <w:tcW w:w="3260" w:type="dxa"/>
            <w:gridSpan w:val="4"/>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Outcome</w:t>
            </w:r>
          </w:p>
        </w:tc>
      </w:tr>
      <w:tr w:rsidR="001539B3" w:rsidRPr="001539B3" w:rsidTr="00464FAF">
        <w:tc>
          <w:tcPr>
            <w:tcW w:w="850" w:type="dxa"/>
          </w:tcPr>
          <w:p w:rsidR="00AB419B" w:rsidRPr="001539B3" w:rsidRDefault="00AB419B" w:rsidP="00464FAF">
            <w:pPr>
              <w:pStyle w:val="ListParagraph"/>
              <w:ind w:left="0"/>
              <w:rPr>
                <w:rFonts w:ascii="Arial" w:hAnsi="Arial" w:cs="Arial"/>
                <w:b/>
                <w:bCs/>
              </w:rPr>
            </w:pPr>
            <w:r w:rsidRPr="001539B3">
              <w:rPr>
                <w:rFonts w:ascii="Arial" w:hAnsi="Arial" w:cs="Arial"/>
                <w:b/>
                <w:bCs/>
              </w:rPr>
              <w:t>Reference</w:t>
            </w:r>
          </w:p>
        </w:tc>
        <w:tc>
          <w:tcPr>
            <w:tcW w:w="1276"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Representativeness of Exposed Cohort</w:t>
            </w:r>
          </w:p>
        </w:tc>
        <w:tc>
          <w:tcPr>
            <w:tcW w:w="992"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Selection of Nonexposed Cohort</w:t>
            </w:r>
          </w:p>
        </w:tc>
        <w:tc>
          <w:tcPr>
            <w:tcW w:w="992"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Ascertainment of Exposure</w:t>
            </w:r>
          </w:p>
        </w:tc>
        <w:tc>
          <w:tcPr>
            <w:tcW w:w="851"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Outcome Not present at Baseline</w:t>
            </w:r>
          </w:p>
        </w:tc>
        <w:tc>
          <w:tcPr>
            <w:tcW w:w="992" w:type="dxa"/>
            <w:vMerge/>
          </w:tcPr>
          <w:p w:rsidR="00AB419B" w:rsidRPr="001539B3" w:rsidRDefault="00AB419B" w:rsidP="00464FAF">
            <w:pPr>
              <w:pStyle w:val="ListParagraph"/>
              <w:ind w:left="0"/>
              <w:jc w:val="center"/>
              <w:rPr>
                <w:rFonts w:ascii="Arial" w:hAnsi="Arial" w:cs="Arial"/>
                <w:b/>
                <w:bCs/>
              </w:rPr>
            </w:pPr>
          </w:p>
        </w:tc>
        <w:tc>
          <w:tcPr>
            <w:tcW w:w="992"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Assessment of Outcome</w:t>
            </w:r>
          </w:p>
        </w:tc>
        <w:tc>
          <w:tcPr>
            <w:tcW w:w="851"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Sufficient Follow-up Duration</w:t>
            </w:r>
          </w:p>
        </w:tc>
        <w:tc>
          <w:tcPr>
            <w:tcW w:w="850"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Adequate Follow-up</w:t>
            </w:r>
          </w:p>
        </w:tc>
        <w:tc>
          <w:tcPr>
            <w:tcW w:w="567" w:type="dxa"/>
          </w:tcPr>
          <w:p w:rsidR="00AB419B" w:rsidRPr="001539B3" w:rsidRDefault="00AB419B" w:rsidP="00464FAF">
            <w:pPr>
              <w:pStyle w:val="ListParagraph"/>
              <w:ind w:left="0"/>
              <w:jc w:val="center"/>
              <w:rPr>
                <w:rFonts w:ascii="Arial" w:hAnsi="Arial" w:cs="Arial"/>
                <w:b/>
                <w:bCs/>
              </w:rPr>
            </w:pPr>
            <w:r w:rsidRPr="001539B3">
              <w:rPr>
                <w:rFonts w:ascii="Arial" w:hAnsi="Arial" w:cs="Arial"/>
                <w:b/>
                <w:bCs/>
              </w:rPr>
              <w:t>Total score</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17</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tabs>
                <w:tab w:val="left" w:pos="476"/>
              </w:tabs>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(2</w:t>
            </w:r>
            <w:r w:rsidR="009F47F2" w:rsidRPr="001539B3">
              <w:rPr>
                <w:rFonts w:ascii="Arial" w:hAnsi="Arial" w:cs="Arial"/>
              </w:rPr>
              <w:t>1</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14</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15</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16</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18</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19</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20</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22</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23</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24</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9</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25</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No</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7</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26</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8</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27</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8</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28</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8</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29</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No</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7</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30</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No</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7</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31</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8</w:t>
            </w:r>
          </w:p>
        </w:tc>
      </w:tr>
      <w:tr w:rsidR="001539B3" w:rsidRPr="001539B3" w:rsidTr="00464FAF">
        <w:tc>
          <w:tcPr>
            <w:tcW w:w="850" w:type="dxa"/>
          </w:tcPr>
          <w:p w:rsidR="00AB419B" w:rsidRPr="001539B3" w:rsidRDefault="00AB419B" w:rsidP="00464FAF">
            <w:pPr>
              <w:pStyle w:val="ListParagraph"/>
              <w:ind w:left="0"/>
              <w:rPr>
                <w:rFonts w:ascii="Arial" w:hAnsi="Arial" w:cs="Arial"/>
              </w:rPr>
            </w:pPr>
            <w:r w:rsidRPr="001539B3">
              <w:rPr>
                <w:rFonts w:ascii="Arial" w:hAnsi="Arial" w:cs="Arial"/>
              </w:rPr>
              <w:t>(</w:t>
            </w:r>
            <w:r w:rsidR="009F47F2" w:rsidRPr="001539B3">
              <w:rPr>
                <w:rFonts w:ascii="Arial" w:hAnsi="Arial" w:cs="Arial"/>
              </w:rPr>
              <w:t>32</w:t>
            </w:r>
            <w:r w:rsidRPr="001539B3">
              <w:rPr>
                <w:rFonts w:ascii="Arial" w:hAnsi="Arial" w:cs="Arial"/>
              </w:rPr>
              <w:t>)</w:t>
            </w:r>
          </w:p>
        </w:tc>
        <w:tc>
          <w:tcPr>
            <w:tcW w:w="1276"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No</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992"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1"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850" w:type="dxa"/>
          </w:tcPr>
          <w:p w:rsidR="00AB419B" w:rsidRPr="001539B3" w:rsidRDefault="00AB419B" w:rsidP="00464FAF">
            <w:pPr>
              <w:pStyle w:val="ListParagraph"/>
              <w:ind w:left="0"/>
              <w:jc w:val="center"/>
              <w:rPr>
                <w:rFonts w:ascii="Arial" w:hAnsi="Arial" w:cs="Arial"/>
              </w:rPr>
            </w:pPr>
            <w:r w:rsidRPr="001539B3">
              <w:rPr>
                <w:rFonts w:ascii="Arial" w:hAnsi="Arial" w:cs="Arial"/>
              </w:rPr>
              <w:t>Yes</w:t>
            </w:r>
          </w:p>
        </w:tc>
        <w:tc>
          <w:tcPr>
            <w:tcW w:w="567" w:type="dxa"/>
          </w:tcPr>
          <w:p w:rsidR="00AB419B" w:rsidRPr="001539B3" w:rsidRDefault="00AB419B" w:rsidP="00464FAF">
            <w:pPr>
              <w:pStyle w:val="ListParagraph"/>
              <w:ind w:left="0"/>
              <w:jc w:val="center"/>
              <w:rPr>
                <w:rFonts w:ascii="Arial" w:hAnsi="Arial" w:cs="Arial"/>
              </w:rPr>
            </w:pPr>
            <w:r w:rsidRPr="001539B3">
              <w:rPr>
                <w:rFonts w:ascii="Arial" w:hAnsi="Arial" w:cs="Arial"/>
              </w:rPr>
              <w:t>7</w:t>
            </w:r>
          </w:p>
        </w:tc>
      </w:tr>
    </w:tbl>
    <w:p w:rsidR="00AB419B" w:rsidRPr="001539B3" w:rsidRDefault="00AB419B" w:rsidP="00AB419B">
      <w:pPr>
        <w:pStyle w:val="ListParagraph"/>
        <w:ind w:left="0"/>
        <w:rPr>
          <w:rFonts w:ascii="Arial" w:hAnsi="Arial" w:cs="Arial"/>
          <w:b/>
          <w:bCs/>
          <w:u w:val="single"/>
        </w:rPr>
      </w:pPr>
    </w:p>
    <w:p w:rsidR="00AB419B" w:rsidRPr="001539B3" w:rsidRDefault="00AB419B" w:rsidP="00AB419B">
      <w:pPr>
        <w:pStyle w:val="ListParagraph"/>
        <w:ind w:left="0"/>
        <w:rPr>
          <w:rFonts w:ascii="Arial" w:hAnsi="Arial" w:cs="Arial"/>
          <w:b/>
          <w:bCs/>
          <w:u w:val="single"/>
        </w:rPr>
      </w:pPr>
      <w:r w:rsidRPr="001539B3">
        <w:rPr>
          <w:rFonts w:ascii="Arial" w:hAnsi="Arial" w:cs="Arial"/>
          <w:b/>
          <w:bCs/>
          <w:u w:val="single"/>
        </w:rPr>
        <w:br w:type="page"/>
      </w:r>
    </w:p>
    <w:p w:rsidR="00C07F4B" w:rsidRPr="001539B3" w:rsidRDefault="00C07F4B" w:rsidP="00AB419B">
      <w:pPr>
        <w:pStyle w:val="ListParagraph"/>
        <w:ind w:left="0"/>
        <w:rPr>
          <w:rFonts w:ascii="Arial" w:hAnsi="Arial" w:cs="Arial"/>
          <w:b/>
          <w:bCs/>
          <w:u w:val="single"/>
        </w:rPr>
      </w:pPr>
      <w:r w:rsidRPr="001539B3">
        <w:rPr>
          <w:rFonts w:ascii="Arial" w:hAnsi="Arial" w:cs="Arial"/>
          <w:b/>
          <w:bCs/>
          <w:u w:val="single"/>
        </w:rPr>
        <w:lastRenderedPageBreak/>
        <w:t xml:space="preserve">Supplemental table </w:t>
      </w:r>
      <w:r w:rsidR="00634030" w:rsidRPr="001539B3">
        <w:rPr>
          <w:rFonts w:ascii="Arial" w:hAnsi="Arial" w:cs="Arial"/>
          <w:bCs/>
        </w:rPr>
        <w:t>4</w:t>
      </w:r>
      <w:r w:rsidRPr="001539B3">
        <w:rPr>
          <w:rFonts w:ascii="Arial" w:hAnsi="Arial" w:cs="Arial"/>
          <w:bCs/>
        </w:rPr>
        <w:t>. Calculated E-value for each outcome</w:t>
      </w:r>
    </w:p>
    <w:p w:rsidR="00005BB2" w:rsidRPr="001539B3" w:rsidRDefault="00005BB2" w:rsidP="00AB419B">
      <w:pPr>
        <w:pStyle w:val="ListParagraph"/>
        <w:ind w:left="0"/>
        <w:rPr>
          <w:rFonts w:ascii="Arial" w:hAnsi="Arial" w:cs="Arial"/>
          <w:b/>
          <w:bCs/>
          <w:u w:val="single"/>
        </w:rPr>
      </w:pPr>
    </w:p>
    <w:p w:rsidR="00005BB2" w:rsidRPr="001539B3" w:rsidRDefault="00005BB2" w:rsidP="00AB419B">
      <w:pPr>
        <w:pStyle w:val="ListParagraph"/>
        <w:ind w:left="0"/>
        <w:rPr>
          <w:rFonts w:ascii="Arial" w:hAnsi="Arial" w:cs="Arial"/>
          <w:b/>
          <w:bCs/>
          <w:u w:val="single"/>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43"/>
        <w:gridCol w:w="1277"/>
        <w:gridCol w:w="888"/>
        <w:gridCol w:w="1378"/>
      </w:tblGrid>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sz w:val="22"/>
              </w:rPr>
            </w:pPr>
          </w:p>
        </w:tc>
        <w:tc>
          <w:tcPr>
            <w:tcW w:w="1843" w:type="dxa"/>
            <w:shd w:val="clear" w:color="auto" w:fill="auto"/>
            <w:noWrap/>
            <w:vAlign w:val="bottom"/>
          </w:tcPr>
          <w:p w:rsidR="00375B53" w:rsidRPr="00C1249D" w:rsidRDefault="00375B53" w:rsidP="00654021">
            <w:pPr>
              <w:jc w:val="center"/>
              <w:rPr>
                <w:rFonts w:ascii="Arial" w:hAnsi="Arial" w:cs="Arial"/>
                <w:b/>
                <w:sz w:val="22"/>
              </w:rPr>
            </w:pPr>
            <w:r w:rsidRPr="00C1249D">
              <w:rPr>
                <w:rFonts w:ascii="Arial" w:hAnsi="Arial" w:cs="Arial"/>
                <w:b/>
                <w:sz w:val="22"/>
              </w:rPr>
              <w:t>HR (95%CI)</w:t>
            </w:r>
          </w:p>
        </w:tc>
        <w:tc>
          <w:tcPr>
            <w:tcW w:w="1277" w:type="dxa"/>
          </w:tcPr>
          <w:p w:rsidR="00375B53" w:rsidRPr="00C1249D" w:rsidRDefault="00375B53" w:rsidP="00654021">
            <w:pPr>
              <w:jc w:val="center"/>
              <w:rPr>
                <w:rFonts w:ascii="Arial" w:hAnsi="Arial" w:cs="Arial"/>
                <w:b/>
                <w:sz w:val="22"/>
              </w:rPr>
            </w:pPr>
            <w:r w:rsidRPr="00C1249D">
              <w:rPr>
                <w:rFonts w:ascii="Arial" w:hAnsi="Arial" w:cs="Arial"/>
                <w:b/>
                <w:sz w:val="22"/>
              </w:rPr>
              <w:t>E-value point estimate</w:t>
            </w:r>
          </w:p>
        </w:tc>
        <w:tc>
          <w:tcPr>
            <w:tcW w:w="888" w:type="dxa"/>
          </w:tcPr>
          <w:p w:rsidR="00375B53" w:rsidRPr="00C1249D" w:rsidRDefault="00375B53" w:rsidP="00654021">
            <w:pPr>
              <w:jc w:val="center"/>
              <w:rPr>
                <w:rFonts w:ascii="Arial" w:hAnsi="Arial" w:cs="Arial"/>
                <w:b/>
                <w:sz w:val="22"/>
              </w:rPr>
            </w:pPr>
            <w:r w:rsidRPr="00C1249D">
              <w:rPr>
                <w:rFonts w:ascii="Arial" w:hAnsi="Arial" w:cs="Arial"/>
                <w:b/>
                <w:sz w:val="22"/>
              </w:rPr>
              <w:t>CI lower limit</w:t>
            </w:r>
          </w:p>
        </w:tc>
        <w:tc>
          <w:tcPr>
            <w:tcW w:w="1378" w:type="dxa"/>
          </w:tcPr>
          <w:p w:rsidR="00375B53" w:rsidRPr="00B4046A" w:rsidRDefault="00375B53" w:rsidP="00654021">
            <w:pPr>
              <w:jc w:val="center"/>
              <w:rPr>
                <w:rFonts w:ascii="Arial" w:hAnsi="Arial" w:cs="Arial"/>
                <w:b/>
                <w:sz w:val="22"/>
              </w:rPr>
            </w:pPr>
            <w:r w:rsidRPr="00B4046A">
              <w:rPr>
                <w:rFonts w:ascii="Arial" w:hAnsi="Arial" w:cs="Arial"/>
                <w:b/>
                <w:sz w:val="22"/>
              </w:rPr>
              <w:t>E-value for the confidence limit</w:t>
            </w: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b/>
                <w:sz w:val="22"/>
              </w:rPr>
            </w:pPr>
            <w:r w:rsidRPr="00C1249D">
              <w:rPr>
                <w:rFonts w:ascii="Arial" w:hAnsi="Arial" w:cs="Arial"/>
                <w:b/>
                <w:sz w:val="22"/>
              </w:rPr>
              <w:t>AGT vs. NGT</w:t>
            </w:r>
          </w:p>
        </w:tc>
        <w:tc>
          <w:tcPr>
            <w:tcW w:w="1843" w:type="dxa"/>
            <w:shd w:val="clear" w:color="auto" w:fill="auto"/>
            <w:noWrap/>
            <w:vAlign w:val="bottom"/>
          </w:tcPr>
          <w:p w:rsidR="00375B53" w:rsidRPr="00C1249D" w:rsidRDefault="00375B53" w:rsidP="00654021">
            <w:pPr>
              <w:jc w:val="center"/>
              <w:rPr>
                <w:rFonts w:ascii="Arial" w:hAnsi="Arial" w:cs="Arial"/>
                <w:sz w:val="22"/>
              </w:rPr>
            </w:pPr>
          </w:p>
        </w:tc>
        <w:tc>
          <w:tcPr>
            <w:tcW w:w="1277" w:type="dxa"/>
          </w:tcPr>
          <w:p w:rsidR="00375B53" w:rsidRPr="00C1249D" w:rsidRDefault="00375B53" w:rsidP="00654021">
            <w:pPr>
              <w:jc w:val="center"/>
              <w:rPr>
                <w:rFonts w:ascii="Arial" w:hAnsi="Arial" w:cs="Arial"/>
                <w:sz w:val="22"/>
              </w:rPr>
            </w:pPr>
          </w:p>
        </w:tc>
        <w:tc>
          <w:tcPr>
            <w:tcW w:w="888" w:type="dxa"/>
          </w:tcPr>
          <w:p w:rsidR="00375B53" w:rsidRPr="00C1249D" w:rsidRDefault="00375B53" w:rsidP="00654021">
            <w:pPr>
              <w:jc w:val="center"/>
              <w:rPr>
                <w:rFonts w:ascii="Arial" w:hAnsi="Arial" w:cs="Arial"/>
                <w:sz w:val="22"/>
              </w:rPr>
            </w:pPr>
          </w:p>
        </w:tc>
        <w:tc>
          <w:tcPr>
            <w:tcW w:w="1378" w:type="dxa"/>
          </w:tcPr>
          <w:p w:rsidR="00375B53" w:rsidRPr="00B4046A" w:rsidRDefault="00375B53" w:rsidP="00654021">
            <w:pPr>
              <w:jc w:val="center"/>
              <w:rPr>
                <w:rFonts w:ascii="Arial" w:hAnsi="Arial" w:cs="Arial"/>
                <w:sz w:val="22"/>
              </w:rPr>
            </w:pP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sz w:val="22"/>
              </w:rPr>
            </w:pPr>
            <w:r w:rsidRPr="00C1249D">
              <w:rPr>
                <w:rFonts w:ascii="Arial" w:hAnsi="Arial" w:cs="Arial"/>
                <w:sz w:val="22"/>
              </w:rPr>
              <w:t>Mortality</w:t>
            </w:r>
          </w:p>
        </w:tc>
        <w:tc>
          <w:tcPr>
            <w:tcW w:w="1843" w:type="dxa"/>
            <w:shd w:val="clear" w:color="auto" w:fill="auto"/>
            <w:noWrap/>
            <w:vAlign w:val="bottom"/>
          </w:tcPr>
          <w:p w:rsidR="00375B53" w:rsidRPr="00C1249D" w:rsidRDefault="00375B53" w:rsidP="00654021">
            <w:pPr>
              <w:jc w:val="center"/>
              <w:rPr>
                <w:rFonts w:ascii="Arial" w:hAnsi="Arial" w:cs="Arial"/>
                <w:sz w:val="22"/>
              </w:rPr>
            </w:pPr>
            <w:r w:rsidRPr="00C1249D">
              <w:rPr>
                <w:rFonts w:ascii="Arial" w:hAnsi="Arial" w:cs="Arial"/>
                <w:sz w:val="22"/>
              </w:rPr>
              <w:t>1.51 (1.34-1.70)</w:t>
            </w:r>
          </w:p>
        </w:tc>
        <w:tc>
          <w:tcPr>
            <w:tcW w:w="1277" w:type="dxa"/>
          </w:tcPr>
          <w:p w:rsidR="00375B53" w:rsidRPr="00C1249D" w:rsidRDefault="00375B53" w:rsidP="00654021">
            <w:pPr>
              <w:jc w:val="center"/>
              <w:rPr>
                <w:rFonts w:ascii="Arial" w:hAnsi="Arial" w:cs="Arial"/>
                <w:sz w:val="22"/>
              </w:rPr>
            </w:pPr>
            <w:r w:rsidRPr="00C1249D">
              <w:rPr>
                <w:rFonts w:ascii="Arial" w:hAnsi="Arial" w:cs="Arial"/>
                <w:sz w:val="22"/>
              </w:rPr>
              <w:t>2.39</w:t>
            </w:r>
          </w:p>
        </w:tc>
        <w:tc>
          <w:tcPr>
            <w:tcW w:w="888" w:type="dxa"/>
          </w:tcPr>
          <w:p w:rsidR="00375B53" w:rsidRPr="00C1249D" w:rsidRDefault="00375B53" w:rsidP="00654021">
            <w:pPr>
              <w:jc w:val="center"/>
              <w:rPr>
                <w:rFonts w:ascii="Arial" w:hAnsi="Arial" w:cs="Arial"/>
                <w:sz w:val="22"/>
              </w:rPr>
            </w:pPr>
            <w:r w:rsidRPr="00C1249D">
              <w:rPr>
                <w:rFonts w:ascii="Arial" w:hAnsi="Arial" w:cs="Arial"/>
                <w:sz w:val="22"/>
              </w:rPr>
              <w:t>2.02</w:t>
            </w:r>
          </w:p>
        </w:tc>
        <w:tc>
          <w:tcPr>
            <w:tcW w:w="1378" w:type="dxa"/>
          </w:tcPr>
          <w:p w:rsidR="00375B53" w:rsidRPr="00B4046A" w:rsidRDefault="00375B53" w:rsidP="00654021">
            <w:pPr>
              <w:jc w:val="center"/>
              <w:rPr>
                <w:rFonts w:ascii="Arial" w:hAnsi="Arial" w:cs="Arial"/>
                <w:sz w:val="22"/>
              </w:rPr>
            </w:pPr>
            <w:r w:rsidRPr="00B4046A">
              <w:rPr>
                <w:rFonts w:ascii="Arial" w:hAnsi="Arial" w:cs="Arial"/>
                <w:sz w:val="22"/>
              </w:rPr>
              <w:t>3.46</w:t>
            </w: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sz w:val="22"/>
              </w:rPr>
            </w:pPr>
            <w:r w:rsidRPr="00C1249D">
              <w:rPr>
                <w:rFonts w:ascii="Arial" w:hAnsi="Arial" w:cs="Arial"/>
                <w:sz w:val="22"/>
              </w:rPr>
              <w:t>MACE</w:t>
            </w:r>
          </w:p>
        </w:tc>
        <w:tc>
          <w:tcPr>
            <w:tcW w:w="1843" w:type="dxa"/>
            <w:shd w:val="clear" w:color="auto" w:fill="auto"/>
            <w:noWrap/>
            <w:vAlign w:val="bottom"/>
          </w:tcPr>
          <w:p w:rsidR="00375B53" w:rsidRPr="00C1249D" w:rsidRDefault="00375B53" w:rsidP="00654021">
            <w:pPr>
              <w:jc w:val="center"/>
              <w:rPr>
                <w:rFonts w:ascii="Arial" w:hAnsi="Arial" w:cs="Arial"/>
                <w:sz w:val="22"/>
              </w:rPr>
            </w:pPr>
            <w:r w:rsidRPr="00C1249D">
              <w:rPr>
                <w:rFonts w:ascii="Arial" w:hAnsi="Arial" w:cs="Arial"/>
                <w:sz w:val="22"/>
              </w:rPr>
              <w:t>1.44 (1.23-1.68)</w:t>
            </w:r>
          </w:p>
        </w:tc>
        <w:tc>
          <w:tcPr>
            <w:tcW w:w="1277" w:type="dxa"/>
          </w:tcPr>
          <w:p w:rsidR="00375B53" w:rsidRPr="00C1249D" w:rsidRDefault="00375B53" w:rsidP="00654021">
            <w:pPr>
              <w:jc w:val="center"/>
              <w:rPr>
                <w:rFonts w:ascii="Arial" w:hAnsi="Arial" w:cs="Arial"/>
                <w:sz w:val="22"/>
              </w:rPr>
            </w:pPr>
            <w:r w:rsidRPr="00C1249D">
              <w:rPr>
                <w:rFonts w:ascii="Arial" w:hAnsi="Arial" w:cs="Arial"/>
                <w:sz w:val="22"/>
              </w:rPr>
              <w:t>2.24</w:t>
            </w:r>
          </w:p>
        </w:tc>
        <w:tc>
          <w:tcPr>
            <w:tcW w:w="888" w:type="dxa"/>
          </w:tcPr>
          <w:p w:rsidR="00375B53" w:rsidRPr="00C1249D" w:rsidRDefault="00375B53" w:rsidP="00654021">
            <w:pPr>
              <w:jc w:val="center"/>
              <w:rPr>
                <w:rFonts w:ascii="Arial" w:hAnsi="Arial" w:cs="Arial"/>
                <w:sz w:val="22"/>
              </w:rPr>
            </w:pPr>
            <w:r w:rsidRPr="00C1249D">
              <w:rPr>
                <w:rFonts w:ascii="Arial" w:hAnsi="Arial" w:cs="Arial"/>
                <w:sz w:val="22"/>
              </w:rPr>
              <w:t>1.76</w:t>
            </w:r>
          </w:p>
        </w:tc>
        <w:tc>
          <w:tcPr>
            <w:tcW w:w="1378" w:type="dxa"/>
          </w:tcPr>
          <w:p w:rsidR="00375B53" w:rsidRPr="00B4046A" w:rsidRDefault="00375B53" w:rsidP="00654021">
            <w:pPr>
              <w:jc w:val="center"/>
              <w:rPr>
                <w:rFonts w:ascii="Arial" w:hAnsi="Arial" w:cs="Arial"/>
                <w:sz w:val="22"/>
              </w:rPr>
            </w:pPr>
            <w:r w:rsidRPr="00B4046A">
              <w:rPr>
                <w:rFonts w:ascii="Arial" w:hAnsi="Arial" w:cs="Arial"/>
                <w:sz w:val="22"/>
              </w:rPr>
              <w:t>2.91</w:t>
            </w: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b/>
                <w:sz w:val="22"/>
              </w:rPr>
            </w:pPr>
            <w:r w:rsidRPr="00C1249D">
              <w:rPr>
                <w:rFonts w:ascii="Arial" w:hAnsi="Arial" w:cs="Arial"/>
                <w:b/>
                <w:sz w:val="22"/>
              </w:rPr>
              <w:t>Prediabetes vs. NGT</w:t>
            </w:r>
          </w:p>
        </w:tc>
        <w:tc>
          <w:tcPr>
            <w:tcW w:w="1843" w:type="dxa"/>
            <w:shd w:val="clear" w:color="auto" w:fill="auto"/>
            <w:noWrap/>
            <w:vAlign w:val="bottom"/>
          </w:tcPr>
          <w:p w:rsidR="00375B53" w:rsidRPr="00C1249D" w:rsidRDefault="00375B53" w:rsidP="00654021">
            <w:pPr>
              <w:jc w:val="center"/>
              <w:rPr>
                <w:rFonts w:ascii="Arial" w:hAnsi="Arial" w:cs="Arial"/>
                <w:sz w:val="22"/>
              </w:rPr>
            </w:pPr>
          </w:p>
        </w:tc>
        <w:tc>
          <w:tcPr>
            <w:tcW w:w="1277" w:type="dxa"/>
          </w:tcPr>
          <w:p w:rsidR="00375B53" w:rsidRPr="00C1249D" w:rsidRDefault="00375B53" w:rsidP="00654021">
            <w:pPr>
              <w:jc w:val="center"/>
              <w:rPr>
                <w:rFonts w:ascii="Arial" w:hAnsi="Arial" w:cs="Arial"/>
                <w:sz w:val="22"/>
              </w:rPr>
            </w:pPr>
          </w:p>
        </w:tc>
        <w:tc>
          <w:tcPr>
            <w:tcW w:w="888" w:type="dxa"/>
          </w:tcPr>
          <w:p w:rsidR="00375B53" w:rsidRPr="00C1249D" w:rsidRDefault="00375B53" w:rsidP="00654021">
            <w:pPr>
              <w:jc w:val="center"/>
              <w:rPr>
                <w:rFonts w:ascii="Arial" w:hAnsi="Arial" w:cs="Arial"/>
                <w:sz w:val="22"/>
              </w:rPr>
            </w:pPr>
          </w:p>
        </w:tc>
        <w:tc>
          <w:tcPr>
            <w:tcW w:w="1378" w:type="dxa"/>
          </w:tcPr>
          <w:p w:rsidR="00375B53" w:rsidRPr="00B4046A" w:rsidRDefault="00375B53" w:rsidP="00654021">
            <w:pPr>
              <w:jc w:val="center"/>
              <w:rPr>
                <w:rFonts w:ascii="Arial" w:hAnsi="Arial" w:cs="Arial"/>
                <w:sz w:val="22"/>
              </w:rPr>
            </w:pP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sz w:val="22"/>
              </w:rPr>
            </w:pPr>
            <w:r w:rsidRPr="00C1249D">
              <w:rPr>
                <w:rFonts w:ascii="Arial" w:hAnsi="Arial" w:cs="Arial"/>
                <w:sz w:val="22"/>
              </w:rPr>
              <w:t>Mortality</w:t>
            </w:r>
          </w:p>
        </w:tc>
        <w:tc>
          <w:tcPr>
            <w:tcW w:w="1843" w:type="dxa"/>
            <w:shd w:val="clear" w:color="auto" w:fill="auto"/>
            <w:noWrap/>
            <w:vAlign w:val="bottom"/>
          </w:tcPr>
          <w:p w:rsidR="00375B53" w:rsidRPr="00C1249D" w:rsidRDefault="00375B53" w:rsidP="00654021">
            <w:pPr>
              <w:jc w:val="center"/>
              <w:rPr>
                <w:rFonts w:ascii="Arial" w:hAnsi="Arial" w:cs="Arial"/>
                <w:sz w:val="22"/>
              </w:rPr>
            </w:pPr>
            <w:r w:rsidRPr="00C1249D">
              <w:rPr>
                <w:rFonts w:ascii="Arial" w:hAnsi="Arial" w:cs="Arial"/>
                <w:sz w:val="22"/>
              </w:rPr>
              <w:t>1.36 (1.13-1.63)</w:t>
            </w:r>
          </w:p>
        </w:tc>
        <w:tc>
          <w:tcPr>
            <w:tcW w:w="1277" w:type="dxa"/>
          </w:tcPr>
          <w:p w:rsidR="00375B53" w:rsidRPr="00C1249D" w:rsidRDefault="00375B53" w:rsidP="00654021">
            <w:pPr>
              <w:jc w:val="center"/>
              <w:rPr>
                <w:rFonts w:ascii="Arial" w:hAnsi="Arial" w:cs="Arial"/>
                <w:sz w:val="22"/>
              </w:rPr>
            </w:pPr>
            <w:r w:rsidRPr="00C1249D">
              <w:rPr>
                <w:rFonts w:ascii="Arial" w:hAnsi="Arial" w:cs="Arial"/>
                <w:sz w:val="22"/>
              </w:rPr>
              <w:t>2.06</w:t>
            </w:r>
          </w:p>
        </w:tc>
        <w:tc>
          <w:tcPr>
            <w:tcW w:w="888" w:type="dxa"/>
          </w:tcPr>
          <w:p w:rsidR="00375B53" w:rsidRPr="00C1249D" w:rsidRDefault="00375B53" w:rsidP="00654021">
            <w:pPr>
              <w:jc w:val="center"/>
              <w:rPr>
                <w:rFonts w:ascii="Arial" w:hAnsi="Arial" w:cs="Arial"/>
                <w:sz w:val="22"/>
              </w:rPr>
            </w:pPr>
            <w:r w:rsidRPr="00C1249D">
              <w:rPr>
                <w:rFonts w:ascii="Arial" w:hAnsi="Arial" w:cs="Arial"/>
                <w:sz w:val="22"/>
              </w:rPr>
              <w:t>1.51</w:t>
            </w:r>
          </w:p>
        </w:tc>
        <w:tc>
          <w:tcPr>
            <w:tcW w:w="1378" w:type="dxa"/>
          </w:tcPr>
          <w:p w:rsidR="00375B53" w:rsidRPr="00B4046A" w:rsidRDefault="00375B53" w:rsidP="00654021">
            <w:pPr>
              <w:jc w:val="center"/>
              <w:rPr>
                <w:rFonts w:ascii="Arial" w:hAnsi="Arial" w:cs="Arial"/>
                <w:sz w:val="22"/>
              </w:rPr>
            </w:pPr>
            <w:r w:rsidRPr="00B4046A">
              <w:rPr>
                <w:rFonts w:ascii="Arial" w:hAnsi="Arial" w:cs="Arial"/>
                <w:sz w:val="22"/>
              </w:rPr>
              <w:t>2.38</w:t>
            </w:r>
          </w:p>
        </w:tc>
      </w:tr>
      <w:tr w:rsidR="00375B53" w:rsidRPr="00C1249D" w:rsidTr="00654021">
        <w:trPr>
          <w:trHeight w:val="320"/>
          <w:jc w:val="center"/>
        </w:trPr>
        <w:tc>
          <w:tcPr>
            <w:tcW w:w="3964" w:type="dxa"/>
            <w:shd w:val="clear" w:color="auto" w:fill="auto"/>
            <w:noWrap/>
            <w:vAlign w:val="bottom"/>
          </w:tcPr>
          <w:p w:rsidR="00375B53" w:rsidRPr="00C1249D" w:rsidRDefault="00375B53" w:rsidP="00654021">
            <w:pPr>
              <w:rPr>
                <w:rFonts w:ascii="Arial" w:hAnsi="Arial" w:cs="Arial"/>
                <w:sz w:val="22"/>
              </w:rPr>
            </w:pPr>
            <w:r w:rsidRPr="00C1249D">
              <w:rPr>
                <w:rFonts w:ascii="Arial" w:hAnsi="Arial" w:cs="Arial"/>
                <w:sz w:val="22"/>
              </w:rPr>
              <w:t>MACE</w:t>
            </w:r>
          </w:p>
        </w:tc>
        <w:tc>
          <w:tcPr>
            <w:tcW w:w="1843" w:type="dxa"/>
            <w:shd w:val="clear" w:color="auto" w:fill="auto"/>
            <w:noWrap/>
            <w:vAlign w:val="bottom"/>
          </w:tcPr>
          <w:p w:rsidR="00375B53" w:rsidRPr="00C1249D" w:rsidRDefault="00375B53" w:rsidP="00654021">
            <w:pPr>
              <w:jc w:val="center"/>
              <w:rPr>
                <w:rFonts w:ascii="Arial" w:hAnsi="Arial" w:cs="Arial"/>
                <w:sz w:val="22"/>
              </w:rPr>
            </w:pPr>
            <w:r w:rsidRPr="00C1249D">
              <w:rPr>
                <w:rFonts w:ascii="Arial" w:hAnsi="Arial" w:cs="Arial"/>
                <w:sz w:val="22"/>
              </w:rPr>
              <w:t>1.42 (1.20-1.68)</w:t>
            </w:r>
          </w:p>
        </w:tc>
        <w:tc>
          <w:tcPr>
            <w:tcW w:w="1277" w:type="dxa"/>
          </w:tcPr>
          <w:p w:rsidR="00375B53" w:rsidRPr="00C1249D" w:rsidRDefault="00375B53" w:rsidP="00654021">
            <w:pPr>
              <w:jc w:val="center"/>
              <w:rPr>
                <w:rFonts w:ascii="Arial" w:hAnsi="Arial" w:cs="Arial"/>
                <w:sz w:val="22"/>
              </w:rPr>
            </w:pPr>
            <w:r w:rsidRPr="00C1249D">
              <w:rPr>
                <w:rFonts w:ascii="Arial" w:hAnsi="Arial" w:cs="Arial"/>
                <w:sz w:val="22"/>
              </w:rPr>
              <w:t>2.19</w:t>
            </w:r>
          </w:p>
        </w:tc>
        <w:tc>
          <w:tcPr>
            <w:tcW w:w="888" w:type="dxa"/>
          </w:tcPr>
          <w:p w:rsidR="00375B53" w:rsidRPr="00C1249D" w:rsidRDefault="00375B53" w:rsidP="00654021">
            <w:pPr>
              <w:jc w:val="center"/>
              <w:rPr>
                <w:rFonts w:ascii="Arial" w:hAnsi="Arial" w:cs="Arial"/>
                <w:sz w:val="22"/>
              </w:rPr>
            </w:pPr>
            <w:r w:rsidRPr="00C1249D">
              <w:rPr>
                <w:rFonts w:ascii="Arial" w:hAnsi="Arial" w:cs="Arial"/>
                <w:sz w:val="22"/>
              </w:rPr>
              <w:t>1.67</w:t>
            </w:r>
          </w:p>
        </w:tc>
        <w:tc>
          <w:tcPr>
            <w:tcW w:w="1378" w:type="dxa"/>
          </w:tcPr>
          <w:p w:rsidR="00375B53" w:rsidRPr="00B4046A" w:rsidRDefault="00375B53" w:rsidP="00654021">
            <w:pPr>
              <w:jc w:val="center"/>
              <w:rPr>
                <w:rFonts w:ascii="Arial" w:hAnsi="Arial" w:cs="Arial"/>
                <w:sz w:val="22"/>
              </w:rPr>
            </w:pPr>
            <w:r w:rsidRPr="00B4046A">
              <w:rPr>
                <w:rFonts w:ascii="Arial" w:hAnsi="Arial" w:cs="Arial"/>
                <w:sz w:val="22"/>
              </w:rPr>
              <w:t>2.73</w:t>
            </w:r>
          </w:p>
        </w:tc>
      </w:tr>
    </w:tbl>
    <w:p w:rsidR="00B64193" w:rsidRPr="001539B3" w:rsidRDefault="00B64193" w:rsidP="00AB419B">
      <w:pPr>
        <w:pStyle w:val="ListParagraph"/>
        <w:ind w:left="0"/>
        <w:rPr>
          <w:rFonts w:ascii="Arial" w:hAnsi="Arial" w:cs="Arial"/>
          <w:b/>
          <w:bCs/>
          <w:u w:val="single"/>
        </w:rPr>
      </w:pPr>
    </w:p>
    <w:p w:rsidR="00C07F4B" w:rsidRPr="001539B3" w:rsidRDefault="00C07F4B" w:rsidP="00AB419B">
      <w:pPr>
        <w:pStyle w:val="ListParagraph"/>
        <w:ind w:left="0"/>
        <w:rPr>
          <w:rFonts w:ascii="Arial" w:hAnsi="Arial" w:cs="Arial"/>
          <w:b/>
          <w:bCs/>
          <w:u w:val="single"/>
        </w:rPr>
      </w:pPr>
    </w:p>
    <w:p w:rsidR="00C07F4B" w:rsidRPr="001539B3" w:rsidRDefault="00C07F4B" w:rsidP="00AB419B">
      <w:pPr>
        <w:pStyle w:val="ListParagraph"/>
        <w:ind w:left="0"/>
        <w:rPr>
          <w:rFonts w:ascii="Arial" w:hAnsi="Arial" w:cs="Arial"/>
          <w:b/>
          <w:bCs/>
          <w:u w:val="single"/>
        </w:rPr>
      </w:pPr>
    </w:p>
    <w:p w:rsidR="00A66CCA" w:rsidRPr="001539B3" w:rsidRDefault="00A66CCA" w:rsidP="00AB419B">
      <w:pPr>
        <w:pStyle w:val="ListParagraph"/>
        <w:ind w:left="0"/>
        <w:rPr>
          <w:rFonts w:ascii="Arial" w:hAnsi="Arial" w:cs="Arial"/>
          <w:b/>
          <w:bCs/>
          <w:u w:val="single"/>
        </w:rPr>
      </w:pPr>
      <w:r w:rsidRPr="001539B3">
        <w:rPr>
          <w:rFonts w:ascii="Arial" w:hAnsi="Arial" w:cs="Arial"/>
          <w:b/>
          <w:bCs/>
          <w:u w:val="single"/>
        </w:rPr>
        <w:br w:type="page"/>
      </w:r>
    </w:p>
    <w:p w:rsidR="00AB419B" w:rsidRPr="001539B3" w:rsidRDefault="00AB419B" w:rsidP="00AB419B">
      <w:pPr>
        <w:pStyle w:val="ListParagraph"/>
        <w:ind w:left="0"/>
        <w:rPr>
          <w:rFonts w:ascii="Arial" w:hAnsi="Arial" w:cs="Arial"/>
        </w:rPr>
      </w:pPr>
      <w:r w:rsidRPr="001539B3">
        <w:rPr>
          <w:rFonts w:ascii="Arial" w:hAnsi="Arial" w:cs="Arial"/>
          <w:b/>
          <w:bCs/>
          <w:u w:val="single"/>
        </w:rPr>
        <w:lastRenderedPageBreak/>
        <w:t xml:space="preserve">Supplemental Table </w:t>
      </w:r>
      <w:r w:rsidR="00634030" w:rsidRPr="001539B3">
        <w:rPr>
          <w:rFonts w:ascii="Arial" w:hAnsi="Arial" w:cs="Arial"/>
          <w:b/>
          <w:bCs/>
          <w:u w:val="single"/>
        </w:rPr>
        <w:t>5</w:t>
      </w:r>
      <w:r w:rsidRPr="001539B3">
        <w:rPr>
          <w:rFonts w:ascii="Arial" w:hAnsi="Arial" w:cs="Arial"/>
          <w:b/>
          <w:bCs/>
          <w:u w:val="single"/>
        </w:rPr>
        <w:t>.</w:t>
      </w:r>
      <w:r w:rsidRPr="001539B3">
        <w:rPr>
          <w:rFonts w:ascii="Arial" w:hAnsi="Arial" w:cs="Arial"/>
          <w:b/>
          <w:bCs/>
        </w:rPr>
        <w:t xml:space="preserve"> </w:t>
      </w:r>
      <w:r w:rsidRPr="001539B3">
        <w:rPr>
          <w:rFonts w:ascii="Arial" w:hAnsi="Arial" w:cs="Arial"/>
        </w:rPr>
        <w:t xml:space="preserve">Meta-analysis of Observational Studies in Epidemiology (MOOSE) Checklist </w:t>
      </w:r>
    </w:p>
    <w:p w:rsidR="00AB419B" w:rsidRPr="001539B3" w:rsidRDefault="00AB419B" w:rsidP="00AB419B">
      <w:pPr>
        <w:rPr>
          <w:rFonts w:ascii="Arial" w:hAnsi="Arial" w:cs="Arial"/>
        </w:rPr>
      </w:pPr>
    </w:p>
    <w:tbl>
      <w:tblPr>
        <w:tblW w:w="95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8"/>
        <w:gridCol w:w="2862"/>
        <w:gridCol w:w="6210"/>
      </w:tblGrid>
      <w:tr w:rsidR="001539B3" w:rsidRPr="001539B3" w:rsidTr="00464FAF">
        <w:trPr>
          <w:cantSplit/>
        </w:trPr>
        <w:tc>
          <w:tcPr>
            <w:tcW w:w="3330" w:type="dxa"/>
            <w:gridSpan w:val="2"/>
            <w:shd w:val="clear" w:color="auto" w:fill="D9D9D9"/>
          </w:tcPr>
          <w:p w:rsidR="00AB419B" w:rsidRPr="001539B3" w:rsidRDefault="00AB419B" w:rsidP="00464FAF">
            <w:pPr>
              <w:rPr>
                <w:rFonts w:ascii="Arial" w:hAnsi="Arial" w:cs="Arial"/>
                <w:b/>
                <w:bCs/>
              </w:rPr>
            </w:pPr>
            <w:r w:rsidRPr="001539B3">
              <w:rPr>
                <w:rFonts w:ascii="Arial" w:hAnsi="Arial" w:cs="Arial"/>
                <w:b/>
                <w:bCs/>
              </w:rPr>
              <w:t>Criteria</w:t>
            </w:r>
          </w:p>
        </w:tc>
        <w:tc>
          <w:tcPr>
            <w:tcW w:w="6210" w:type="dxa"/>
            <w:shd w:val="clear" w:color="auto" w:fill="D9D9D9"/>
          </w:tcPr>
          <w:p w:rsidR="00AB419B" w:rsidRPr="001539B3" w:rsidRDefault="00AB419B" w:rsidP="00464FAF">
            <w:pPr>
              <w:rPr>
                <w:rFonts w:ascii="Arial" w:hAnsi="Arial" w:cs="Arial"/>
                <w:b/>
                <w:bCs/>
              </w:rPr>
            </w:pPr>
            <w:r w:rsidRPr="001539B3">
              <w:rPr>
                <w:rFonts w:ascii="Arial" w:hAnsi="Arial" w:cs="Arial"/>
                <w:b/>
                <w:bCs/>
              </w:rPr>
              <w:t>Brief description of how the criteria were handled in the meta-analysis</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t>Reporting of background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Problem definition</w:t>
            </w:r>
          </w:p>
        </w:tc>
        <w:tc>
          <w:tcPr>
            <w:tcW w:w="6210" w:type="dxa"/>
          </w:tcPr>
          <w:p w:rsidR="00AB419B" w:rsidRPr="001539B3" w:rsidRDefault="00AB419B" w:rsidP="00464FAF">
            <w:pPr>
              <w:rPr>
                <w:rFonts w:ascii="Arial" w:hAnsi="Arial" w:cs="Arial"/>
              </w:rPr>
            </w:pPr>
            <w:r w:rsidRPr="001539B3">
              <w:rPr>
                <w:rFonts w:ascii="Arial" w:hAnsi="Arial" w:cs="Arial"/>
              </w:rPr>
              <w:t xml:space="preserve">Previous data suggested </w:t>
            </w:r>
            <w:r w:rsidR="00A57103" w:rsidRPr="001539B3">
              <w:rPr>
                <w:rFonts w:ascii="Arial" w:hAnsi="Arial" w:cs="Arial"/>
              </w:rPr>
              <w:t xml:space="preserve">that </w:t>
            </w:r>
            <w:r w:rsidRPr="001539B3">
              <w:rPr>
                <w:rFonts w:ascii="Arial" w:hAnsi="Arial" w:cs="Arial"/>
              </w:rPr>
              <w:t>individuals with acute myocardial infarction (MI) without prior history of diabetes have a high prevalence of unrecognized abnormal glucose tolerance (AGT), but this has not been systematically examined. Further, the incidence of recurrent cardiovascular events in this population has not been evaluated. Discovery of AGT in this population can identify a high-risk group for recurrent events, that would likely benefit from aggressive risk reduction strategies.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Hypothesis statement</w:t>
            </w:r>
          </w:p>
        </w:tc>
        <w:tc>
          <w:tcPr>
            <w:tcW w:w="6210" w:type="dxa"/>
          </w:tcPr>
          <w:p w:rsidR="00AB419B" w:rsidRPr="001539B3" w:rsidRDefault="00AB419B" w:rsidP="00464FAF">
            <w:pPr>
              <w:rPr>
                <w:rFonts w:ascii="Arial" w:hAnsi="Arial" w:cs="Arial"/>
              </w:rPr>
            </w:pPr>
            <w:r w:rsidRPr="001539B3">
              <w:rPr>
                <w:rFonts w:ascii="Arial" w:hAnsi="Arial" w:cs="Arial"/>
              </w:rPr>
              <w:t>Acute MI patients with newly discovered AGT are at higher risk of developing recurrent cardiovascular events, compared to individuals with normal glucose tolerance.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Description of study outcomes</w:t>
            </w:r>
          </w:p>
        </w:tc>
        <w:tc>
          <w:tcPr>
            <w:tcW w:w="6210" w:type="dxa"/>
          </w:tcPr>
          <w:p w:rsidR="00AB419B" w:rsidRPr="001539B3" w:rsidRDefault="00AB419B" w:rsidP="00464FAF">
            <w:pPr>
              <w:rPr>
                <w:rFonts w:ascii="Arial" w:hAnsi="Arial" w:cs="Arial"/>
              </w:rPr>
            </w:pPr>
            <w:r w:rsidRPr="001539B3">
              <w:rPr>
                <w:rFonts w:ascii="Arial" w:hAnsi="Arial" w:cs="Arial"/>
              </w:rPr>
              <w:t>Prevalence of newly discovered AGT in acute MI patients and incidence of recurrent cardiovascular events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Type of exposure or intervention used</w:t>
            </w:r>
          </w:p>
        </w:tc>
        <w:tc>
          <w:tcPr>
            <w:tcW w:w="6210" w:type="dxa"/>
          </w:tcPr>
          <w:p w:rsidR="00AB419B" w:rsidRPr="001539B3" w:rsidRDefault="00AB419B" w:rsidP="00464FAF">
            <w:pPr>
              <w:rPr>
                <w:rFonts w:ascii="Arial" w:hAnsi="Arial" w:cs="Arial"/>
              </w:rPr>
            </w:pPr>
            <w:r w:rsidRPr="001539B3">
              <w:rPr>
                <w:rFonts w:ascii="Arial" w:hAnsi="Arial" w:cs="Arial"/>
              </w:rPr>
              <w:t>Newly discovered abnormal glucose tolerance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Type of study designs used</w:t>
            </w:r>
          </w:p>
        </w:tc>
        <w:tc>
          <w:tcPr>
            <w:tcW w:w="6210" w:type="dxa"/>
          </w:tcPr>
          <w:p w:rsidR="00AB419B" w:rsidRPr="001539B3" w:rsidRDefault="00AB419B" w:rsidP="00464FAF">
            <w:pPr>
              <w:rPr>
                <w:rFonts w:ascii="Arial" w:hAnsi="Arial" w:cs="Arial"/>
              </w:rPr>
            </w:pPr>
            <w:r w:rsidRPr="001539B3">
              <w:rPr>
                <w:rFonts w:ascii="Arial" w:hAnsi="Arial" w:cs="Arial"/>
              </w:rPr>
              <w:t xml:space="preserve">Prospective cohort studies that reported the prevalence of newly discovered abnormal glucose tolerance status in acute MI patients and provided </w:t>
            </w:r>
            <w:r w:rsidR="00A57103" w:rsidRPr="001539B3">
              <w:rPr>
                <w:rFonts w:ascii="Arial" w:hAnsi="Arial" w:cs="Arial"/>
              </w:rPr>
              <w:t>the</w:t>
            </w:r>
            <w:r w:rsidRPr="001539B3">
              <w:rPr>
                <w:rFonts w:ascii="Arial" w:hAnsi="Arial" w:cs="Arial"/>
              </w:rPr>
              <w:t xml:space="preserve"> incidence of recurrent cardiovascular events in this population compared to normal glucose tolerance subjects.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Study population</w:t>
            </w:r>
          </w:p>
        </w:tc>
        <w:tc>
          <w:tcPr>
            <w:tcW w:w="6210" w:type="dxa"/>
          </w:tcPr>
          <w:p w:rsidR="00AB419B" w:rsidRPr="001539B3" w:rsidRDefault="00AB419B" w:rsidP="00464FAF">
            <w:pPr>
              <w:rPr>
                <w:rFonts w:ascii="Arial" w:hAnsi="Arial" w:cs="Arial"/>
              </w:rPr>
            </w:pPr>
            <w:r w:rsidRPr="001539B3">
              <w:rPr>
                <w:rFonts w:ascii="Arial" w:hAnsi="Arial" w:cs="Arial"/>
              </w:rPr>
              <w:t>Acute myocardial infarction patients without known history of diabetes</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t>Reporting of search strategy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Qualifications of searchers</w:t>
            </w:r>
          </w:p>
        </w:tc>
        <w:tc>
          <w:tcPr>
            <w:tcW w:w="6210" w:type="dxa"/>
          </w:tcPr>
          <w:p w:rsidR="00AB419B" w:rsidRPr="001539B3" w:rsidRDefault="00AB419B" w:rsidP="00464FAF">
            <w:pPr>
              <w:rPr>
                <w:rFonts w:ascii="Arial" w:hAnsi="Arial" w:cs="Arial"/>
              </w:rPr>
            </w:pPr>
            <w:r w:rsidRPr="001539B3">
              <w:rPr>
                <w:rFonts w:ascii="Arial" w:hAnsi="Arial" w:cs="Arial"/>
              </w:rPr>
              <w:t>The two investigators (NL and RAD) are indicated in the authors list.</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Search strategy, including time period included in the synthesis and keywords</w:t>
            </w:r>
          </w:p>
        </w:tc>
        <w:tc>
          <w:tcPr>
            <w:tcW w:w="6210" w:type="dxa"/>
          </w:tcPr>
          <w:p w:rsidR="00AB419B" w:rsidRPr="001539B3" w:rsidRDefault="00AB419B" w:rsidP="00464FAF">
            <w:pPr>
              <w:pStyle w:val="Default"/>
              <w:rPr>
                <w:rFonts w:ascii="Arial" w:eastAsiaTheme="minorHAnsi" w:hAnsi="Arial" w:cs="Arial"/>
                <w:color w:val="auto"/>
                <w:lang w:bidi="th-TH"/>
              </w:rPr>
            </w:pPr>
            <w:r w:rsidRPr="001539B3">
              <w:rPr>
                <w:rFonts w:ascii="Arial" w:eastAsiaTheme="minorHAnsi" w:hAnsi="Arial" w:cs="Arial"/>
                <w:color w:val="auto"/>
                <w:lang w:bidi="th-TH"/>
              </w:rPr>
              <w:t>We searched electronic databases (MEDLINE, Embase, Cochrane library, and Google Scholar) for articles published in English up to November 30, 2018 using a combined MeSH heading and text search strategy with the following terms: hyperglycemia, MACE, mortality, undiagnosed, newly diagnosed, diabetes, diabetes mellitus, myocardial infarction, heart failure.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Databases and registries searched</w:t>
            </w:r>
          </w:p>
        </w:tc>
        <w:tc>
          <w:tcPr>
            <w:tcW w:w="6210" w:type="dxa"/>
          </w:tcPr>
          <w:p w:rsidR="00AB419B" w:rsidRPr="001539B3" w:rsidRDefault="00AB419B" w:rsidP="00464FAF">
            <w:pPr>
              <w:rPr>
                <w:rFonts w:ascii="Arial" w:hAnsi="Arial" w:cs="Arial"/>
              </w:rPr>
            </w:pPr>
            <w:r w:rsidRPr="001539B3">
              <w:rPr>
                <w:rFonts w:ascii="Arial" w:hAnsi="Arial" w:cs="Arial"/>
              </w:rPr>
              <w:t>MEDLINE, Embase, Cochrane library, and Google Scholar</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Search software used, name and version, including special features</w:t>
            </w:r>
          </w:p>
        </w:tc>
        <w:tc>
          <w:tcPr>
            <w:tcW w:w="6210" w:type="dxa"/>
          </w:tcPr>
          <w:p w:rsidR="00AB419B" w:rsidRPr="001539B3" w:rsidRDefault="00AB419B" w:rsidP="00464FAF">
            <w:pPr>
              <w:rPr>
                <w:rFonts w:ascii="Arial" w:hAnsi="Arial" w:cs="Arial"/>
              </w:rPr>
            </w:pPr>
            <w:r w:rsidRPr="001539B3">
              <w:rPr>
                <w:rFonts w:ascii="Arial" w:hAnsi="Arial" w:cs="Arial"/>
              </w:rPr>
              <w:t xml:space="preserve">We searched the electronic databases using MeSH terms and did not employ a search software. Endnote was used to merge retrieved citations.  </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lastRenderedPageBreak/>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Use of hand searching</w:t>
            </w:r>
          </w:p>
        </w:tc>
        <w:tc>
          <w:tcPr>
            <w:tcW w:w="6210" w:type="dxa"/>
          </w:tcPr>
          <w:p w:rsidR="00AB419B" w:rsidRPr="001539B3" w:rsidRDefault="00AB419B" w:rsidP="00464FAF">
            <w:pPr>
              <w:rPr>
                <w:rFonts w:ascii="Arial" w:hAnsi="Arial" w:cs="Arial"/>
              </w:rPr>
            </w:pPr>
            <w:r w:rsidRPr="001539B3">
              <w:rPr>
                <w:rFonts w:ascii="Arial" w:hAnsi="Arial" w:cs="Arial"/>
              </w:rPr>
              <w:t>We manually reviewed reference lists and review articles for additional citations and obtained the full text of all potentially relevant publications.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List of citations located and those excluded, including justifications</w:t>
            </w:r>
          </w:p>
        </w:tc>
        <w:tc>
          <w:tcPr>
            <w:tcW w:w="6210" w:type="dxa"/>
          </w:tcPr>
          <w:p w:rsidR="00AB419B" w:rsidRPr="001539B3" w:rsidRDefault="00AB419B" w:rsidP="00464FAF">
            <w:pPr>
              <w:rPr>
                <w:rFonts w:ascii="Arial" w:hAnsi="Arial" w:cs="Arial"/>
              </w:rPr>
            </w:pPr>
            <w:r w:rsidRPr="001539B3">
              <w:rPr>
                <w:rFonts w:ascii="Arial" w:hAnsi="Arial" w:cs="Arial"/>
              </w:rPr>
              <w:t>Figure 1</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Method of addressing articles published in languages other than English</w:t>
            </w:r>
          </w:p>
        </w:tc>
        <w:tc>
          <w:tcPr>
            <w:tcW w:w="6210" w:type="dxa"/>
          </w:tcPr>
          <w:p w:rsidR="00AB419B" w:rsidRPr="001539B3" w:rsidRDefault="00AB419B" w:rsidP="00464FAF">
            <w:pPr>
              <w:rPr>
                <w:rFonts w:ascii="Arial" w:hAnsi="Arial" w:cs="Arial"/>
              </w:rPr>
            </w:pPr>
            <w:r w:rsidRPr="001539B3">
              <w:rPr>
                <w:rFonts w:ascii="Arial" w:hAnsi="Arial" w:cs="Arial"/>
              </w:rPr>
              <w:t>We obtained all articles potentially eligible for inclusion in English language.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Method of handling abstracts and unpublished studies</w:t>
            </w:r>
          </w:p>
        </w:tc>
        <w:tc>
          <w:tcPr>
            <w:tcW w:w="6210" w:type="dxa"/>
          </w:tcPr>
          <w:p w:rsidR="00AB419B" w:rsidRPr="001539B3" w:rsidRDefault="00AB419B" w:rsidP="00464FAF">
            <w:pPr>
              <w:rPr>
                <w:rFonts w:ascii="Arial" w:hAnsi="Arial" w:cs="Arial"/>
              </w:rPr>
            </w:pPr>
            <w:r w:rsidRPr="001539B3">
              <w:rPr>
                <w:rFonts w:ascii="Arial" w:hAnsi="Arial" w:cs="Arial"/>
              </w:rPr>
              <w:t>We did not include unpublished or abstract only publications.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Description of any contact with authors</w:t>
            </w:r>
          </w:p>
        </w:tc>
        <w:tc>
          <w:tcPr>
            <w:tcW w:w="6210" w:type="dxa"/>
          </w:tcPr>
          <w:p w:rsidR="00AB419B" w:rsidRPr="001539B3" w:rsidRDefault="00AB419B" w:rsidP="00464FAF">
            <w:pPr>
              <w:rPr>
                <w:rFonts w:ascii="Arial" w:hAnsi="Arial" w:cs="Arial"/>
              </w:rPr>
            </w:pPr>
            <w:r w:rsidRPr="001539B3">
              <w:rPr>
                <w:rFonts w:ascii="Arial" w:hAnsi="Arial" w:cs="Arial"/>
              </w:rPr>
              <w:t>We contacted the original a</w:t>
            </w:r>
            <w:r w:rsidR="00A57103" w:rsidRPr="001539B3">
              <w:rPr>
                <w:rFonts w:ascii="Arial" w:hAnsi="Arial" w:cs="Arial"/>
              </w:rPr>
              <w:t>u</w:t>
            </w:r>
            <w:r w:rsidRPr="001539B3">
              <w:rPr>
                <w:rFonts w:ascii="Arial" w:hAnsi="Arial" w:cs="Arial"/>
              </w:rPr>
              <w:t>thor for clarification, if needed.</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t>Reporting of methods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Description of relevance or appropriateness of studies assembled for assessing the hypothesis to be tested</w:t>
            </w:r>
          </w:p>
        </w:tc>
        <w:tc>
          <w:tcPr>
            <w:tcW w:w="6210" w:type="dxa"/>
          </w:tcPr>
          <w:p w:rsidR="00AB419B" w:rsidRPr="001539B3" w:rsidRDefault="00AB419B" w:rsidP="00464FAF">
            <w:pPr>
              <w:rPr>
                <w:rFonts w:ascii="Arial" w:hAnsi="Arial" w:cs="Arial"/>
              </w:rPr>
            </w:pPr>
            <w:r w:rsidRPr="001539B3">
              <w:rPr>
                <w:rFonts w:ascii="Arial" w:hAnsi="Arial" w:cs="Arial"/>
              </w:rPr>
              <w:t>Detailed inclusion and exclusion criteria are described in the paper.</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Rationale for the selection and coding of data</w:t>
            </w:r>
          </w:p>
        </w:tc>
        <w:tc>
          <w:tcPr>
            <w:tcW w:w="6210" w:type="dxa"/>
          </w:tcPr>
          <w:p w:rsidR="00AB419B" w:rsidRPr="001539B3" w:rsidRDefault="00AB419B" w:rsidP="00464FAF">
            <w:pPr>
              <w:rPr>
                <w:rFonts w:ascii="Arial" w:hAnsi="Arial" w:cs="Arial"/>
              </w:rPr>
            </w:pPr>
            <w:r w:rsidRPr="001539B3">
              <w:rPr>
                <w:rFonts w:ascii="Arial" w:hAnsi="Arial" w:cs="Arial"/>
              </w:rPr>
              <w:t>We abstracted the number of participants in each group, duration of follow-up, method of measurement of AGT status, number of cardiovascular events, adjusted effect estimates (odds ratio, relative risks, or relative hazards) for the association between cardiovascular risk and baseline glucose tolerance status.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Assessment of confounding</w:t>
            </w:r>
          </w:p>
        </w:tc>
        <w:tc>
          <w:tcPr>
            <w:tcW w:w="6210" w:type="dxa"/>
          </w:tcPr>
          <w:p w:rsidR="00AB419B" w:rsidRPr="001539B3" w:rsidRDefault="00AB419B" w:rsidP="00464FAF">
            <w:pPr>
              <w:rPr>
                <w:rFonts w:ascii="Arial" w:hAnsi="Arial" w:cs="Arial"/>
              </w:rPr>
            </w:pPr>
            <w:r w:rsidRPr="001539B3">
              <w:rPr>
                <w:rFonts w:ascii="Arial" w:hAnsi="Arial" w:cs="Arial"/>
              </w:rPr>
              <w:t>We conducted a sensitivity analysis to assess the relative influence of each study in each subgroup analysis, by omitting one study at a time</w:t>
            </w:r>
            <w:r w:rsidR="00A57103" w:rsidRPr="001539B3">
              <w:rPr>
                <w:rFonts w:ascii="Arial" w:hAnsi="Arial" w:cs="Arial"/>
              </w:rPr>
              <w:t>,</w:t>
            </w:r>
            <w:r w:rsidRPr="001539B3">
              <w:rPr>
                <w:rFonts w:ascii="Arial" w:hAnsi="Arial" w:cs="Arial"/>
              </w:rPr>
              <w:t xml:space="preserve"> to assess the influence of any single study on the pooled estimate. Also, we did the subgroup analyses between studies using OGTT and non-OGTT methods.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Assessment of study quality, including blinding of quality assessors; stratification or regression on possible predictors of study results</w:t>
            </w:r>
          </w:p>
        </w:tc>
        <w:tc>
          <w:tcPr>
            <w:tcW w:w="6210" w:type="dxa"/>
          </w:tcPr>
          <w:p w:rsidR="00AB419B" w:rsidRPr="001539B3" w:rsidRDefault="00AB419B" w:rsidP="00464FAF">
            <w:pPr>
              <w:rPr>
                <w:rFonts w:ascii="Arial" w:hAnsi="Arial" w:cs="Arial"/>
              </w:rPr>
            </w:pPr>
            <w:r w:rsidRPr="001539B3">
              <w:rPr>
                <w:rFonts w:ascii="Arial" w:hAnsi="Arial" w:cs="Arial"/>
              </w:rPr>
              <w:t xml:space="preserve">We used the Newcastle Ottawa Scale (NOS) to assess the quality of each study. </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Assessment of heterogeneity</w:t>
            </w:r>
          </w:p>
        </w:tc>
        <w:tc>
          <w:tcPr>
            <w:tcW w:w="6210" w:type="dxa"/>
          </w:tcPr>
          <w:p w:rsidR="00AB419B" w:rsidRPr="001539B3" w:rsidRDefault="00AB419B" w:rsidP="00464FAF">
            <w:pPr>
              <w:rPr>
                <w:rFonts w:ascii="Arial" w:hAnsi="Arial" w:cs="Arial"/>
              </w:rPr>
            </w:pPr>
            <w:r w:rsidRPr="001539B3">
              <w:rPr>
                <w:rFonts w:ascii="Arial" w:hAnsi="Arial" w:cs="Arial"/>
              </w:rPr>
              <w:t>We used Cochran</w:t>
            </w:r>
            <w:r w:rsidR="00A57103" w:rsidRPr="001539B3">
              <w:rPr>
                <w:rFonts w:ascii="Arial" w:hAnsi="Arial" w:cs="Arial"/>
              </w:rPr>
              <w:t>’s</w:t>
            </w:r>
            <w:r w:rsidRPr="001539B3">
              <w:rPr>
                <w:rFonts w:ascii="Arial" w:hAnsi="Arial" w:cs="Arial"/>
              </w:rPr>
              <w:t xml:space="preserve"> Q test and I2 value to assess heterogeneity </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Description of statistical methods in sufficient detail to be replicated</w:t>
            </w:r>
          </w:p>
        </w:tc>
        <w:tc>
          <w:tcPr>
            <w:tcW w:w="6210" w:type="dxa"/>
          </w:tcPr>
          <w:p w:rsidR="00AB419B" w:rsidRPr="001539B3" w:rsidRDefault="00AB419B" w:rsidP="00464FAF">
            <w:pPr>
              <w:rPr>
                <w:rFonts w:ascii="Arial" w:hAnsi="Arial" w:cs="Arial"/>
              </w:rPr>
            </w:pPr>
            <w:r w:rsidRPr="001539B3">
              <w:rPr>
                <w:rFonts w:ascii="Arial" w:hAnsi="Arial" w:cs="Arial"/>
              </w:rPr>
              <w:t xml:space="preserve">We mentioned </w:t>
            </w:r>
            <w:r w:rsidR="00A57103" w:rsidRPr="001539B3">
              <w:rPr>
                <w:rFonts w:ascii="Arial" w:hAnsi="Arial" w:cs="Arial"/>
              </w:rPr>
              <w:t xml:space="preserve">the </w:t>
            </w:r>
            <w:r w:rsidRPr="001539B3">
              <w:rPr>
                <w:rFonts w:ascii="Arial" w:hAnsi="Arial" w:cs="Arial"/>
              </w:rPr>
              <w:t>type of analysis</w:t>
            </w:r>
            <w:r w:rsidR="00A57103" w:rsidRPr="001539B3">
              <w:rPr>
                <w:rFonts w:ascii="Arial" w:hAnsi="Arial" w:cs="Arial"/>
              </w:rPr>
              <w:t xml:space="preserve"> that</w:t>
            </w:r>
            <w:r w:rsidRPr="001539B3">
              <w:rPr>
                <w:rFonts w:ascii="Arial" w:hAnsi="Arial" w:cs="Arial"/>
              </w:rPr>
              <w:t xml:space="preserve"> we used and type of software we used (Review Manager [RevMan] Version 5.3 and Meta-Essentials)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Provision of appropriate tables and graphics</w:t>
            </w:r>
          </w:p>
        </w:tc>
        <w:tc>
          <w:tcPr>
            <w:tcW w:w="6210" w:type="dxa"/>
          </w:tcPr>
          <w:p w:rsidR="00AB419B" w:rsidRPr="001539B3" w:rsidRDefault="00AB419B" w:rsidP="00464FAF">
            <w:pPr>
              <w:rPr>
                <w:rFonts w:ascii="Arial" w:hAnsi="Arial" w:cs="Arial"/>
              </w:rPr>
            </w:pPr>
            <w:r w:rsidRPr="001539B3">
              <w:rPr>
                <w:rFonts w:ascii="Arial" w:hAnsi="Arial" w:cs="Arial"/>
              </w:rPr>
              <w:t>Table1 show</w:t>
            </w:r>
            <w:r w:rsidR="00A57103" w:rsidRPr="001539B3">
              <w:rPr>
                <w:rFonts w:ascii="Arial" w:hAnsi="Arial" w:cs="Arial"/>
              </w:rPr>
              <w:t>s</w:t>
            </w:r>
            <w:r w:rsidRPr="001539B3">
              <w:rPr>
                <w:rFonts w:ascii="Arial" w:hAnsi="Arial" w:cs="Arial"/>
              </w:rPr>
              <w:t xml:space="preserve"> characteristics of included studies</w:t>
            </w:r>
            <w:r w:rsidR="00A57103" w:rsidRPr="001539B3">
              <w:rPr>
                <w:rFonts w:ascii="Arial" w:hAnsi="Arial" w:cs="Arial"/>
              </w:rPr>
              <w:t>;</w:t>
            </w:r>
            <w:r w:rsidR="004A2352" w:rsidRPr="001539B3">
              <w:rPr>
                <w:rFonts w:ascii="Arial" w:hAnsi="Arial" w:cs="Arial"/>
              </w:rPr>
              <w:t xml:space="preserve"> </w:t>
            </w:r>
            <w:r w:rsidR="00A57103" w:rsidRPr="001539B3">
              <w:rPr>
                <w:rFonts w:ascii="Arial" w:hAnsi="Arial" w:cs="Arial"/>
              </w:rPr>
              <w:t>F</w:t>
            </w:r>
            <w:r w:rsidRPr="001539B3">
              <w:rPr>
                <w:rFonts w:ascii="Arial" w:hAnsi="Arial" w:cs="Arial"/>
              </w:rPr>
              <w:t xml:space="preserve">igure 1 showing  literature search flow diagram, </w:t>
            </w:r>
            <w:r w:rsidR="00A57103" w:rsidRPr="001539B3">
              <w:rPr>
                <w:rFonts w:ascii="Arial" w:hAnsi="Arial" w:cs="Arial"/>
              </w:rPr>
              <w:t>F</w:t>
            </w:r>
            <w:r w:rsidRPr="001539B3">
              <w:rPr>
                <w:rFonts w:ascii="Arial" w:hAnsi="Arial" w:cs="Arial"/>
              </w:rPr>
              <w:t>igure</w:t>
            </w:r>
            <w:r w:rsidR="00A57103" w:rsidRPr="001539B3">
              <w:rPr>
                <w:rFonts w:ascii="Arial" w:hAnsi="Arial" w:cs="Arial"/>
              </w:rPr>
              <w:t>s</w:t>
            </w:r>
            <w:r w:rsidRPr="001539B3">
              <w:rPr>
                <w:rFonts w:ascii="Arial" w:hAnsi="Arial" w:cs="Arial"/>
              </w:rPr>
              <w:t xml:space="preserve"> 2-</w:t>
            </w:r>
            <w:r w:rsidR="00A57103" w:rsidRPr="001539B3">
              <w:rPr>
                <w:rFonts w:ascii="Arial" w:hAnsi="Arial" w:cs="Arial"/>
              </w:rPr>
              <w:t>3</w:t>
            </w:r>
            <w:r w:rsidRPr="001539B3">
              <w:rPr>
                <w:rFonts w:ascii="Arial" w:hAnsi="Arial" w:cs="Arial"/>
              </w:rPr>
              <w:t xml:space="preserve"> show forest plots of risk of recurrent cardiovascular outcomes</w:t>
            </w:r>
            <w:r w:rsidR="00A57103" w:rsidRPr="001539B3">
              <w:rPr>
                <w:rFonts w:ascii="Arial" w:hAnsi="Arial" w:cs="Arial"/>
              </w:rPr>
              <w:t>;</w:t>
            </w:r>
            <w:r w:rsidRPr="001539B3">
              <w:rPr>
                <w:rFonts w:ascii="Arial" w:hAnsi="Arial" w:cs="Arial"/>
              </w:rPr>
              <w:t xml:space="preserve"> </w:t>
            </w:r>
            <w:r w:rsidR="00A57103" w:rsidRPr="001539B3">
              <w:rPr>
                <w:rFonts w:ascii="Arial" w:hAnsi="Arial" w:cs="Arial"/>
              </w:rPr>
              <w:t>S</w:t>
            </w:r>
            <w:r w:rsidRPr="001539B3">
              <w:rPr>
                <w:rFonts w:ascii="Arial" w:hAnsi="Arial" w:cs="Arial"/>
              </w:rPr>
              <w:t>upplement table 1 sho</w:t>
            </w:r>
            <w:r w:rsidR="00A57103" w:rsidRPr="001539B3">
              <w:rPr>
                <w:rFonts w:ascii="Arial" w:hAnsi="Arial" w:cs="Arial"/>
              </w:rPr>
              <w:t>ws</w:t>
            </w:r>
            <w:r w:rsidRPr="001539B3">
              <w:rPr>
                <w:rFonts w:ascii="Arial" w:hAnsi="Arial" w:cs="Arial"/>
              </w:rPr>
              <w:t xml:space="preserve"> results of quality assessment, </w:t>
            </w:r>
            <w:r w:rsidR="00A57103" w:rsidRPr="001539B3">
              <w:rPr>
                <w:rFonts w:ascii="Arial" w:hAnsi="Arial" w:cs="Arial"/>
              </w:rPr>
              <w:t>S</w:t>
            </w:r>
            <w:r w:rsidRPr="001539B3">
              <w:rPr>
                <w:rFonts w:ascii="Arial" w:hAnsi="Arial" w:cs="Arial"/>
              </w:rPr>
              <w:t>upplement figure 1 show</w:t>
            </w:r>
            <w:r w:rsidR="00A57103" w:rsidRPr="001539B3">
              <w:rPr>
                <w:rFonts w:ascii="Arial" w:hAnsi="Arial" w:cs="Arial"/>
              </w:rPr>
              <w:t>s</w:t>
            </w:r>
            <w:r w:rsidRPr="001539B3">
              <w:rPr>
                <w:rFonts w:ascii="Arial" w:hAnsi="Arial" w:cs="Arial"/>
              </w:rPr>
              <w:t xml:space="preserve"> estimated pool </w:t>
            </w:r>
            <w:r w:rsidRPr="001539B3">
              <w:rPr>
                <w:rFonts w:ascii="Arial" w:hAnsi="Arial" w:cs="Arial"/>
              </w:rPr>
              <w:lastRenderedPageBreak/>
              <w:t>prevalence of prevalence of abnormal glucose tolerance, prediabetes and newly diagnosed diabetes</w:t>
            </w:r>
            <w:r w:rsidR="00A57103" w:rsidRPr="001539B3">
              <w:rPr>
                <w:rFonts w:ascii="Arial" w:hAnsi="Arial" w:cs="Arial"/>
              </w:rPr>
              <w:t>; S</w:t>
            </w:r>
            <w:r w:rsidRPr="001539B3">
              <w:rPr>
                <w:rFonts w:ascii="Arial" w:hAnsi="Arial" w:cs="Arial"/>
              </w:rPr>
              <w:t>upplement figure</w:t>
            </w:r>
            <w:r w:rsidR="00A57103" w:rsidRPr="001539B3">
              <w:rPr>
                <w:rFonts w:ascii="Arial" w:hAnsi="Arial" w:cs="Arial"/>
              </w:rPr>
              <w:t>s</w:t>
            </w:r>
            <w:r w:rsidRPr="001539B3">
              <w:rPr>
                <w:rFonts w:ascii="Arial" w:hAnsi="Arial" w:cs="Arial"/>
              </w:rPr>
              <w:t xml:space="preserve"> 2</w:t>
            </w:r>
            <w:r w:rsidR="00A57103" w:rsidRPr="001539B3">
              <w:rPr>
                <w:rFonts w:ascii="Arial" w:hAnsi="Arial" w:cs="Arial"/>
              </w:rPr>
              <w:t>-3 show forest plots of risk of recurrent cardiovascular outcome in prediabetes and newly diagnosed diabetes and supplement figures 4</w:t>
            </w:r>
            <w:r w:rsidRPr="001539B3">
              <w:rPr>
                <w:rFonts w:ascii="Arial" w:hAnsi="Arial" w:cs="Arial"/>
              </w:rPr>
              <w:t xml:space="preserve"> show</w:t>
            </w:r>
            <w:r w:rsidR="00A57103" w:rsidRPr="001539B3">
              <w:rPr>
                <w:rFonts w:ascii="Arial" w:hAnsi="Arial" w:cs="Arial"/>
              </w:rPr>
              <w:t>s</w:t>
            </w:r>
            <w:r w:rsidRPr="001539B3">
              <w:rPr>
                <w:rFonts w:ascii="Arial" w:hAnsi="Arial" w:cs="Arial"/>
              </w:rPr>
              <w:t xml:space="preserve"> subgroup analysis between studies using OGTT and non-OGTT for determining glucose tolerance status </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lastRenderedPageBreak/>
              <w:t>Reporting of results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Graph summarizing individual study estimates and overall estimate</w:t>
            </w:r>
          </w:p>
        </w:tc>
        <w:tc>
          <w:tcPr>
            <w:tcW w:w="6210" w:type="dxa"/>
          </w:tcPr>
          <w:p w:rsidR="00AB419B" w:rsidRPr="001539B3" w:rsidRDefault="00AB419B" w:rsidP="00464FAF">
            <w:pPr>
              <w:rPr>
                <w:rFonts w:ascii="Arial" w:hAnsi="Arial" w:cs="Arial"/>
              </w:rPr>
            </w:pPr>
            <w:r w:rsidRPr="001539B3">
              <w:rPr>
                <w:rFonts w:ascii="Arial" w:hAnsi="Arial" w:cs="Arial"/>
              </w:rPr>
              <w:t>Figure</w:t>
            </w:r>
            <w:r w:rsidR="00A57103" w:rsidRPr="001539B3">
              <w:rPr>
                <w:rFonts w:ascii="Arial" w:hAnsi="Arial" w:cs="Arial"/>
              </w:rPr>
              <w:t>s</w:t>
            </w:r>
            <w:r w:rsidRPr="001539B3">
              <w:rPr>
                <w:rFonts w:ascii="Arial" w:hAnsi="Arial" w:cs="Arial"/>
              </w:rPr>
              <w:t xml:space="preserve"> 2-</w:t>
            </w:r>
            <w:r w:rsidR="00A57103" w:rsidRPr="001539B3">
              <w:rPr>
                <w:rFonts w:ascii="Arial" w:hAnsi="Arial" w:cs="Arial"/>
              </w:rPr>
              <w:t>3</w:t>
            </w:r>
            <w:r w:rsidRPr="001539B3">
              <w:rPr>
                <w:rFonts w:ascii="Arial" w:hAnsi="Arial" w:cs="Arial"/>
              </w:rPr>
              <w:t xml:space="preserve"> and supplement figure</w:t>
            </w:r>
            <w:r w:rsidR="00A57103" w:rsidRPr="001539B3">
              <w:rPr>
                <w:rFonts w:ascii="Arial" w:hAnsi="Arial" w:cs="Arial"/>
              </w:rPr>
              <w:t>s</w:t>
            </w:r>
            <w:r w:rsidRPr="001539B3">
              <w:rPr>
                <w:rFonts w:ascii="Arial" w:hAnsi="Arial" w:cs="Arial"/>
              </w:rPr>
              <w:t xml:space="preserve"> 1 -</w:t>
            </w:r>
            <w:r w:rsidR="00A57103" w:rsidRPr="001539B3">
              <w:rPr>
                <w:rFonts w:ascii="Arial" w:hAnsi="Arial" w:cs="Arial"/>
              </w:rPr>
              <w:t xml:space="preserve"> 3</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Table giving descriptive information for each study included</w:t>
            </w:r>
          </w:p>
        </w:tc>
        <w:tc>
          <w:tcPr>
            <w:tcW w:w="6210" w:type="dxa"/>
          </w:tcPr>
          <w:p w:rsidR="00AB419B" w:rsidRPr="001539B3" w:rsidRDefault="00AB419B" w:rsidP="00464FAF">
            <w:pPr>
              <w:rPr>
                <w:rFonts w:ascii="Arial" w:hAnsi="Arial" w:cs="Arial"/>
              </w:rPr>
            </w:pPr>
            <w:r w:rsidRPr="001539B3">
              <w:rPr>
                <w:rFonts w:ascii="Arial" w:hAnsi="Arial" w:cs="Arial"/>
              </w:rPr>
              <w:t>Table 1</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Results of sensitivity testing</w:t>
            </w:r>
          </w:p>
          <w:p w:rsidR="00AB419B" w:rsidRPr="001539B3" w:rsidRDefault="00AB419B" w:rsidP="00464FAF">
            <w:pPr>
              <w:rPr>
                <w:rFonts w:ascii="Arial" w:hAnsi="Arial" w:cs="Arial"/>
              </w:rPr>
            </w:pPr>
          </w:p>
        </w:tc>
        <w:tc>
          <w:tcPr>
            <w:tcW w:w="6210" w:type="dxa"/>
          </w:tcPr>
          <w:p w:rsidR="00AB419B" w:rsidRPr="001539B3" w:rsidRDefault="00AB419B" w:rsidP="00464FAF">
            <w:pPr>
              <w:rPr>
                <w:rFonts w:ascii="Arial" w:hAnsi="Arial" w:cs="Arial"/>
              </w:rPr>
            </w:pPr>
            <w:r w:rsidRPr="001539B3">
              <w:rPr>
                <w:rFonts w:ascii="Arial" w:hAnsi="Arial" w:cs="Arial"/>
              </w:rPr>
              <w:t>We conducted sensitivity analyses by omitting 1 study at a time to assess the influence of any single study on the pooled estimate. These analyses indicated that all of the studies included in the pooled estimate contributed relatively equally.</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Indication of statistical uncertainty of findings</w:t>
            </w:r>
          </w:p>
        </w:tc>
        <w:tc>
          <w:tcPr>
            <w:tcW w:w="6210" w:type="dxa"/>
          </w:tcPr>
          <w:p w:rsidR="00AB419B" w:rsidRPr="001539B3" w:rsidRDefault="00AB419B" w:rsidP="00464FAF">
            <w:pPr>
              <w:rPr>
                <w:rFonts w:ascii="Arial" w:hAnsi="Arial" w:cs="Arial"/>
              </w:rPr>
            </w:pPr>
            <w:r w:rsidRPr="001539B3">
              <w:rPr>
                <w:rFonts w:ascii="Arial" w:hAnsi="Arial" w:cs="Arial"/>
              </w:rPr>
              <w:t xml:space="preserve">95% CI and I2 </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t>Reporting of discussion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Quantitative assessment of bias</w:t>
            </w:r>
          </w:p>
        </w:tc>
        <w:tc>
          <w:tcPr>
            <w:tcW w:w="6210" w:type="dxa"/>
          </w:tcPr>
          <w:p w:rsidR="00AB419B" w:rsidRPr="001539B3" w:rsidRDefault="00AB419B" w:rsidP="00464FAF">
            <w:pPr>
              <w:rPr>
                <w:rFonts w:ascii="Arial" w:hAnsi="Arial" w:cs="Arial"/>
              </w:rPr>
            </w:pPr>
            <w:r w:rsidRPr="001539B3">
              <w:rPr>
                <w:rFonts w:ascii="Arial" w:hAnsi="Arial" w:cs="Arial"/>
              </w:rPr>
              <w:t xml:space="preserve">Results of Funnel plot </w:t>
            </w:r>
            <w:r w:rsidR="00A57103" w:rsidRPr="001539B3">
              <w:rPr>
                <w:rFonts w:ascii="Arial" w:hAnsi="Arial" w:cs="Arial"/>
              </w:rPr>
              <w:t>are</w:t>
            </w:r>
            <w:r w:rsidRPr="001539B3">
              <w:rPr>
                <w:rFonts w:ascii="Arial" w:hAnsi="Arial" w:cs="Arial"/>
              </w:rPr>
              <w:t xml:space="preserve"> discussed </w:t>
            </w:r>
            <w:r w:rsidR="00A57103" w:rsidRPr="001539B3">
              <w:rPr>
                <w:rFonts w:ascii="Arial" w:hAnsi="Arial" w:cs="Arial"/>
              </w:rPr>
              <w:t>o</w:t>
            </w:r>
            <w:r w:rsidRPr="001539B3">
              <w:rPr>
                <w:rFonts w:ascii="Arial" w:hAnsi="Arial" w:cs="Arial"/>
              </w:rPr>
              <w:t>n page</w:t>
            </w:r>
            <w:r w:rsidR="00A57103" w:rsidRPr="001539B3">
              <w:rPr>
                <w:rFonts w:ascii="Arial" w:hAnsi="Arial" w:cs="Arial"/>
              </w:rPr>
              <w:t>s</w:t>
            </w:r>
            <w:r w:rsidRPr="001539B3">
              <w:rPr>
                <w:rFonts w:ascii="Arial" w:hAnsi="Arial" w:cs="Arial"/>
              </w:rPr>
              <w:t xml:space="preserve"> 10 and 14.</w:t>
            </w:r>
          </w:p>
          <w:p w:rsidR="00AB419B" w:rsidRPr="001539B3" w:rsidRDefault="00AB419B" w:rsidP="00464FAF">
            <w:pPr>
              <w:rPr>
                <w:rFonts w:ascii="Arial" w:hAnsi="Arial" w:cs="Arial"/>
              </w:rPr>
            </w:pP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Justification for exclusion</w:t>
            </w:r>
          </w:p>
        </w:tc>
        <w:tc>
          <w:tcPr>
            <w:tcW w:w="6210" w:type="dxa"/>
          </w:tcPr>
          <w:p w:rsidR="00AB419B" w:rsidRPr="001539B3" w:rsidRDefault="00AB419B" w:rsidP="00464FAF">
            <w:pPr>
              <w:rPr>
                <w:rFonts w:ascii="Arial" w:hAnsi="Arial" w:cs="Arial"/>
              </w:rPr>
            </w:pPr>
            <w:r w:rsidRPr="001539B3">
              <w:rPr>
                <w:rFonts w:ascii="Arial" w:hAnsi="Arial" w:cs="Arial"/>
              </w:rPr>
              <w:t>See above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Assessment of quality of included studies</w:t>
            </w:r>
          </w:p>
        </w:tc>
        <w:tc>
          <w:tcPr>
            <w:tcW w:w="6210" w:type="dxa"/>
          </w:tcPr>
          <w:p w:rsidR="00AB419B" w:rsidRPr="001539B3" w:rsidRDefault="00AB419B" w:rsidP="00464FAF">
            <w:pPr>
              <w:rPr>
                <w:rFonts w:ascii="Arial" w:hAnsi="Arial" w:cs="Arial"/>
              </w:rPr>
            </w:pPr>
            <w:r w:rsidRPr="001539B3">
              <w:rPr>
                <w:rFonts w:ascii="Arial" w:hAnsi="Arial" w:cs="Arial"/>
              </w:rPr>
              <w:t>Supplement table 1</w:t>
            </w:r>
          </w:p>
        </w:tc>
      </w:tr>
      <w:tr w:rsidR="001539B3" w:rsidRPr="001539B3" w:rsidTr="00464FAF">
        <w:trPr>
          <w:cantSplit/>
        </w:trPr>
        <w:tc>
          <w:tcPr>
            <w:tcW w:w="9540" w:type="dxa"/>
            <w:gridSpan w:val="3"/>
          </w:tcPr>
          <w:p w:rsidR="00AB419B" w:rsidRPr="001539B3" w:rsidRDefault="00AB419B" w:rsidP="00464FAF">
            <w:pPr>
              <w:rPr>
                <w:rFonts w:ascii="Arial" w:hAnsi="Arial" w:cs="Arial"/>
                <w:b/>
                <w:bCs/>
              </w:rPr>
            </w:pPr>
            <w:r w:rsidRPr="001539B3">
              <w:rPr>
                <w:rFonts w:ascii="Arial" w:hAnsi="Arial" w:cs="Arial"/>
                <w:b/>
                <w:bCs/>
              </w:rPr>
              <w:t>Reporting of conclusions should include</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Consideration of alternative explanations for observed results</w:t>
            </w:r>
          </w:p>
        </w:tc>
        <w:tc>
          <w:tcPr>
            <w:tcW w:w="6210" w:type="dxa"/>
          </w:tcPr>
          <w:p w:rsidR="00AB419B" w:rsidRPr="001539B3" w:rsidRDefault="00AB419B" w:rsidP="00464FAF">
            <w:pPr>
              <w:rPr>
                <w:rFonts w:ascii="Arial" w:hAnsi="Arial" w:cs="Arial"/>
              </w:rPr>
            </w:pPr>
            <w:r w:rsidRPr="001539B3">
              <w:rPr>
                <w:rFonts w:ascii="Arial" w:hAnsi="Arial" w:cs="Arial"/>
              </w:rPr>
              <w:t>First, the method to determine abnormal glucose tolerance status varied between studies. The majority used the OGTT to detect abnormal glucose tolerance which has higher sensitivity to detect abnormal glucose tolerance. Consequently, studies using fasting plasma glucose or HbA1c alone might lead to an underestimat</w:t>
            </w:r>
            <w:r w:rsidR="00A57103" w:rsidRPr="001539B3">
              <w:rPr>
                <w:rFonts w:ascii="Arial" w:hAnsi="Arial" w:cs="Arial"/>
              </w:rPr>
              <w:t>ion</w:t>
            </w:r>
            <w:r w:rsidRPr="001539B3">
              <w:rPr>
                <w:rFonts w:ascii="Arial" w:hAnsi="Arial" w:cs="Arial"/>
              </w:rPr>
              <w:t xml:space="preserve"> of AGT prevalence in the cohorts. Nonetheless, the subgroup analysis showed similar risk ratios for recurrent CV events in the prediabetic and diabetic groups. Second, we saw some risk of possible publication bias, and a relatively small number of studies reported CV death and hospitalization for heart failure outcomes.</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Generalization of the conclusions</w:t>
            </w:r>
          </w:p>
        </w:tc>
        <w:tc>
          <w:tcPr>
            <w:tcW w:w="6210" w:type="dxa"/>
          </w:tcPr>
          <w:p w:rsidR="00AB419B" w:rsidRPr="001539B3" w:rsidRDefault="00AB419B" w:rsidP="00464FAF">
            <w:pPr>
              <w:rPr>
                <w:rFonts w:ascii="Arial" w:hAnsi="Arial" w:cs="Arial"/>
              </w:rPr>
            </w:pPr>
            <w:r w:rsidRPr="001539B3">
              <w:rPr>
                <w:rFonts w:ascii="Arial" w:hAnsi="Arial" w:cs="Arial"/>
              </w:rPr>
              <w:t>Abnormal glucose tolerance, including prediabetes and diabetes, is common in patients who present with acute myocardial infarction and are previously unknown to have any disturbance in glucose homeostasis. These individuals are at very high risk for recurrent MACE, CV mortality and all-cause mortality compared to normal-</w:t>
            </w:r>
            <w:r w:rsidRPr="001539B3">
              <w:rPr>
                <w:rFonts w:ascii="Arial" w:hAnsi="Arial" w:cs="Arial"/>
              </w:rPr>
              <w:lastRenderedPageBreak/>
              <w:t>glucose-tolerant individuals who present with acute MI. Early and aggressive intervention, both lifestyle and pharmacologic, is important for prevention of prediabetes progression to diabetes and recurrent cardiovascular events.</w:t>
            </w:r>
            <w:r w:rsidR="004A2352" w:rsidRPr="001539B3">
              <w:rPr>
                <w:rFonts w:ascii="Arial" w:hAnsi="Arial" w:cs="Arial"/>
              </w:rPr>
              <w:t xml:space="preserve"> </w:t>
            </w:r>
            <w:r w:rsidRPr="001539B3">
              <w:rPr>
                <w:rFonts w:ascii="Arial" w:hAnsi="Arial" w:cs="Arial"/>
              </w:rPr>
              <w:t>Also, we recommend that all hospitalized acute MI patients be screened with at least one of the following measurements: fasting plasma glucose concentration, HbA1c, or OGTT.</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lastRenderedPageBreak/>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Guidelines for future research</w:t>
            </w:r>
          </w:p>
        </w:tc>
        <w:tc>
          <w:tcPr>
            <w:tcW w:w="6210" w:type="dxa"/>
          </w:tcPr>
          <w:p w:rsidR="00AB419B" w:rsidRPr="001539B3" w:rsidRDefault="00AB419B" w:rsidP="00464FAF">
            <w:pPr>
              <w:autoSpaceDE w:val="0"/>
              <w:autoSpaceDN w:val="0"/>
              <w:jc w:val="both"/>
              <w:rPr>
                <w:rFonts w:ascii="Arial" w:hAnsi="Arial" w:cs="Arial"/>
              </w:rPr>
            </w:pPr>
            <w:r w:rsidRPr="001539B3">
              <w:rPr>
                <w:rFonts w:ascii="Arial" w:hAnsi="Arial" w:cs="Arial"/>
              </w:rPr>
              <w:t>Formal evaluation of anti-diabetic agents with proven CV benefit among patients with established diabetes should be extended to high-risk patients with pre-diabetes, given their high residual risk.</w:t>
            </w:r>
          </w:p>
        </w:tc>
      </w:tr>
      <w:tr w:rsidR="001539B3" w:rsidRPr="001539B3" w:rsidTr="00464FAF">
        <w:tc>
          <w:tcPr>
            <w:tcW w:w="468" w:type="dxa"/>
          </w:tcPr>
          <w:p w:rsidR="00AB419B" w:rsidRPr="001539B3" w:rsidRDefault="00AB419B" w:rsidP="00464FAF">
            <w:pPr>
              <w:rPr>
                <w:rFonts w:ascii="Arial" w:hAnsi="Arial" w:cs="Arial"/>
              </w:rPr>
            </w:pPr>
            <w:r w:rsidRPr="001539B3">
              <w:rPr>
                <w:rFonts w:ascii="Arial" w:hAnsi="Arial" w:cs="Arial"/>
              </w:rPr>
              <w:sym w:font="Symbol" w:char="F0D6"/>
            </w:r>
          </w:p>
        </w:tc>
        <w:tc>
          <w:tcPr>
            <w:tcW w:w="2862" w:type="dxa"/>
          </w:tcPr>
          <w:p w:rsidR="00AB419B" w:rsidRPr="001539B3" w:rsidRDefault="00AB419B" w:rsidP="00464FAF">
            <w:pPr>
              <w:rPr>
                <w:rFonts w:ascii="Arial" w:hAnsi="Arial" w:cs="Arial"/>
              </w:rPr>
            </w:pPr>
            <w:r w:rsidRPr="001539B3">
              <w:rPr>
                <w:rFonts w:ascii="Arial" w:hAnsi="Arial" w:cs="Arial"/>
              </w:rPr>
              <w:t>Disclosure of funding source</w:t>
            </w:r>
          </w:p>
        </w:tc>
        <w:tc>
          <w:tcPr>
            <w:tcW w:w="6210" w:type="dxa"/>
          </w:tcPr>
          <w:p w:rsidR="00AB419B" w:rsidRPr="001539B3" w:rsidRDefault="00AB419B" w:rsidP="00464FAF">
            <w:pPr>
              <w:autoSpaceDE w:val="0"/>
              <w:autoSpaceDN w:val="0"/>
              <w:jc w:val="both"/>
              <w:rPr>
                <w:rFonts w:ascii="Arial" w:hAnsi="Arial" w:cs="Arial"/>
              </w:rPr>
            </w:pPr>
            <w:r w:rsidRPr="001539B3">
              <w:rPr>
                <w:rFonts w:ascii="Arial" w:hAnsi="Arial" w:cs="Arial"/>
              </w:rPr>
              <w:t>The author(s) received no specific funding for this work.</w:t>
            </w:r>
          </w:p>
        </w:tc>
      </w:tr>
    </w:tbl>
    <w:p w:rsidR="00AB419B" w:rsidRPr="001539B3" w:rsidRDefault="00AB419B" w:rsidP="00AB419B">
      <w:pPr>
        <w:rPr>
          <w:rFonts w:ascii="Arial" w:hAnsi="Arial" w:cs="Arial"/>
        </w:rPr>
      </w:pPr>
    </w:p>
    <w:p w:rsidR="00AB419B" w:rsidRPr="001539B3" w:rsidRDefault="00AB419B" w:rsidP="00AB419B">
      <w:pPr>
        <w:rPr>
          <w:rFonts w:ascii="Arial" w:hAnsi="Arial" w:cs="Arial"/>
        </w:rPr>
        <w:sectPr w:rsidR="00AB419B" w:rsidRPr="001539B3" w:rsidSect="000100A4">
          <w:pgSz w:w="11900" w:h="16840"/>
          <w:pgMar w:top="1440" w:right="1440" w:bottom="1440" w:left="1440" w:header="708" w:footer="708" w:gutter="0"/>
          <w:cols w:space="708"/>
          <w:docGrid w:linePitch="360"/>
        </w:sectPr>
      </w:pPr>
      <w:r w:rsidRPr="001539B3">
        <w:rPr>
          <w:rFonts w:ascii="Arial" w:hAnsi="Arial" w:cs="Arial"/>
        </w:rPr>
        <w:t xml:space="preserve">Adapted from: Stroup DF, Berlin JA, Morton SC, et al. Meta-analysis of Observational Studies in Epidemiology: A Proposal for Reporting. </w:t>
      </w:r>
      <w:r w:rsidRPr="001539B3">
        <w:rPr>
          <w:rFonts w:ascii="Arial" w:hAnsi="Arial" w:cs="Arial"/>
          <w:i/>
          <w:iCs/>
        </w:rPr>
        <w:t>JAMA.</w:t>
      </w:r>
      <w:r w:rsidRPr="001539B3">
        <w:rPr>
          <w:rFonts w:ascii="Arial" w:hAnsi="Arial" w:cs="Arial"/>
        </w:rPr>
        <w:t xml:space="preserve"> 2000;283(15):2008–2</w:t>
      </w:r>
    </w:p>
    <w:p w:rsidR="00AB419B" w:rsidRPr="001539B3" w:rsidRDefault="00AB419B" w:rsidP="00AB419B">
      <w:pPr>
        <w:rPr>
          <w:rFonts w:ascii="Arial" w:hAnsi="Arial" w:cs="Arial"/>
        </w:rPr>
        <w:sectPr w:rsidR="00AB419B" w:rsidRPr="001539B3" w:rsidSect="00E7483A">
          <w:type w:val="continuous"/>
          <w:pgSz w:w="11900" w:h="16840"/>
          <w:pgMar w:top="1440" w:right="1440" w:bottom="1440" w:left="1440" w:header="708" w:footer="708" w:gutter="0"/>
          <w:cols w:space="708"/>
          <w:docGrid w:linePitch="360"/>
        </w:sectPr>
      </w:pPr>
    </w:p>
    <w:p w:rsidR="00980728" w:rsidRPr="001539B3" w:rsidRDefault="00B4046A">
      <w:pPr>
        <w:rPr>
          <w:rFonts w:ascii="Arial" w:hAnsi="Arial" w:cs="Arial"/>
        </w:rPr>
      </w:pPr>
    </w:p>
    <w:sectPr w:rsidR="00980728" w:rsidRPr="001539B3" w:rsidSect="000100A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9A6"/>
    <w:multiLevelType w:val="hybridMultilevel"/>
    <w:tmpl w:val="F5A0BC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B2E4883"/>
    <w:multiLevelType w:val="hybridMultilevel"/>
    <w:tmpl w:val="7F8E03CE"/>
    <w:lvl w:ilvl="0" w:tplc="811A269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3C7B27"/>
    <w:multiLevelType w:val="hybridMultilevel"/>
    <w:tmpl w:val="C742D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B227CC"/>
    <w:multiLevelType w:val="hybridMultilevel"/>
    <w:tmpl w:val="C0EA7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19B"/>
    <w:rsid w:val="00005BB2"/>
    <w:rsid w:val="000100A4"/>
    <w:rsid w:val="00013412"/>
    <w:rsid w:val="000270A8"/>
    <w:rsid w:val="000724D3"/>
    <w:rsid w:val="000A7605"/>
    <w:rsid w:val="000D18E5"/>
    <w:rsid w:val="000E2E40"/>
    <w:rsid w:val="00151139"/>
    <w:rsid w:val="001539B3"/>
    <w:rsid w:val="00156368"/>
    <w:rsid w:val="00180AA3"/>
    <w:rsid w:val="001F1A53"/>
    <w:rsid w:val="0020165D"/>
    <w:rsid w:val="00212D89"/>
    <w:rsid w:val="002924DD"/>
    <w:rsid w:val="002A5FF8"/>
    <w:rsid w:val="002C4066"/>
    <w:rsid w:val="002F16C9"/>
    <w:rsid w:val="00310EEB"/>
    <w:rsid w:val="00320357"/>
    <w:rsid w:val="0033364E"/>
    <w:rsid w:val="00342B12"/>
    <w:rsid w:val="0035732A"/>
    <w:rsid w:val="00375B53"/>
    <w:rsid w:val="00396033"/>
    <w:rsid w:val="003A4FC2"/>
    <w:rsid w:val="003B5471"/>
    <w:rsid w:val="003C108A"/>
    <w:rsid w:val="00420B6F"/>
    <w:rsid w:val="00452FBF"/>
    <w:rsid w:val="00483C9E"/>
    <w:rsid w:val="004A2352"/>
    <w:rsid w:val="004A3B29"/>
    <w:rsid w:val="004B0F31"/>
    <w:rsid w:val="004B7540"/>
    <w:rsid w:val="004C599F"/>
    <w:rsid w:val="00505582"/>
    <w:rsid w:val="00511B0D"/>
    <w:rsid w:val="00545C4D"/>
    <w:rsid w:val="00590A7A"/>
    <w:rsid w:val="005A03A8"/>
    <w:rsid w:val="005C4648"/>
    <w:rsid w:val="00634030"/>
    <w:rsid w:val="006443B2"/>
    <w:rsid w:val="00646CEC"/>
    <w:rsid w:val="00682B11"/>
    <w:rsid w:val="006C6096"/>
    <w:rsid w:val="006C74E5"/>
    <w:rsid w:val="006F5FDB"/>
    <w:rsid w:val="00710728"/>
    <w:rsid w:val="007407EF"/>
    <w:rsid w:val="00756DAB"/>
    <w:rsid w:val="00773650"/>
    <w:rsid w:val="0078174A"/>
    <w:rsid w:val="007D3931"/>
    <w:rsid w:val="00815461"/>
    <w:rsid w:val="008355D1"/>
    <w:rsid w:val="008549B4"/>
    <w:rsid w:val="00875BA6"/>
    <w:rsid w:val="00892508"/>
    <w:rsid w:val="008D3178"/>
    <w:rsid w:val="008E0E3D"/>
    <w:rsid w:val="00904249"/>
    <w:rsid w:val="009562C6"/>
    <w:rsid w:val="00964B4D"/>
    <w:rsid w:val="009E7C25"/>
    <w:rsid w:val="009F47F2"/>
    <w:rsid w:val="009F5C99"/>
    <w:rsid w:val="009F72C0"/>
    <w:rsid w:val="00A0739A"/>
    <w:rsid w:val="00A11801"/>
    <w:rsid w:val="00A522B0"/>
    <w:rsid w:val="00A53487"/>
    <w:rsid w:val="00A57103"/>
    <w:rsid w:val="00A66CCA"/>
    <w:rsid w:val="00A83257"/>
    <w:rsid w:val="00AB2347"/>
    <w:rsid w:val="00AB419B"/>
    <w:rsid w:val="00B028F1"/>
    <w:rsid w:val="00B13A0A"/>
    <w:rsid w:val="00B3469E"/>
    <w:rsid w:val="00B4046A"/>
    <w:rsid w:val="00B64193"/>
    <w:rsid w:val="00B801D0"/>
    <w:rsid w:val="00BD280A"/>
    <w:rsid w:val="00BD589C"/>
    <w:rsid w:val="00BF7868"/>
    <w:rsid w:val="00C07F4B"/>
    <w:rsid w:val="00C239E8"/>
    <w:rsid w:val="00C52AB9"/>
    <w:rsid w:val="00C75AE9"/>
    <w:rsid w:val="00C87D57"/>
    <w:rsid w:val="00C9259C"/>
    <w:rsid w:val="00CD61AB"/>
    <w:rsid w:val="00CD6A59"/>
    <w:rsid w:val="00D12018"/>
    <w:rsid w:val="00D37924"/>
    <w:rsid w:val="00DD5ED7"/>
    <w:rsid w:val="00DE06C3"/>
    <w:rsid w:val="00DE7423"/>
    <w:rsid w:val="00E32F1E"/>
    <w:rsid w:val="00E82FE7"/>
    <w:rsid w:val="00E86FDB"/>
    <w:rsid w:val="00EB536A"/>
    <w:rsid w:val="00ED05D3"/>
    <w:rsid w:val="00F036C5"/>
    <w:rsid w:val="00F276B1"/>
    <w:rsid w:val="00F719B9"/>
    <w:rsid w:val="00FA437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ABC1D6-2936-F045-9A90-5C0D6D02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30"/>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93"/>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19B"/>
    <w:pPr>
      <w:ind w:left="720"/>
      <w:contextualSpacing/>
    </w:pPr>
  </w:style>
  <w:style w:type="table" w:styleId="TableGrid">
    <w:name w:val="Table Grid"/>
    <w:basedOn w:val="TableNormal"/>
    <w:uiPriority w:val="39"/>
    <w:rsid w:val="00AB4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419B"/>
    <w:pPr>
      <w:autoSpaceDE w:val="0"/>
      <w:autoSpaceDN w:val="0"/>
      <w:adjustRightInd w:val="0"/>
    </w:pPr>
    <w:rPr>
      <w:rFonts w:ascii="Microsoft Sans Serif" w:eastAsia="SimSun" w:hAnsi="Microsoft Sans Serif" w:cs="Microsoft Sans Serif"/>
      <w:color w:val="000000"/>
      <w:szCs w:val="24"/>
      <w:lang w:bidi="ar-SA"/>
    </w:rPr>
  </w:style>
  <w:style w:type="paragraph" w:styleId="BalloonText">
    <w:name w:val="Balloon Text"/>
    <w:basedOn w:val="Normal"/>
    <w:link w:val="BalloonTextChar"/>
    <w:uiPriority w:val="99"/>
    <w:semiHidden/>
    <w:unhideWhenUsed/>
    <w:rsid w:val="005C4648"/>
    <w:rPr>
      <w:rFonts w:cs="Angsana New"/>
      <w:sz w:val="18"/>
      <w:szCs w:val="22"/>
    </w:rPr>
  </w:style>
  <w:style w:type="character" w:customStyle="1" w:styleId="BalloonTextChar">
    <w:name w:val="Balloon Text Char"/>
    <w:basedOn w:val="DefaultParagraphFont"/>
    <w:link w:val="BalloonText"/>
    <w:uiPriority w:val="99"/>
    <w:semiHidden/>
    <w:rsid w:val="005C4648"/>
    <w:rPr>
      <w:rFonts w:ascii="Times New Roman" w:hAnsi="Times New Roman" w:cs="Angsana New"/>
      <w:sz w:val="18"/>
      <w:szCs w:val="22"/>
    </w:rPr>
  </w:style>
  <w:style w:type="character" w:styleId="CommentReference">
    <w:name w:val="annotation reference"/>
    <w:basedOn w:val="DefaultParagraphFont"/>
    <w:uiPriority w:val="99"/>
    <w:semiHidden/>
    <w:unhideWhenUsed/>
    <w:rsid w:val="009562C6"/>
    <w:rPr>
      <w:sz w:val="16"/>
      <w:szCs w:val="16"/>
    </w:rPr>
  </w:style>
  <w:style w:type="paragraph" w:styleId="CommentText">
    <w:name w:val="annotation text"/>
    <w:basedOn w:val="Normal"/>
    <w:link w:val="CommentTextChar"/>
    <w:uiPriority w:val="99"/>
    <w:semiHidden/>
    <w:unhideWhenUsed/>
    <w:rsid w:val="009562C6"/>
    <w:rPr>
      <w:rFonts w:cs="Angsana New"/>
      <w:sz w:val="20"/>
      <w:szCs w:val="25"/>
    </w:rPr>
  </w:style>
  <w:style w:type="character" w:customStyle="1" w:styleId="CommentTextChar">
    <w:name w:val="Comment Text Char"/>
    <w:basedOn w:val="DefaultParagraphFont"/>
    <w:link w:val="CommentText"/>
    <w:uiPriority w:val="99"/>
    <w:semiHidden/>
    <w:rsid w:val="009562C6"/>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semiHidden/>
    <w:unhideWhenUsed/>
    <w:rsid w:val="009562C6"/>
    <w:rPr>
      <w:b/>
      <w:bCs/>
    </w:rPr>
  </w:style>
  <w:style w:type="character" w:customStyle="1" w:styleId="CommentSubjectChar">
    <w:name w:val="Comment Subject Char"/>
    <w:basedOn w:val="CommentTextChar"/>
    <w:link w:val="CommentSubject"/>
    <w:uiPriority w:val="99"/>
    <w:semiHidden/>
    <w:rsid w:val="009562C6"/>
    <w:rPr>
      <w:rFonts w:ascii="Times New Roman" w:eastAsia="Times New Roman" w:hAnsi="Times New Roman" w:cs="Angsana New"/>
      <w:b/>
      <w:bCs/>
      <w:sz w:val="20"/>
      <w:szCs w:val="25"/>
    </w:rPr>
  </w:style>
  <w:style w:type="paragraph" w:styleId="Revision">
    <w:name w:val="Revision"/>
    <w:hidden/>
    <w:uiPriority w:val="99"/>
    <w:semiHidden/>
    <w:rsid w:val="002C4066"/>
    <w:rPr>
      <w:rFonts w:ascii="Times New Roman" w:eastAsia="Times New Roman" w:hAnsi="Times New Roman"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916464">
      <w:bodyDiv w:val="1"/>
      <w:marLeft w:val="0"/>
      <w:marRight w:val="0"/>
      <w:marTop w:val="0"/>
      <w:marBottom w:val="0"/>
      <w:divBdr>
        <w:top w:val="none" w:sz="0" w:space="0" w:color="auto"/>
        <w:left w:val="none" w:sz="0" w:space="0" w:color="auto"/>
        <w:bottom w:val="none" w:sz="0" w:space="0" w:color="auto"/>
        <w:right w:val="none" w:sz="0" w:space="0" w:color="auto"/>
      </w:divBdr>
    </w:div>
    <w:div w:id="159521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emf"/><Relationship Id="rId5" Type="http://schemas.openxmlformats.org/officeDocument/2006/relationships/image" Target="media/image1.jp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1641</Words>
  <Characters>9355</Characters>
  <Application>Microsoft Office Word</Application>
  <DocSecurity>0</DocSecurity>
  <Lines>77</Lines>
  <Paragraphs>21</Paragraphs>
  <ScaleCrop>false</ScaleCrop>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Nitchakarn Laichuthai</dc:creator>
  <cp:keywords/>
  <dc:description/>
  <cp:lastModifiedBy>Nitchakarn Laichuthai</cp:lastModifiedBy>
  <cp:revision>3</cp:revision>
  <dcterms:created xsi:type="dcterms:W3CDTF">2020-03-25T03:34:00Z</dcterms:created>
  <dcterms:modified xsi:type="dcterms:W3CDTF">2020-03-25T03:34:00Z</dcterms:modified>
</cp:coreProperties>
</file>