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F28C7" w14:textId="05BBAECF" w:rsidR="00BC20CE" w:rsidRPr="00A55217" w:rsidRDefault="00E46152" w:rsidP="00BC20CE">
      <w:pPr>
        <w:widowControl/>
        <w:jc w:val="center"/>
        <w:rPr>
          <w:rFonts w:asciiTheme="majorHAnsi" w:hAnsiTheme="majorHAnsi" w:cstheme="majorHAnsi"/>
          <w:bCs/>
          <w:color w:val="000000" w:themeColor="text1"/>
        </w:rPr>
      </w:pPr>
      <w:bookmarkStart w:id="0" w:name="_GoBack"/>
      <w:bookmarkEnd w:id="0"/>
      <w:r w:rsidRPr="00A55217">
        <w:rPr>
          <w:rFonts w:asciiTheme="majorHAnsi" w:hAnsiTheme="majorHAnsi" w:cstheme="majorHAnsi"/>
          <w:bCs/>
          <w:noProof/>
          <w:color w:val="000000" w:themeColor="text1"/>
        </w:rPr>
        <w:drawing>
          <wp:inline distT="0" distB="0" distL="0" distR="0" wp14:anchorId="0C2DE9CF" wp14:editId="586F5CED">
            <wp:extent cx="3403600" cy="2641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3600" cy="2641600"/>
                    </a:xfrm>
                    <a:prstGeom prst="rect">
                      <a:avLst/>
                    </a:prstGeom>
                  </pic:spPr>
                </pic:pic>
              </a:graphicData>
            </a:graphic>
          </wp:inline>
        </w:drawing>
      </w:r>
    </w:p>
    <w:p w14:paraId="5BDC3328" w14:textId="77777777" w:rsidR="00BC20CE" w:rsidRPr="00A55217" w:rsidRDefault="00BC20CE" w:rsidP="00BC20CE">
      <w:pPr>
        <w:widowControl/>
        <w:jc w:val="center"/>
        <w:rPr>
          <w:rFonts w:asciiTheme="majorHAnsi" w:hAnsiTheme="majorHAnsi" w:cstheme="majorHAnsi"/>
          <w:bCs/>
          <w:color w:val="000000" w:themeColor="text1"/>
        </w:rPr>
      </w:pPr>
    </w:p>
    <w:p w14:paraId="0BFD13F7" w14:textId="23AB9C62" w:rsidR="00F223AF" w:rsidRPr="00A55217" w:rsidRDefault="00BC20CE" w:rsidP="00F223AF">
      <w:pPr>
        <w:widowControl/>
        <w:jc w:val="left"/>
        <w:rPr>
          <w:rFonts w:asciiTheme="majorHAnsi" w:hAnsiTheme="majorHAnsi" w:cstheme="majorHAnsi"/>
          <w:bCs/>
          <w:color w:val="000000" w:themeColor="text1"/>
        </w:rPr>
      </w:pPr>
      <w:r w:rsidRPr="00A55217">
        <w:rPr>
          <w:rFonts w:asciiTheme="majorHAnsi" w:hAnsiTheme="majorHAnsi" w:cstheme="majorHAnsi"/>
          <w:b/>
          <w:color w:val="000000" w:themeColor="text1"/>
        </w:rPr>
        <w:t xml:space="preserve">Supplementary Figure 1 </w:t>
      </w:r>
      <w:r w:rsidR="00F223AF" w:rsidRPr="00A55217">
        <w:rPr>
          <w:rFonts w:asciiTheme="majorHAnsi" w:hAnsiTheme="majorHAnsi" w:cstheme="majorHAnsi"/>
          <w:bCs/>
          <w:color w:val="000000" w:themeColor="text1"/>
        </w:rPr>
        <w:t xml:space="preserve">Stimulation index calculated for evaluating glucose-stimulated insulin secretion using the dynamic glucose </w:t>
      </w:r>
      <w:proofErr w:type="spellStart"/>
      <w:r w:rsidR="00F223AF" w:rsidRPr="00A55217">
        <w:rPr>
          <w:rFonts w:asciiTheme="majorHAnsi" w:hAnsiTheme="majorHAnsi" w:cstheme="majorHAnsi"/>
          <w:bCs/>
          <w:color w:val="000000" w:themeColor="text1"/>
        </w:rPr>
        <w:t>perifusion</w:t>
      </w:r>
      <w:proofErr w:type="spellEnd"/>
      <w:r w:rsidR="00F223AF" w:rsidRPr="00A55217">
        <w:rPr>
          <w:rFonts w:asciiTheme="majorHAnsi" w:hAnsiTheme="majorHAnsi" w:cstheme="majorHAnsi"/>
          <w:bCs/>
          <w:color w:val="000000" w:themeColor="text1"/>
        </w:rPr>
        <w:t xml:space="preserve"> data.</w:t>
      </w:r>
    </w:p>
    <w:p w14:paraId="4B45154E" w14:textId="70E62C5A" w:rsidR="00BC20CE" w:rsidRPr="00A55217" w:rsidRDefault="00F223AF" w:rsidP="00F223AF">
      <w:pPr>
        <w:widowControl/>
        <w:jc w:val="left"/>
        <w:rPr>
          <w:rFonts w:asciiTheme="majorHAnsi" w:hAnsiTheme="majorHAnsi" w:cstheme="majorHAnsi"/>
          <w:color w:val="000000" w:themeColor="text1"/>
        </w:rPr>
      </w:pPr>
      <w:r w:rsidRPr="00A55217">
        <w:rPr>
          <w:rFonts w:asciiTheme="majorHAnsi" w:hAnsiTheme="majorHAnsi" w:cstheme="majorHAnsi"/>
          <w:bCs/>
          <w:color w:val="000000" w:themeColor="text1"/>
        </w:rPr>
        <w:t>Islets from non-diabetic (ND) and type 2 diabetic (T2D) donors with normal body weight (ND, n=38 donors; T2D, n=14 donors) and with obesity (ND, n=1</w:t>
      </w:r>
      <w:r w:rsidR="00E46152" w:rsidRPr="00A55217">
        <w:rPr>
          <w:rFonts w:asciiTheme="majorHAnsi" w:hAnsiTheme="majorHAnsi" w:cstheme="majorHAnsi"/>
          <w:bCs/>
          <w:color w:val="000000" w:themeColor="text1"/>
        </w:rPr>
        <w:t>1</w:t>
      </w:r>
      <w:r w:rsidRPr="00A55217">
        <w:rPr>
          <w:rFonts w:asciiTheme="majorHAnsi" w:hAnsiTheme="majorHAnsi" w:cstheme="majorHAnsi"/>
          <w:bCs/>
          <w:color w:val="000000" w:themeColor="text1"/>
        </w:rPr>
        <w:t xml:space="preserve"> donors; T2D, n=12 donors) were subjected to dynamic </w:t>
      </w:r>
      <w:proofErr w:type="spellStart"/>
      <w:r w:rsidRPr="00A55217">
        <w:rPr>
          <w:rFonts w:asciiTheme="majorHAnsi" w:hAnsiTheme="majorHAnsi" w:cstheme="majorHAnsi"/>
          <w:bCs/>
          <w:color w:val="000000" w:themeColor="text1"/>
        </w:rPr>
        <w:t>perifusion</w:t>
      </w:r>
      <w:proofErr w:type="spellEnd"/>
      <w:r w:rsidRPr="00A55217">
        <w:rPr>
          <w:rFonts w:asciiTheme="majorHAnsi" w:hAnsiTheme="majorHAnsi" w:cstheme="majorHAnsi"/>
          <w:bCs/>
          <w:color w:val="000000" w:themeColor="text1"/>
        </w:rPr>
        <w:t xml:space="preserve"> at low (1.67 mM) and high glucose (20 mM) solutions. Stimulation index was calculated by dividing the average insulin concentration of the high-glucose phase by that of the low-glucose phase. The box extends from the 25th to 75th percentiles. The line in the middle of the box is plotted at the median. The whiskers go down to the smallest value and up to the largest.</w:t>
      </w:r>
    </w:p>
    <w:p w14:paraId="2C23B215" w14:textId="22B42176" w:rsidR="007A34C2" w:rsidRPr="00A55217" w:rsidRDefault="00F94464" w:rsidP="00BC40AE">
      <w:pPr>
        <w:widowControl/>
        <w:jc w:val="center"/>
        <w:rPr>
          <w:rFonts w:asciiTheme="majorHAnsi" w:hAnsiTheme="majorHAnsi" w:cstheme="majorHAnsi"/>
          <w:b/>
          <w:color w:val="000000" w:themeColor="text1"/>
        </w:rPr>
      </w:pPr>
      <w:r w:rsidRPr="00A55217">
        <w:rPr>
          <w:rFonts w:asciiTheme="majorHAnsi" w:hAnsiTheme="majorHAnsi" w:cstheme="majorHAnsi"/>
          <w:b/>
          <w:noProof/>
          <w:color w:val="000000" w:themeColor="text1"/>
        </w:rPr>
        <w:lastRenderedPageBreak/>
        <w:drawing>
          <wp:inline distT="0" distB="0" distL="0" distR="0" wp14:anchorId="737461E3" wp14:editId="66997140">
            <wp:extent cx="5435600" cy="66802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36 figures_Diabetesのコピー.jpg"/>
                    <pic:cNvPicPr/>
                  </pic:nvPicPr>
                  <pic:blipFill>
                    <a:blip r:embed="rId9"/>
                    <a:stretch>
                      <a:fillRect/>
                    </a:stretch>
                  </pic:blipFill>
                  <pic:spPr>
                    <a:xfrm>
                      <a:off x="0" y="0"/>
                      <a:ext cx="5435600" cy="6680200"/>
                    </a:xfrm>
                    <a:prstGeom prst="rect">
                      <a:avLst/>
                    </a:prstGeom>
                  </pic:spPr>
                </pic:pic>
              </a:graphicData>
            </a:graphic>
          </wp:inline>
        </w:drawing>
      </w:r>
    </w:p>
    <w:p w14:paraId="1FF0CF72" w14:textId="77777777" w:rsidR="00BC40AE" w:rsidRPr="00A55217" w:rsidRDefault="00BC40AE" w:rsidP="00BC40AE">
      <w:pPr>
        <w:widowControl/>
        <w:jc w:val="center"/>
        <w:rPr>
          <w:rFonts w:asciiTheme="majorHAnsi" w:hAnsiTheme="majorHAnsi" w:cstheme="majorHAnsi"/>
          <w:b/>
          <w:color w:val="000000" w:themeColor="text1"/>
        </w:rPr>
      </w:pPr>
    </w:p>
    <w:p w14:paraId="28AD108F" w14:textId="599D6015" w:rsidR="00BC40AE" w:rsidRPr="00A55217" w:rsidRDefault="00BC40AE" w:rsidP="00BC40AE">
      <w:pPr>
        <w:widowControl/>
        <w:jc w:val="left"/>
        <w:rPr>
          <w:rFonts w:asciiTheme="majorHAnsi" w:hAnsiTheme="majorHAnsi" w:cstheme="majorHAnsi"/>
          <w:b/>
          <w:color w:val="000000" w:themeColor="text1"/>
        </w:rPr>
      </w:pPr>
      <w:bookmarkStart w:id="1" w:name="OLE_LINK1"/>
      <w:bookmarkStart w:id="2" w:name="OLE_LINK2"/>
      <w:r w:rsidRPr="00A55217">
        <w:rPr>
          <w:rFonts w:asciiTheme="majorHAnsi" w:hAnsiTheme="majorHAnsi" w:cstheme="majorHAnsi"/>
          <w:b/>
          <w:color w:val="000000" w:themeColor="text1"/>
        </w:rPr>
        <w:t xml:space="preserve">Supplementary Figure </w:t>
      </w:r>
      <w:r w:rsidR="00BC20CE" w:rsidRPr="00A55217">
        <w:rPr>
          <w:rFonts w:asciiTheme="majorHAnsi" w:hAnsiTheme="majorHAnsi" w:cstheme="majorHAnsi"/>
          <w:b/>
          <w:color w:val="000000" w:themeColor="text1"/>
        </w:rPr>
        <w:t>2</w:t>
      </w:r>
      <w:r w:rsidRPr="00A55217">
        <w:rPr>
          <w:rFonts w:asciiTheme="majorHAnsi" w:hAnsiTheme="majorHAnsi" w:cstheme="majorHAnsi"/>
          <w:b/>
          <w:color w:val="000000" w:themeColor="text1"/>
        </w:rPr>
        <w:t xml:space="preserve"> </w:t>
      </w:r>
      <w:bookmarkEnd w:id="1"/>
      <w:bookmarkEnd w:id="2"/>
      <w:r w:rsidRPr="00A55217">
        <w:rPr>
          <w:rFonts w:asciiTheme="majorHAnsi" w:hAnsiTheme="majorHAnsi" w:cstheme="majorHAnsi"/>
          <w:color w:val="000000" w:themeColor="text1"/>
        </w:rPr>
        <w:t>Expression of SLC27 family (SLC27A1-6) in human pancreatic islets.</w:t>
      </w:r>
    </w:p>
    <w:p w14:paraId="737EFF4F" w14:textId="07522456" w:rsidR="00BC40AE" w:rsidRPr="00A55217" w:rsidRDefault="00BC40AE" w:rsidP="00BC40AE">
      <w:pPr>
        <w:widowControl/>
        <w:rPr>
          <w:rFonts w:asciiTheme="majorHAnsi" w:hAnsiTheme="majorHAnsi" w:cstheme="majorHAnsi"/>
          <w:bCs/>
          <w:color w:val="000000" w:themeColor="text1"/>
        </w:rPr>
      </w:pPr>
      <w:r w:rsidRPr="00A55217">
        <w:rPr>
          <w:rFonts w:asciiTheme="majorHAnsi" w:hAnsiTheme="majorHAnsi" w:cstheme="majorHAnsi"/>
          <w:bCs/>
          <w:i/>
          <w:color w:val="000000" w:themeColor="text1"/>
        </w:rPr>
        <w:t>A-F</w:t>
      </w:r>
      <w:r w:rsidRPr="00A55217">
        <w:rPr>
          <w:rFonts w:asciiTheme="majorHAnsi" w:hAnsiTheme="majorHAnsi" w:cstheme="majorHAnsi"/>
          <w:bCs/>
          <w:iCs/>
          <w:color w:val="000000" w:themeColor="text1"/>
        </w:rPr>
        <w:t xml:space="preserve">: </w:t>
      </w:r>
      <w:r w:rsidRPr="00A55217">
        <w:rPr>
          <w:rFonts w:asciiTheme="majorHAnsi" w:hAnsiTheme="majorHAnsi" w:cstheme="majorHAnsi"/>
          <w:i/>
          <w:iCs/>
          <w:color w:val="000000" w:themeColor="text1"/>
        </w:rPr>
        <w:t>SLC27A1-6</w:t>
      </w:r>
      <w:r w:rsidRPr="00A55217">
        <w:rPr>
          <w:rFonts w:asciiTheme="majorHAnsi" w:hAnsiTheme="majorHAnsi" w:cstheme="majorHAnsi"/>
          <w:color w:val="000000" w:themeColor="text1"/>
        </w:rPr>
        <w:t xml:space="preserve"> </w:t>
      </w:r>
      <w:r w:rsidRPr="00A55217">
        <w:rPr>
          <w:rFonts w:asciiTheme="majorHAnsi" w:hAnsiTheme="majorHAnsi" w:cstheme="majorHAnsi"/>
          <w:bCs/>
          <w:color w:val="000000" w:themeColor="text1"/>
        </w:rPr>
        <w:t>mRNA levels in islets from no</w:t>
      </w:r>
      <w:r w:rsidR="0008589B" w:rsidRPr="00A55217">
        <w:rPr>
          <w:rFonts w:asciiTheme="majorHAnsi" w:hAnsiTheme="majorHAnsi" w:cstheme="majorHAnsi"/>
          <w:bCs/>
          <w:color w:val="000000" w:themeColor="text1"/>
        </w:rPr>
        <w:t>n-diabetic</w:t>
      </w:r>
      <w:r w:rsidRPr="00A55217">
        <w:rPr>
          <w:rFonts w:asciiTheme="majorHAnsi" w:hAnsiTheme="majorHAnsi" w:cstheme="majorHAnsi"/>
          <w:bCs/>
          <w:color w:val="000000" w:themeColor="text1"/>
        </w:rPr>
        <w:t xml:space="preserve"> (N</w:t>
      </w:r>
      <w:r w:rsidR="0008589B" w:rsidRPr="00A55217">
        <w:rPr>
          <w:rFonts w:asciiTheme="majorHAnsi" w:hAnsiTheme="majorHAnsi" w:cstheme="majorHAnsi"/>
          <w:bCs/>
          <w:color w:val="000000" w:themeColor="text1"/>
        </w:rPr>
        <w:t>D</w:t>
      </w:r>
      <w:r w:rsidRPr="00A55217">
        <w:rPr>
          <w:rFonts w:asciiTheme="majorHAnsi" w:hAnsiTheme="majorHAnsi" w:cstheme="majorHAnsi"/>
          <w:bCs/>
          <w:color w:val="000000" w:themeColor="text1"/>
        </w:rPr>
        <w:t>, HbA1c &lt;6.0%</w:t>
      </w:r>
      <w:r w:rsidR="00E426FE" w:rsidRPr="00A55217">
        <w:rPr>
          <w:rFonts w:asciiTheme="majorHAnsi" w:hAnsiTheme="majorHAnsi" w:cstheme="majorHAnsi"/>
          <w:color w:val="000000" w:themeColor="text1"/>
        </w:rPr>
        <w:t>, 42 mmol/mol</w:t>
      </w:r>
      <w:r w:rsidRPr="00A55217">
        <w:rPr>
          <w:rFonts w:asciiTheme="majorHAnsi" w:hAnsiTheme="majorHAnsi" w:cstheme="majorHAnsi"/>
          <w:bCs/>
          <w:color w:val="000000" w:themeColor="text1"/>
        </w:rPr>
        <w:t>) and impaired glucose tolerant or type 2 diabetic (IGT/T2D, HbA1c ≥6.0%</w:t>
      </w:r>
      <w:r w:rsidR="00E426FE" w:rsidRPr="00A55217">
        <w:rPr>
          <w:rFonts w:asciiTheme="majorHAnsi" w:hAnsiTheme="majorHAnsi" w:cstheme="majorHAnsi"/>
          <w:color w:val="000000" w:themeColor="text1"/>
        </w:rPr>
        <w:t>, 42 mmol/mol</w:t>
      </w:r>
      <w:r w:rsidRPr="00A55217">
        <w:rPr>
          <w:rFonts w:asciiTheme="majorHAnsi" w:hAnsiTheme="majorHAnsi" w:cstheme="majorHAnsi"/>
          <w:bCs/>
          <w:color w:val="000000" w:themeColor="text1"/>
        </w:rPr>
        <w:t>) donors with normal body weight (BMI &lt;25 kg/m</w:t>
      </w:r>
      <w:r w:rsidRPr="00A55217">
        <w:rPr>
          <w:rFonts w:asciiTheme="majorHAnsi" w:hAnsiTheme="majorHAnsi" w:cstheme="majorHAnsi"/>
          <w:bCs/>
          <w:color w:val="000000" w:themeColor="text1"/>
          <w:vertAlign w:val="superscript"/>
        </w:rPr>
        <w:t>2</w:t>
      </w:r>
      <w:r w:rsidRPr="00A55217">
        <w:rPr>
          <w:rFonts w:asciiTheme="majorHAnsi" w:hAnsiTheme="majorHAnsi" w:cstheme="majorHAnsi"/>
          <w:bCs/>
          <w:color w:val="000000" w:themeColor="text1"/>
        </w:rPr>
        <w:t xml:space="preserve">; </w:t>
      </w:r>
      <w:r w:rsidR="0008589B" w:rsidRPr="00A55217">
        <w:rPr>
          <w:rFonts w:asciiTheme="majorHAnsi" w:hAnsiTheme="majorHAnsi" w:cstheme="majorHAnsi"/>
          <w:bCs/>
          <w:color w:val="000000" w:themeColor="text1"/>
        </w:rPr>
        <w:t>ND</w:t>
      </w:r>
      <w:r w:rsidRPr="00A55217">
        <w:rPr>
          <w:rFonts w:asciiTheme="majorHAnsi" w:hAnsiTheme="majorHAnsi" w:cstheme="majorHAnsi"/>
          <w:bCs/>
          <w:color w:val="000000" w:themeColor="text1"/>
        </w:rPr>
        <w:t xml:space="preserve">, </w:t>
      </w:r>
      <w:r w:rsidRPr="00A55217">
        <w:rPr>
          <w:rFonts w:asciiTheme="majorHAnsi" w:hAnsiTheme="majorHAnsi" w:cstheme="majorHAnsi"/>
          <w:bCs/>
          <w:i/>
          <w:iCs/>
          <w:color w:val="000000" w:themeColor="text1"/>
        </w:rPr>
        <w:t>n</w:t>
      </w:r>
      <w:r w:rsidRPr="00A55217">
        <w:rPr>
          <w:rFonts w:asciiTheme="majorHAnsi" w:hAnsiTheme="majorHAnsi" w:cstheme="majorHAnsi"/>
          <w:bCs/>
          <w:color w:val="000000" w:themeColor="text1"/>
        </w:rPr>
        <w:t xml:space="preserve">=39; IGT/T2D, </w:t>
      </w:r>
      <w:r w:rsidRPr="00A55217">
        <w:rPr>
          <w:rFonts w:asciiTheme="majorHAnsi" w:hAnsiTheme="majorHAnsi" w:cstheme="majorHAnsi"/>
          <w:bCs/>
          <w:i/>
          <w:iCs/>
          <w:color w:val="000000" w:themeColor="text1"/>
        </w:rPr>
        <w:t>n</w:t>
      </w:r>
      <w:r w:rsidRPr="00A55217">
        <w:rPr>
          <w:rFonts w:asciiTheme="majorHAnsi" w:hAnsiTheme="majorHAnsi" w:cstheme="majorHAnsi"/>
          <w:bCs/>
          <w:color w:val="000000" w:themeColor="text1"/>
        </w:rPr>
        <w:t>=29) and with obesity (BMI ≥30 kg/m</w:t>
      </w:r>
      <w:r w:rsidRPr="00A55217">
        <w:rPr>
          <w:rFonts w:asciiTheme="majorHAnsi" w:hAnsiTheme="majorHAnsi" w:cstheme="majorHAnsi"/>
          <w:bCs/>
          <w:color w:val="000000" w:themeColor="text1"/>
          <w:vertAlign w:val="superscript"/>
        </w:rPr>
        <w:t>2</w:t>
      </w:r>
      <w:r w:rsidRPr="00A55217">
        <w:rPr>
          <w:rFonts w:asciiTheme="majorHAnsi" w:hAnsiTheme="majorHAnsi" w:cstheme="majorHAnsi"/>
          <w:bCs/>
          <w:color w:val="000000" w:themeColor="text1"/>
        </w:rPr>
        <w:t>; N</w:t>
      </w:r>
      <w:r w:rsidR="0008589B" w:rsidRPr="00A55217">
        <w:rPr>
          <w:rFonts w:asciiTheme="majorHAnsi" w:hAnsiTheme="majorHAnsi" w:cstheme="majorHAnsi"/>
          <w:bCs/>
          <w:color w:val="000000" w:themeColor="text1"/>
        </w:rPr>
        <w:t>D</w:t>
      </w:r>
      <w:r w:rsidRPr="00A55217">
        <w:rPr>
          <w:rFonts w:asciiTheme="majorHAnsi" w:hAnsiTheme="majorHAnsi" w:cstheme="majorHAnsi"/>
          <w:bCs/>
          <w:color w:val="000000" w:themeColor="text1"/>
        </w:rPr>
        <w:t xml:space="preserve">, </w:t>
      </w:r>
      <w:r w:rsidRPr="00A55217">
        <w:rPr>
          <w:rFonts w:asciiTheme="majorHAnsi" w:hAnsiTheme="majorHAnsi" w:cstheme="majorHAnsi"/>
          <w:bCs/>
          <w:i/>
          <w:iCs/>
          <w:color w:val="000000" w:themeColor="text1"/>
        </w:rPr>
        <w:t>n</w:t>
      </w:r>
      <w:r w:rsidRPr="00A55217">
        <w:rPr>
          <w:rFonts w:asciiTheme="majorHAnsi" w:hAnsiTheme="majorHAnsi" w:cstheme="majorHAnsi"/>
          <w:bCs/>
          <w:color w:val="000000" w:themeColor="text1"/>
        </w:rPr>
        <w:t xml:space="preserve">=12; IGT/T2D, </w:t>
      </w:r>
      <w:r w:rsidRPr="00A55217">
        <w:rPr>
          <w:rFonts w:asciiTheme="majorHAnsi" w:hAnsiTheme="majorHAnsi" w:cstheme="majorHAnsi"/>
          <w:bCs/>
          <w:i/>
          <w:iCs/>
          <w:color w:val="000000" w:themeColor="text1"/>
        </w:rPr>
        <w:t>n</w:t>
      </w:r>
      <w:r w:rsidRPr="00A55217">
        <w:rPr>
          <w:rFonts w:asciiTheme="majorHAnsi" w:hAnsiTheme="majorHAnsi" w:cstheme="majorHAnsi"/>
          <w:bCs/>
          <w:color w:val="000000" w:themeColor="text1"/>
        </w:rPr>
        <w:t xml:space="preserve">=19). </w:t>
      </w:r>
      <w:r w:rsidRPr="00A55217">
        <w:rPr>
          <w:rFonts w:asciiTheme="majorHAnsi" w:hAnsiTheme="majorHAnsi" w:cstheme="majorHAnsi"/>
          <w:color w:val="000000" w:themeColor="text1"/>
        </w:rPr>
        <w:t>The P value</w:t>
      </w:r>
      <w:r w:rsidR="0008589B" w:rsidRPr="00A55217">
        <w:rPr>
          <w:rFonts w:asciiTheme="majorHAnsi" w:hAnsiTheme="majorHAnsi" w:cstheme="majorHAnsi"/>
          <w:color w:val="000000" w:themeColor="text1"/>
        </w:rPr>
        <w:t>s</w:t>
      </w:r>
      <w:r w:rsidRPr="00A55217">
        <w:rPr>
          <w:rFonts w:asciiTheme="majorHAnsi" w:hAnsiTheme="majorHAnsi" w:cstheme="majorHAnsi"/>
          <w:color w:val="000000" w:themeColor="text1"/>
        </w:rPr>
        <w:t xml:space="preserve"> </w:t>
      </w:r>
      <w:r w:rsidR="0008589B" w:rsidRPr="00A55217">
        <w:rPr>
          <w:rFonts w:asciiTheme="majorHAnsi" w:hAnsiTheme="majorHAnsi" w:cstheme="majorHAnsi"/>
          <w:color w:val="000000" w:themeColor="text1"/>
        </w:rPr>
        <w:t>were</w:t>
      </w:r>
      <w:r w:rsidRPr="00A55217">
        <w:rPr>
          <w:rFonts w:asciiTheme="majorHAnsi" w:hAnsiTheme="majorHAnsi" w:cstheme="majorHAnsi"/>
          <w:color w:val="000000" w:themeColor="text1"/>
        </w:rPr>
        <w:t xml:space="preserve"> determined by Student’s two-tailed t-test (unpaired).</w:t>
      </w:r>
      <w:r w:rsidR="00256670" w:rsidRPr="00A55217">
        <w:rPr>
          <w:rFonts w:asciiTheme="majorHAnsi" w:hAnsiTheme="majorHAnsi" w:cstheme="majorHAnsi"/>
          <w:color w:val="000000" w:themeColor="text1"/>
        </w:rPr>
        <w:t xml:space="preserve"> </w:t>
      </w:r>
      <w:r w:rsidR="00256670" w:rsidRPr="00A55217">
        <w:rPr>
          <w:rFonts w:asciiTheme="majorHAnsi" w:hAnsiTheme="majorHAnsi" w:cstheme="majorHAnsi"/>
          <w:bCs/>
          <w:color w:val="000000" w:themeColor="text1"/>
        </w:rPr>
        <w:t>The box extends from the 25th to 75th percentiles. The line in the middle of the box is plotted at the median. The whiskers go down to the smallest value and up to the largest.</w:t>
      </w:r>
    </w:p>
    <w:p w14:paraId="0A24CBF6" w14:textId="462EC901" w:rsidR="001463A9" w:rsidRPr="00A55217" w:rsidRDefault="001463A9">
      <w:pPr>
        <w:widowControl/>
        <w:jc w:val="left"/>
        <w:rPr>
          <w:rFonts w:asciiTheme="majorHAnsi" w:hAnsiTheme="majorHAnsi" w:cstheme="majorHAnsi"/>
          <w:bCs/>
          <w:color w:val="000000" w:themeColor="text1"/>
        </w:rPr>
      </w:pPr>
      <w:r w:rsidRPr="00A55217">
        <w:rPr>
          <w:rFonts w:asciiTheme="majorHAnsi" w:hAnsiTheme="majorHAnsi" w:cstheme="majorHAnsi"/>
          <w:bCs/>
          <w:color w:val="000000" w:themeColor="text1"/>
        </w:rPr>
        <w:br w:type="page"/>
      </w:r>
    </w:p>
    <w:p w14:paraId="21464CC6" w14:textId="1A81E733" w:rsidR="00FA0FE0" w:rsidRDefault="00077060" w:rsidP="00502246">
      <w:pPr>
        <w:widowControl/>
        <w:jc w:val="center"/>
        <w:rPr>
          <w:rFonts w:asciiTheme="majorHAnsi" w:hAnsiTheme="majorHAnsi" w:cstheme="majorHAnsi"/>
          <w:bCs/>
          <w:color w:val="000000" w:themeColor="text1"/>
        </w:rPr>
      </w:pPr>
      <w:r>
        <w:rPr>
          <w:rFonts w:asciiTheme="majorHAnsi" w:hAnsiTheme="majorHAnsi" w:cstheme="majorHAnsi"/>
          <w:bCs/>
          <w:noProof/>
          <w:color w:val="000000" w:themeColor="text1"/>
        </w:rPr>
        <w:lastRenderedPageBreak/>
        <w:drawing>
          <wp:inline distT="0" distB="0" distL="0" distR="0" wp14:anchorId="048F48B4" wp14:editId="6E6E5559">
            <wp:extent cx="4902200" cy="22733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ig3.jpg"/>
                    <pic:cNvPicPr/>
                  </pic:nvPicPr>
                  <pic:blipFill>
                    <a:blip r:embed="rId10"/>
                    <a:stretch>
                      <a:fillRect/>
                    </a:stretch>
                  </pic:blipFill>
                  <pic:spPr>
                    <a:xfrm>
                      <a:off x="0" y="0"/>
                      <a:ext cx="4902200" cy="2273300"/>
                    </a:xfrm>
                    <a:prstGeom prst="rect">
                      <a:avLst/>
                    </a:prstGeom>
                  </pic:spPr>
                </pic:pic>
              </a:graphicData>
            </a:graphic>
          </wp:inline>
        </w:drawing>
      </w:r>
    </w:p>
    <w:p w14:paraId="3A1C3C7F" w14:textId="77777777" w:rsidR="00502246" w:rsidRPr="00502246" w:rsidRDefault="00502246" w:rsidP="00502246">
      <w:pPr>
        <w:widowControl/>
        <w:jc w:val="center"/>
        <w:rPr>
          <w:rFonts w:asciiTheme="majorHAnsi" w:hAnsiTheme="majorHAnsi" w:cstheme="majorHAnsi"/>
          <w:bCs/>
          <w:color w:val="000000" w:themeColor="text1"/>
        </w:rPr>
      </w:pPr>
    </w:p>
    <w:p w14:paraId="2653EC7D" w14:textId="7F3F00B4" w:rsidR="00274A6C" w:rsidRDefault="0040155B" w:rsidP="00FA0FE0">
      <w:pPr>
        <w:widowControl/>
        <w:rPr>
          <w:rFonts w:asciiTheme="majorHAnsi" w:hAnsiTheme="majorHAnsi" w:cstheme="majorHAnsi"/>
          <w:color w:val="000000" w:themeColor="text1"/>
        </w:rPr>
      </w:pPr>
      <w:r w:rsidRPr="00A55217">
        <w:rPr>
          <w:rFonts w:asciiTheme="majorHAnsi" w:hAnsiTheme="majorHAnsi" w:cstheme="majorHAnsi"/>
          <w:b/>
          <w:color w:val="000000" w:themeColor="text1"/>
        </w:rPr>
        <w:t xml:space="preserve">Supplementary Figure </w:t>
      </w:r>
      <w:r>
        <w:rPr>
          <w:rFonts w:asciiTheme="majorHAnsi" w:hAnsiTheme="majorHAnsi" w:cstheme="majorHAnsi"/>
          <w:b/>
          <w:color w:val="000000" w:themeColor="text1"/>
        </w:rPr>
        <w:t>3</w:t>
      </w:r>
      <w:r w:rsidRPr="0040155B">
        <w:rPr>
          <w:rFonts w:asciiTheme="majorHAnsi" w:hAnsiTheme="majorHAnsi" w:cstheme="majorHAnsi"/>
          <w:bCs/>
          <w:color w:val="000000" w:themeColor="text1"/>
        </w:rPr>
        <w:t xml:space="preserve"> </w:t>
      </w:r>
      <w:r w:rsidR="00502246">
        <w:rPr>
          <w:rFonts w:asciiTheme="majorHAnsi" w:hAnsiTheme="majorHAnsi" w:cstheme="majorHAnsi"/>
          <w:bCs/>
          <w:color w:val="000000" w:themeColor="text1"/>
        </w:rPr>
        <w:t>Localization of</w:t>
      </w:r>
      <w:r>
        <w:rPr>
          <w:rFonts w:asciiTheme="majorHAnsi" w:hAnsiTheme="majorHAnsi" w:cstheme="majorHAnsi"/>
          <w:bCs/>
          <w:color w:val="000000" w:themeColor="text1"/>
        </w:rPr>
        <w:t xml:space="preserve"> CD36 </w:t>
      </w:r>
      <w:r w:rsidR="00502246">
        <w:rPr>
          <w:rFonts w:asciiTheme="majorHAnsi" w:hAnsiTheme="majorHAnsi" w:cstheme="majorHAnsi"/>
          <w:bCs/>
          <w:color w:val="000000" w:themeColor="text1"/>
        </w:rPr>
        <w:t xml:space="preserve">and insulin </w:t>
      </w:r>
      <w:r w:rsidR="005B0E39">
        <w:rPr>
          <w:rFonts w:asciiTheme="majorHAnsi" w:hAnsiTheme="majorHAnsi" w:cstheme="majorHAnsi"/>
          <w:bCs/>
          <w:color w:val="000000" w:themeColor="text1"/>
        </w:rPr>
        <w:t xml:space="preserve">in human </w:t>
      </w:r>
      <w:r w:rsidR="005B0E39" w:rsidRPr="00A55217">
        <w:rPr>
          <w:rFonts w:asciiTheme="majorHAnsi" w:hAnsiTheme="majorHAnsi" w:cstheme="majorHAnsi"/>
          <w:color w:val="000000" w:themeColor="text1"/>
        </w:rPr>
        <w:t>β-</w:t>
      </w:r>
      <w:r w:rsidR="005B0E39">
        <w:rPr>
          <w:rFonts w:asciiTheme="majorHAnsi" w:hAnsiTheme="majorHAnsi" w:cstheme="majorHAnsi"/>
          <w:color w:val="000000" w:themeColor="text1"/>
        </w:rPr>
        <w:t xml:space="preserve">cells. </w:t>
      </w:r>
    </w:p>
    <w:p w14:paraId="69773FC5" w14:textId="759AA6DD" w:rsidR="005B0E39" w:rsidRDefault="00502246" w:rsidP="00FA0FE0">
      <w:pPr>
        <w:widowControl/>
        <w:rPr>
          <w:rFonts w:asciiTheme="majorHAnsi" w:hAnsiTheme="majorHAnsi" w:cstheme="majorHAnsi"/>
          <w:color w:val="000000" w:themeColor="text1"/>
        </w:rPr>
      </w:pPr>
      <w:r>
        <w:rPr>
          <w:rFonts w:asciiTheme="majorHAnsi" w:hAnsiTheme="majorHAnsi" w:cstheme="majorHAnsi"/>
          <w:bCs/>
          <w:i/>
          <w:iCs/>
          <w:color w:val="000000" w:themeColor="text1"/>
        </w:rPr>
        <w:t>A</w:t>
      </w:r>
      <w:r w:rsidRPr="00A55217">
        <w:rPr>
          <w:rFonts w:asciiTheme="majorHAnsi" w:hAnsiTheme="majorHAnsi" w:cstheme="majorHAnsi"/>
          <w:bCs/>
          <w:color w:val="000000" w:themeColor="text1"/>
        </w:rPr>
        <w:t xml:space="preserve">: </w:t>
      </w:r>
      <w:r>
        <w:rPr>
          <w:rFonts w:asciiTheme="majorHAnsi" w:hAnsiTheme="majorHAnsi" w:cstheme="majorHAnsi"/>
          <w:bCs/>
          <w:color w:val="000000" w:themeColor="text1"/>
        </w:rPr>
        <w:t>A model explaining the method for the fluorescent localization analysis</w:t>
      </w:r>
      <w:r w:rsidR="00077060" w:rsidRPr="00077060">
        <w:rPr>
          <w:rFonts w:asciiTheme="majorHAnsi" w:hAnsiTheme="majorHAnsi" w:cstheme="majorHAnsi"/>
          <w:bCs/>
          <w:color w:val="000000" w:themeColor="text1"/>
        </w:rPr>
        <w:t xml:space="preserve"> </w:t>
      </w:r>
      <w:r w:rsidR="00077060">
        <w:rPr>
          <w:rFonts w:asciiTheme="majorHAnsi" w:hAnsiTheme="majorHAnsi" w:cstheme="majorHAnsi"/>
          <w:bCs/>
          <w:color w:val="000000" w:themeColor="text1"/>
        </w:rPr>
        <w:t>on confocal micrographs of insulin-positive human islet cells</w:t>
      </w:r>
      <w:r>
        <w:rPr>
          <w:rFonts w:asciiTheme="majorHAnsi" w:hAnsiTheme="majorHAnsi" w:cstheme="majorHAnsi"/>
          <w:bCs/>
          <w:color w:val="000000" w:themeColor="text1"/>
        </w:rPr>
        <w:t>. Localization of CD36 and insulin was calculated from the fluorescent intensit</w:t>
      </w:r>
      <w:r w:rsidR="00077060">
        <w:rPr>
          <w:rFonts w:asciiTheme="majorHAnsi" w:hAnsiTheme="majorHAnsi" w:cstheme="majorHAnsi"/>
          <w:bCs/>
          <w:color w:val="000000" w:themeColor="text1"/>
        </w:rPr>
        <w:t>y sums</w:t>
      </w:r>
      <w:r>
        <w:rPr>
          <w:rFonts w:asciiTheme="majorHAnsi" w:hAnsiTheme="majorHAnsi" w:cstheme="majorHAnsi"/>
          <w:bCs/>
          <w:color w:val="000000" w:themeColor="text1"/>
        </w:rPr>
        <w:t xml:space="preserve"> </w:t>
      </w:r>
      <w:r w:rsidR="00077060">
        <w:rPr>
          <w:rFonts w:asciiTheme="majorHAnsi" w:hAnsiTheme="majorHAnsi" w:cstheme="majorHAnsi"/>
          <w:bCs/>
          <w:color w:val="000000" w:themeColor="text1"/>
        </w:rPr>
        <w:t xml:space="preserve">(F) </w:t>
      </w:r>
      <w:r>
        <w:rPr>
          <w:rFonts w:asciiTheme="majorHAnsi" w:hAnsiTheme="majorHAnsi" w:cstheme="majorHAnsi"/>
          <w:bCs/>
          <w:color w:val="000000" w:themeColor="text1"/>
        </w:rPr>
        <w:t xml:space="preserve">in the area </w:t>
      </w:r>
      <w:r w:rsidRPr="00502246">
        <w:rPr>
          <w:rFonts w:asciiTheme="majorHAnsi" w:hAnsiTheme="majorHAnsi" w:cstheme="majorHAnsi"/>
          <w:bCs/>
          <w:color w:val="000000" w:themeColor="text1"/>
        </w:rPr>
        <w:t xml:space="preserve">within 0.5 </w:t>
      </w:r>
      <w:proofErr w:type="spellStart"/>
      <w:r w:rsidRPr="00502246">
        <w:rPr>
          <w:rFonts w:asciiTheme="majorHAnsi" w:hAnsiTheme="majorHAnsi" w:cstheme="majorHAnsi"/>
          <w:bCs/>
          <w:color w:val="000000" w:themeColor="text1"/>
        </w:rPr>
        <w:t>μm</w:t>
      </w:r>
      <w:proofErr w:type="spellEnd"/>
      <w:r w:rsidRPr="00502246">
        <w:rPr>
          <w:rFonts w:asciiTheme="majorHAnsi" w:hAnsiTheme="majorHAnsi" w:cstheme="majorHAnsi"/>
          <w:bCs/>
          <w:color w:val="000000" w:themeColor="text1"/>
        </w:rPr>
        <w:t xml:space="preserve"> from the </w:t>
      </w:r>
      <w:r>
        <w:rPr>
          <w:rFonts w:asciiTheme="majorHAnsi" w:hAnsiTheme="majorHAnsi" w:cstheme="majorHAnsi"/>
          <w:bCs/>
          <w:color w:val="000000" w:themeColor="text1"/>
        </w:rPr>
        <w:t>cellular edge (</w:t>
      </w:r>
      <w:r w:rsidR="00077060">
        <w:rPr>
          <w:rFonts w:asciiTheme="majorHAnsi" w:hAnsiTheme="majorHAnsi" w:cstheme="majorHAnsi"/>
          <w:bCs/>
          <w:color w:val="000000" w:themeColor="text1"/>
        </w:rPr>
        <w:t>A</w:t>
      </w:r>
      <w:r w:rsidRPr="00502246">
        <w:rPr>
          <w:rFonts w:asciiTheme="majorHAnsi" w:hAnsiTheme="majorHAnsi" w:cstheme="majorHAnsi"/>
          <w:bCs/>
          <w:color w:val="000000" w:themeColor="text1"/>
          <w:vertAlign w:val="subscript"/>
        </w:rPr>
        <w:t>m</w:t>
      </w:r>
      <w:r>
        <w:rPr>
          <w:rFonts w:asciiTheme="majorHAnsi" w:hAnsiTheme="majorHAnsi" w:cstheme="majorHAnsi"/>
          <w:bCs/>
          <w:color w:val="000000" w:themeColor="text1"/>
        </w:rPr>
        <w:t>; corresponding to the plasma membrane)</w:t>
      </w:r>
      <w:r w:rsidR="00077060">
        <w:rPr>
          <w:rFonts w:asciiTheme="majorHAnsi" w:hAnsiTheme="majorHAnsi" w:cstheme="majorHAnsi"/>
          <w:bCs/>
          <w:color w:val="000000" w:themeColor="text1"/>
        </w:rPr>
        <w:t xml:space="preserve"> and</w:t>
      </w:r>
      <w:r>
        <w:rPr>
          <w:rFonts w:asciiTheme="majorHAnsi" w:hAnsiTheme="majorHAnsi" w:cstheme="majorHAnsi"/>
          <w:bCs/>
          <w:color w:val="000000" w:themeColor="text1"/>
        </w:rPr>
        <w:t xml:space="preserve"> intracellular area excluding </w:t>
      </w:r>
      <w:r w:rsidR="00077060">
        <w:rPr>
          <w:rFonts w:asciiTheme="majorHAnsi" w:hAnsiTheme="majorHAnsi" w:cstheme="majorHAnsi"/>
          <w:bCs/>
          <w:color w:val="000000" w:themeColor="text1"/>
        </w:rPr>
        <w:t xml:space="preserve">the area occupied by the nucleus and </w:t>
      </w:r>
      <w:r>
        <w:rPr>
          <w:rFonts w:asciiTheme="majorHAnsi" w:hAnsiTheme="majorHAnsi" w:cstheme="majorHAnsi"/>
          <w:bCs/>
          <w:color w:val="000000" w:themeColor="text1"/>
        </w:rPr>
        <w:t>A</w:t>
      </w:r>
      <w:r w:rsidRPr="00502246">
        <w:rPr>
          <w:rFonts w:asciiTheme="majorHAnsi" w:hAnsiTheme="majorHAnsi" w:cstheme="majorHAnsi"/>
          <w:bCs/>
          <w:color w:val="000000" w:themeColor="text1"/>
          <w:vertAlign w:val="subscript"/>
        </w:rPr>
        <w:t>m</w:t>
      </w:r>
      <w:r>
        <w:rPr>
          <w:rFonts w:asciiTheme="majorHAnsi" w:hAnsiTheme="majorHAnsi" w:cstheme="majorHAnsi"/>
          <w:bCs/>
          <w:color w:val="000000" w:themeColor="text1"/>
        </w:rPr>
        <w:t xml:space="preserve"> (A</w:t>
      </w:r>
      <w:r w:rsidRPr="00502246">
        <w:rPr>
          <w:rFonts w:asciiTheme="majorHAnsi" w:hAnsiTheme="majorHAnsi" w:cstheme="majorHAnsi"/>
          <w:bCs/>
          <w:color w:val="000000" w:themeColor="text1"/>
          <w:vertAlign w:val="subscript"/>
        </w:rPr>
        <w:t>c</w:t>
      </w:r>
      <w:r>
        <w:rPr>
          <w:rFonts w:asciiTheme="majorHAnsi" w:hAnsiTheme="majorHAnsi" w:cstheme="majorHAnsi"/>
          <w:bCs/>
          <w:color w:val="000000" w:themeColor="text1"/>
        </w:rPr>
        <w:t xml:space="preserve">; corresponding to the </w:t>
      </w:r>
      <w:r w:rsidR="00381509">
        <w:rPr>
          <w:rFonts w:asciiTheme="majorHAnsi" w:hAnsiTheme="majorHAnsi" w:cstheme="majorHAnsi"/>
          <w:bCs/>
          <w:color w:val="000000" w:themeColor="text1"/>
        </w:rPr>
        <w:t>cytosol</w:t>
      </w:r>
      <w:r>
        <w:rPr>
          <w:rFonts w:asciiTheme="majorHAnsi" w:hAnsiTheme="majorHAnsi" w:cstheme="majorHAnsi"/>
          <w:bCs/>
          <w:color w:val="000000" w:themeColor="text1"/>
        </w:rPr>
        <w:t>)</w:t>
      </w:r>
      <w:r>
        <w:rPr>
          <w:rFonts w:asciiTheme="majorHAnsi" w:hAnsiTheme="majorHAnsi" w:cstheme="majorHAnsi" w:hint="eastAsia"/>
          <w:bCs/>
          <w:color w:val="000000" w:themeColor="text1"/>
        </w:rPr>
        <w:t>.</w:t>
      </w:r>
      <w:r>
        <w:rPr>
          <w:rFonts w:asciiTheme="majorHAnsi" w:hAnsiTheme="majorHAnsi" w:cstheme="majorHAnsi"/>
          <w:bCs/>
          <w:color w:val="000000" w:themeColor="text1"/>
        </w:rPr>
        <w:t xml:space="preserve"> The</w:t>
      </w:r>
      <w:r w:rsidR="00077060">
        <w:rPr>
          <w:rFonts w:asciiTheme="majorHAnsi" w:hAnsiTheme="majorHAnsi" w:cstheme="majorHAnsi"/>
          <w:bCs/>
          <w:color w:val="000000" w:themeColor="text1"/>
        </w:rPr>
        <w:t xml:space="preserve"> F</w:t>
      </w:r>
      <w:r>
        <w:rPr>
          <w:rFonts w:asciiTheme="majorHAnsi" w:hAnsiTheme="majorHAnsi" w:cstheme="majorHAnsi"/>
          <w:color w:val="000000" w:themeColor="text1"/>
        </w:rPr>
        <w:t xml:space="preserve"> </w:t>
      </w:r>
      <w:r w:rsidR="00077060">
        <w:rPr>
          <w:rFonts w:asciiTheme="majorHAnsi" w:hAnsiTheme="majorHAnsi" w:cstheme="majorHAnsi"/>
          <w:color w:val="000000" w:themeColor="text1"/>
        </w:rPr>
        <w:t>in each area was</w:t>
      </w:r>
      <w:r>
        <w:rPr>
          <w:rFonts w:asciiTheme="majorHAnsi" w:hAnsiTheme="majorHAnsi" w:cstheme="majorHAnsi"/>
          <w:color w:val="000000" w:themeColor="text1"/>
        </w:rPr>
        <w:t xml:space="preserve"> normalized to each area size (</w:t>
      </w:r>
      <w:r w:rsidR="00077060">
        <w:rPr>
          <w:rFonts w:asciiTheme="majorHAnsi" w:hAnsiTheme="majorHAnsi" w:cstheme="majorHAnsi"/>
          <w:color w:val="000000" w:themeColor="text1"/>
        </w:rPr>
        <w:t>F mean</w:t>
      </w:r>
      <w:r>
        <w:rPr>
          <w:rFonts w:asciiTheme="majorHAnsi" w:hAnsiTheme="majorHAnsi" w:cstheme="majorHAnsi"/>
          <w:color w:val="000000" w:themeColor="text1"/>
        </w:rPr>
        <w:t>)</w:t>
      </w:r>
      <w:r w:rsidR="00077060">
        <w:rPr>
          <w:rFonts w:asciiTheme="majorHAnsi" w:hAnsiTheme="majorHAnsi" w:cstheme="majorHAnsi"/>
          <w:color w:val="000000" w:themeColor="text1"/>
        </w:rPr>
        <w:t>. The ratio of F means between A</w:t>
      </w:r>
      <w:r w:rsidR="00077060" w:rsidRPr="00077060">
        <w:rPr>
          <w:rFonts w:asciiTheme="majorHAnsi" w:hAnsiTheme="majorHAnsi" w:cstheme="majorHAnsi"/>
          <w:color w:val="000000" w:themeColor="text1"/>
          <w:vertAlign w:val="subscript"/>
        </w:rPr>
        <w:t>m</w:t>
      </w:r>
      <w:r w:rsidR="00077060">
        <w:rPr>
          <w:rFonts w:asciiTheme="majorHAnsi" w:hAnsiTheme="majorHAnsi" w:cstheme="majorHAnsi"/>
          <w:color w:val="000000" w:themeColor="text1"/>
        </w:rPr>
        <w:t xml:space="preserve"> and A</w:t>
      </w:r>
      <w:r w:rsidR="00077060" w:rsidRPr="00077060">
        <w:rPr>
          <w:rFonts w:asciiTheme="majorHAnsi" w:hAnsiTheme="majorHAnsi" w:cstheme="majorHAnsi"/>
          <w:color w:val="000000" w:themeColor="text1"/>
          <w:vertAlign w:val="subscript"/>
        </w:rPr>
        <w:t>c</w:t>
      </w:r>
      <w:r w:rsidR="00077060">
        <w:rPr>
          <w:rFonts w:asciiTheme="majorHAnsi" w:hAnsiTheme="majorHAnsi" w:cstheme="majorHAnsi"/>
          <w:color w:val="000000" w:themeColor="text1"/>
        </w:rPr>
        <w:t xml:space="preserve"> (R</w:t>
      </w:r>
      <w:r w:rsidR="00077060" w:rsidRPr="00077060">
        <w:rPr>
          <w:rFonts w:asciiTheme="majorHAnsi" w:hAnsiTheme="majorHAnsi" w:cstheme="majorHAnsi"/>
          <w:color w:val="000000" w:themeColor="text1"/>
          <w:vertAlign w:val="subscript"/>
        </w:rPr>
        <w:t>m/c</w:t>
      </w:r>
      <w:r w:rsidR="00077060">
        <w:rPr>
          <w:rFonts w:asciiTheme="majorHAnsi" w:hAnsiTheme="majorHAnsi" w:cstheme="majorHAnsi"/>
          <w:color w:val="000000" w:themeColor="text1"/>
        </w:rPr>
        <w:t xml:space="preserve">) was calculated for each </w:t>
      </w:r>
      <w:r w:rsidR="000F53C1">
        <w:rPr>
          <w:rFonts w:asciiTheme="majorHAnsi" w:hAnsiTheme="majorHAnsi" w:cstheme="majorHAnsi"/>
          <w:color w:val="000000" w:themeColor="text1"/>
        </w:rPr>
        <w:t>cell</w:t>
      </w:r>
      <w:r>
        <w:rPr>
          <w:rFonts w:asciiTheme="majorHAnsi" w:hAnsiTheme="majorHAnsi" w:cstheme="majorHAnsi"/>
          <w:color w:val="000000" w:themeColor="text1"/>
        </w:rPr>
        <w:t xml:space="preserve">. </w:t>
      </w:r>
      <w:r>
        <w:rPr>
          <w:rFonts w:asciiTheme="majorHAnsi" w:hAnsiTheme="majorHAnsi" w:cstheme="majorHAnsi"/>
          <w:bCs/>
          <w:i/>
          <w:iCs/>
          <w:color w:val="000000" w:themeColor="text1"/>
        </w:rPr>
        <w:t>B</w:t>
      </w:r>
      <w:r w:rsidR="005B0E39" w:rsidRPr="00A55217">
        <w:rPr>
          <w:rFonts w:asciiTheme="majorHAnsi" w:hAnsiTheme="majorHAnsi" w:cstheme="majorHAnsi"/>
          <w:bCs/>
          <w:color w:val="000000" w:themeColor="text1"/>
        </w:rPr>
        <w:t xml:space="preserve">: </w:t>
      </w:r>
      <w:r>
        <w:rPr>
          <w:rFonts w:asciiTheme="majorHAnsi" w:hAnsiTheme="majorHAnsi" w:cstheme="majorHAnsi"/>
          <w:bCs/>
          <w:color w:val="000000" w:themeColor="text1"/>
        </w:rPr>
        <w:t xml:space="preserve">Results of </w:t>
      </w:r>
      <w:r w:rsidR="00082723">
        <w:rPr>
          <w:rFonts w:asciiTheme="majorHAnsi" w:hAnsiTheme="majorHAnsi" w:cstheme="majorHAnsi"/>
          <w:bCs/>
          <w:color w:val="000000" w:themeColor="text1"/>
        </w:rPr>
        <w:t xml:space="preserve">the </w:t>
      </w:r>
      <w:r>
        <w:rPr>
          <w:rFonts w:asciiTheme="majorHAnsi" w:hAnsiTheme="majorHAnsi" w:cstheme="majorHAnsi"/>
          <w:bCs/>
          <w:color w:val="000000" w:themeColor="text1"/>
        </w:rPr>
        <w:t>f</w:t>
      </w:r>
      <w:r w:rsidR="005B0E39">
        <w:rPr>
          <w:rFonts w:asciiTheme="majorHAnsi" w:hAnsiTheme="majorHAnsi" w:cstheme="majorHAnsi"/>
          <w:bCs/>
          <w:color w:val="000000" w:themeColor="text1"/>
        </w:rPr>
        <w:t>luorescen</w:t>
      </w:r>
      <w:r>
        <w:rPr>
          <w:rFonts w:asciiTheme="majorHAnsi" w:hAnsiTheme="majorHAnsi" w:cstheme="majorHAnsi"/>
          <w:bCs/>
          <w:color w:val="000000" w:themeColor="text1"/>
        </w:rPr>
        <w:t>t localization analy</w:t>
      </w:r>
      <w:r w:rsidR="00077060">
        <w:rPr>
          <w:rFonts w:asciiTheme="majorHAnsi" w:hAnsiTheme="majorHAnsi" w:cstheme="majorHAnsi"/>
          <w:bCs/>
          <w:color w:val="000000" w:themeColor="text1"/>
        </w:rPr>
        <w:t>sis</w:t>
      </w:r>
      <w:r w:rsidR="005B0E39">
        <w:rPr>
          <w:rFonts w:asciiTheme="majorHAnsi" w:hAnsiTheme="majorHAnsi" w:cstheme="majorHAnsi"/>
          <w:bCs/>
          <w:color w:val="000000" w:themeColor="text1"/>
        </w:rPr>
        <w:t xml:space="preserve"> </w:t>
      </w:r>
      <w:r w:rsidR="00077060">
        <w:rPr>
          <w:rFonts w:asciiTheme="majorHAnsi" w:hAnsiTheme="majorHAnsi" w:cstheme="majorHAnsi"/>
          <w:color w:val="000000" w:themeColor="text1"/>
        </w:rPr>
        <w:t>(R</w:t>
      </w:r>
      <w:r w:rsidR="00077060" w:rsidRPr="00077060">
        <w:rPr>
          <w:rFonts w:asciiTheme="majorHAnsi" w:hAnsiTheme="majorHAnsi" w:cstheme="majorHAnsi"/>
          <w:color w:val="000000" w:themeColor="text1"/>
          <w:vertAlign w:val="subscript"/>
        </w:rPr>
        <w:t>m/c</w:t>
      </w:r>
      <w:r w:rsidR="00077060">
        <w:rPr>
          <w:rFonts w:asciiTheme="majorHAnsi" w:hAnsiTheme="majorHAnsi" w:cstheme="majorHAnsi"/>
          <w:color w:val="000000" w:themeColor="text1"/>
        </w:rPr>
        <w:t xml:space="preserve">) </w:t>
      </w:r>
      <w:r>
        <w:rPr>
          <w:rFonts w:asciiTheme="majorHAnsi" w:hAnsiTheme="majorHAnsi" w:cstheme="majorHAnsi"/>
          <w:bCs/>
          <w:color w:val="000000" w:themeColor="text1"/>
        </w:rPr>
        <w:t>for</w:t>
      </w:r>
      <w:r w:rsidR="005B0E39">
        <w:rPr>
          <w:rFonts w:asciiTheme="majorHAnsi" w:hAnsiTheme="majorHAnsi" w:cstheme="majorHAnsi"/>
          <w:bCs/>
          <w:color w:val="000000" w:themeColor="text1"/>
        </w:rPr>
        <w:t xml:space="preserve"> </w:t>
      </w:r>
      <w:r>
        <w:rPr>
          <w:rFonts w:asciiTheme="majorHAnsi" w:hAnsiTheme="majorHAnsi" w:cstheme="majorHAnsi"/>
          <w:bCs/>
          <w:color w:val="000000" w:themeColor="text1"/>
        </w:rPr>
        <w:t xml:space="preserve">CD36 </w:t>
      </w:r>
      <w:r w:rsidR="00077060">
        <w:rPr>
          <w:rFonts w:asciiTheme="majorHAnsi" w:hAnsiTheme="majorHAnsi" w:cstheme="majorHAnsi"/>
          <w:bCs/>
          <w:color w:val="000000" w:themeColor="text1"/>
        </w:rPr>
        <w:t>and insulin</w:t>
      </w:r>
      <w:r w:rsidR="00B80738">
        <w:rPr>
          <w:rFonts w:asciiTheme="majorHAnsi" w:hAnsiTheme="majorHAnsi" w:cstheme="majorHAnsi"/>
          <w:bCs/>
          <w:color w:val="000000" w:themeColor="text1"/>
        </w:rPr>
        <w:t>.</w:t>
      </w:r>
      <w:r>
        <w:rPr>
          <w:rFonts w:asciiTheme="majorHAnsi" w:hAnsiTheme="majorHAnsi" w:cstheme="majorHAnsi"/>
          <w:bCs/>
          <w:color w:val="000000" w:themeColor="text1"/>
        </w:rPr>
        <w:t xml:space="preserve"> </w:t>
      </w:r>
      <w:r w:rsidRPr="00A55217">
        <w:rPr>
          <w:rFonts w:asciiTheme="majorHAnsi" w:hAnsiTheme="majorHAnsi" w:cstheme="majorHAnsi"/>
          <w:color w:val="000000" w:themeColor="text1"/>
        </w:rPr>
        <w:t>N=</w:t>
      </w:r>
      <w:r w:rsidR="00077060">
        <w:rPr>
          <w:rFonts w:asciiTheme="majorHAnsi" w:hAnsiTheme="majorHAnsi" w:cstheme="majorHAnsi"/>
          <w:color w:val="000000" w:themeColor="text1"/>
        </w:rPr>
        <w:t>8</w:t>
      </w:r>
      <w:r>
        <w:rPr>
          <w:rFonts w:asciiTheme="majorHAnsi" w:hAnsiTheme="majorHAnsi" w:cstheme="majorHAnsi"/>
          <w:color w:val="000000" w:themeColor="text1"/>
        </w:rPr>
        <w:t xml:space="preserve"> </w:t>
      </w:r>
      <w:r w:rsidR="00077060">
        <w:rPr>
          <w:rFonts w:asciiTheme="majorHAnsi" w:hAnsiTheme="majorHAnsi" w:cstheme="majorHAnsi"/>
          <w:color w:val="000000" w:themeColor="text1"/>
        </w:rPr>
        <w:t xml:space="preserve">and </w:t>
      </w:r>
      <w:r w:rsidR="00F244DA">
        <w:rPr>
          <w:rFonts w:asciiTheme="majorHAnsi" w:hAnsiTheme="majorHAnsi" w:cstheme="majorHAnsi"/>
          <w:color w:val="000000" w:themeColor="text1"/>
        </w:rPr>
        <w:t>n</w:t>
      </w:r>
      <w:r w:rsidR="00077060">
        <w:rPr>
          <w:rFonts w:asciiTheme="majorHAnsi" w:hAnsiTheme="majorHAnsi" w:cstheme="majorHAnsi"/>
          <w:color w:val="000000" w:themeColor="text1"/>
        </w:rPr>
        <w:t xml:space="preserve">=18 cells for </w:t>
      </w:r>
      <w:r>
        <w:rPr>
          <w:rFonts w:asciiTheme="majorHAnsi" w:hAnsiTheme="majorHAnsi" w:cstheme="majorHAnsi"/>
          <w:color w:val="000000" w:themeColor="text1"/>
        </w:rPr>
        <w:t>donor</w:t>
      </w:r>
      <w:r w:rsidR="00077060">
        <w:rPr>
          <w:rFonts w:asciiTheme="majorHAnsi" w:hAnsiTheme="majorHAnsi" w:cstheme="majorHAnsi"/>
          <w:color w:val="000000" w:themeColor="text1"/>
        </w:rPr>
        <w:t xml:space="preserve"> #1 and #2 (same donors</w:t>
      </w:r>
      <w:r w:rsidR="00A71149">
        <w:rPr>
          <w:rFonts w:asciiTheme="majorHAnsi" w:hAnsiTheme="majorHAnsi" w:cstheme="majorHAnsi"/>
          <w:color w:val="000000" w:themeColor="text1"/>
        </w:rPr>
        <w:t xml:space="preserve"> as</w:t>
      </w:r>
      <w:r w:rsidR="00077060">
        <w:rPr>
          <w:rFonts w:asciiTheme="majorHAnsi" w:hAnsiTheme="majorHAnsi" w:cstheme="majorHAnsi"/>
          <w:color w:val="000000" w:themeColor="text1"/>
        </w:rPr>
        <w:t xml:space="preserve"> in Fig. 2D), respectively</w:t>
      </w:r>
      <w:r>
        <w:rPr>
          <w:rFonts w:asciiTheme="majorHAnsi" w:hAnsiTheme="majorHAnsi" w:cstheme="majorHAnsi"/>
          <w:color w:val="000000" w:themeColor="text1"/>
        </w:rPr>
        <w:t xml:space="preserve"> </w:t>
      </w:r>
      <w:r w:rsidR="00077060">
        <w:rPr>
          <w:rFonts w:asciiTheme="majorHAnsi" w:hAnsiTheme="majorHAnsi" w:cstheme="majorHAnsi"/>
          <w:color w:val="000000" w:themeColor="text1"/>
        </w:rPr>
        <w:t xml:space="preserve">and </w:t>
      </w:r>
      <w:r w:rsidR="00F244DA">
        <w:rPr>
          <w:rFonts w:asciiTheme="majorHAnsi" w:hAnsiTheme="majorHAnsi" w:cstheme="majorHAnsi"/>
          <w:color w:val="000000" w:themeColor="text1"/>
        </w:rPr>
        <w:t>n</w:t>
      </w:r>
      <w:r w:rsidR="00077060">
        <w:rPr>
          <w:rFonts w:asciiTheme="majorHAnsi" w:hAnsiTheme="majorHAnsi" w:cstheme="majorHAnsi"/>
          <w:color w:val="000000" w:themeColor="text1"/>
        </w:rPr>
        <w:t>=26 cells in total were analyzed</w:t>
      </w:r>
      <w:r>
        <w:rPr>
          <w:rFonts w:asciiTheme="majorHAnsi" w:hAnsiTheme="majorHAnsi" w:cstheme="majorHAnsi"/>
          <w:color w:val="000000" w:themeColor="text1"/>
        </w:rPr>
        <w:t xml:space="preserve">. </w:t>
      </w:r>
      <w:r w:rsidRPr="00502246">
        <w:rPr>
          <w:rFonts w:asciiTheme="majorHAnsi" w:hAnsiTheme="majorHAnsi" w:cstheme="majorHAnsi"/>
          <w:color w:val="000000" w:themeColor="text1"/>
        </w:rPr>
        <w:t>**</w:t>
      </w:r>
      <w:r>
        <w:rPr>
          <w:rFonts w:asciiTheme="majorHAnsi" w:hAnsiTheme="majorHAnsi" w:cstheme="majorHAnsi"/>
          <w:color w:val="000000" w:themeColor="text1"/>
        </w:rPr>
        <w:t>*</w:t>
      </w:r>
      <w:r w:rsidRPr="00502246">
        <w:rPr>
          <w:rFonts w:asciiTheme="majorHAnsi" w:hAnsiTheme="majorHAnsi" w:cstheme="majorHAnsi"/>
          <w:i/>
          <w:iCs/>
          <w:color w:val="000000" w:themeColor="text1"/>
        </w:rPr>
        <w:t>P</w:t>
      </w:r>
      <w:r w:rsidRPr="00502246">
        <w:rPr>
          <w:rFonts w:asciiTheme="majorHAnsi" w:hAnsiTheme="majorHAnsi" w:cstheme="majorHAnsi"/>
          <w:color w:val="000000" w:themeColor="text1"/>
        </w:rPr>
        <w:t>&lt;0.</w:t>
      </w:r>
      <w:r>
        <w:rPr>
          <w:rFonts w:asciiTheme="majorHAnsi" w:hAnsiTheme="majorHAnsi" w:cstheme="majorHAnsi"/>
          <w:color w:val="000000" w:themeColor="text1"/>
        </w:rPr>
        <w:t>0</w:t>
      </w:r>
      <w:r w:rsidRPr="00502246">
        <w:rPr>
          <w:rFonts w:asciiTheme="majorHAnsi" w:hAnsiTheme="majorHAnsi" w:cstheme="majorHAnsi"/>
          <w:color w:val="000000" w:themeColor="text1"/>
        </w:rPr>
        <w:t xml:space="preserve">01. The </w:t>
      </w:r>
      <w:r w:rsidRPr="00502246">
        <w:rPr>
          <w:rFonts w:asciiTheme="majorHAnsi" w:hAnsiTheme="majorHAnsi" w:cstheme="majorHAnsi"/>
          <w:i/>
          <w:iCs/>
          <w:color w:val="000000" w:themeColor="text1"/>
        </w:rPr>
        <w:t>P</w:t>
      </w:r>
      <w:r w:rsidRPr="00502246">
        <w:rPr>
          <w:rFonts w:asciiTheme="majorHAnsi" w:hAnsiTheme="majorHAnsi" w:cstheme="majorHAnsi"/>
          <w:color w:val="000000" w:themeColor="text1"/>
        </w:rPr>
        <w:t xml:space="preserve"> values were determined by Student’s two-tailed t-test (unpaired).</w:t>
      </w:r>
      <w:r>
        <w:rPr>
          <w:rFonts w:asciiTheme="majorHAnsi" w:hAnsiTheme="majorHAnsi" w:cstheme="majorHAnsi"/>
          <w:color w:val="000000" w:themeColor="text1"/>
        </w:rPr>
        <w:t xml:space="preserve"> </w:t>
      </w:r>
      <w:r w:rsidR="005B0E39">
        <w:rPr>
          <w:rFonts w:asciiTheme="majorHAnsi" w:hAnsiTheme="majorHAnsi" w:cstheme="majorHAnsi"/>
          <w:color w:val="000000" w:themeColor="text1"/>
        </w:rPr>
        <w:br w:type="page"/>
      </w:r>
    </w:p>
    <w:p w14:paraId="200B86E6" w14:textId="77777777" w:rsidR="005B0E39" w:rsidRPr="0040155B" w:rsidRDefault="005B0E39" w:rsidP="00274A6C">
      <w:pPr>
        <w:widowControl/>
        <w:jc w:val="left"/>
        <w:rPr>
          <w:rFonts w:asciiTheme="majorHAnsi" w:hAnsiTheme="majorHAnsi" w:cstheme="majorHAnsi"/>
          <w:bCs/>
          <w:color w:val="000000" w:themeColor="text1"/>
        </w:rPr>
      </w:pPr>
    </w:p>
    <w:p w14:paraId="48E7679F" w14:textId="25597B74" w:rsidR="00025261" w:rsidRPr="00A55217" w:rsidRDefault="00C776F8" w:rsidP="00A36059">
      <w:pPr>
        <w:jc w:val="center"/>
        <w:rPr>
          <w:rFonts w:asciiTheme="majorHAnsi" w:hAnsiTheme="majorHAnsi" w:cstheme="majorHAnsi"/>
          <w:b/>
          <w:color w:val="000000" w:themeColor="text1"/>
        </w:rPr>
      </w:pPr>
      <w:r w:rsidRPr="00A55217">
        <w:rPr>
          <w:rFonts w:asciiTheme="majorHAnsi" w:hAnsiTheme="majorHAnsi" w:cstheme="majorHAnsi"/>
          <w:b/>
          <w:noProof/>
          <w:color w:val="000000" w:themeColor="text1"/>
        </w:rPr>
        <w:drawing>
          <wp:inline distT="0" distB="0" distL="0" distR="0" wp14:anchorId="74E1CB35" wp14:editId="7956F974">
            <wp:extent cx="4470400" cy="3860800"/>
            <wp:effectExtent l="0" t="0" r="0" b="0"/>
            <wp:docPr id="2" name="図 2"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36 figures_Diabetes_rev2.jpg"/>
                    <pic:cNvPicPr/>
                  </pic:nvPicPr>
                  <pic:blipFill>
                    <a:blip r:embed="rId11"/>
                    <a:stretch>
                      <a:fillRect/>
                    </a:stretch>
                  </pic:blipFill>
                  <pic:spPr>
                    <a:xfrm>
                      <a:off x="0" y="0"/>
                      <a:ext cx="4470400" cy="3860800"/>
                    </a:xfrm>
                    <a:prstGeom prst="rect">
                      <a:avLst/>
                    </a:prstGeom>
                  </pic:spPr>
                </pic:pic>
              </a:graphicData>
            </a:graphic>
          </wp:inline>
        </w:drawing>
      </w:r>
    </w:p>
    <w:p w14:paraId="41BCF32B" w14:textId="12B58A6E" w:rsidR="00A36059" w:rsidRPr="00A55217" w:rsidRDefault="004E45B7" w:rsidP="00FA697F">
      <w:pPr>
        <w:rPr>
          <w:rFonts w:asciiTheme="majorHAnsi" w:hAnsiTheme="majorHAnsi" w:cstheme="majorHAnsi"/>
          <w:color w:val="000000" w:themeColor="text1"/>
        </w:rPr>
      </w:pPr>
      <w:r w:rsidRPr="00A55217">
        <w:rPr>
          <w:rFonts w:asciiTheme="majorHAnsi" w:hAnsiTheme="majorHAnsi" w:cstheme="majorHAnsi"/>
          <w:b/>
          <w:color w:val="000000" w:themeColor="text1"/>
        </w:rPr>
        <w:t>Supplementa</w:t>
      </w:r>
      <w:r w:rsidR="008A6640" w:rsidRPr="00A55217">
        <w:rPr>
          <w:rFonts w:asciiTheme="majorHAnsi" w:hAnsiTheme="majorHAnsi" w:cstheme="majorHAnsi"/>
          <w:b/>
          <w:color w:val="000000" w:themeColor="text1"/>
        </w:rPr>
        <w:t>ry</w:t>
      </w:r>
      <w:r w:rsidRPr="00A55217">
        <w:rPr>
          <w:rFonts w:asciiTheme="majorHAnsi" w:hAnsiTheme="majorHAnsi" w:cstheme="majorHAnsi"/>
          <w:b/>
          <w:color w:val="000000" w:themeColor="text1"/>
        </w:rPr>
        <w:t xml:space="preserve"> </w:t>
      </w:r>
      <w:r w:rsidR="00A36059" w:rsidRPr="00A55217">
        <w:rPr>
          <w:rFonts w:asciiTheme="majorHAnsi" w:hAnsiTheme="majorHAnsi" w:cstheme="majorHAnsi"/>
          <w:b/>
          <w:color w:val="000000" w:themeColor="text1"/>
        </w:rPr>
        <w:t>Figure</w:t>
      </w:r>
      <w:r w:rsidRPr="00A55217">
        <w:rPr>
          <w:rFonts w:asciiTheme="majorHAnsi" w:hAnsiTheme="majorHAnsi" w:cstheme="majorHAnsi"/>
          <w:b/>
          <w:color w:val="000000" w:themeColor="text1"/>
        </w:rPr>
        <w:t xml:space="preserve"> </w:t>
      </w:r>
      <w:r w:rsidR="0040155B">
        <w:rPr>
          <w:rFonts w:asciiTheme="majorHAnsi" w:hAnsiTheme="majorHAnsi" w:cstheme="majorHAnsi"/>
          <w:b/>
          <w:color w:val="000000" w:themeColor="text1"/>
        </w:rPr>
        <w:t>4</w:t>
      </w:r>
      <w:r w:rsidR="00FA697F" w:rsidRPr="00A55217">
        <w:rPr>
          <w:rFonts w:asciiTheme="majorHAnsi" w:hAnsiTheme="majorHAnsi" w:cstheme="majorHAnsi"/>
          <w:b/>
          <w:color w:val="000000" w:themeColor="text1"/>
        </w:rPr>
        <w:t xml:space="preserve"> </w:t>
      </w:r>
      <w:r w:rsidR="00FA697F" w:rsidRPr="00A55217">
        <w:rPr>
          <w:rFonts w:asciiTheme="majorHAnsi" w:hAnsiTheme="majorHAnsi" w:cstheme="majorHAnsi"/>
          <w:color w:val="000000" w:themeColor="text1"/>
        </w:rPr>
        <w:t xml:space="preserve">Additional </w:t>
      </w:r>
      <w:r w:rsidR="00A6460A" w:rsidRPr="00A55217">
        <w:rPr>
          <w:rFonts w:asciiTheme="majorHAnsi" w:hAnsiTheme="majorHAnsi" w:cstheme="majorHAnsi"/>
          <w:color w:val="000000" w:themeColor="text1"/>
        </w:rPr>
        <w:t>c</w:t>
      </w:r>
      <w:r w:rsidR="00FA697F" w:rsidRPr="00A55217">
        <w:rPr>
          <w:rFonts w:asciiTheme="majorHAnsi" w:hAnsiTheme="majorHAnsi" w:cstheme="majorHAnsi"/>
          <w:color w:val="000000" w:themeColor="text1"/>
        </w:rPr>
        <w:t xml:space="preserve">haracterizations </w:t>
      </w:r>
      <w:r w:rsidR="00A36059" w:rsidRPr="00A55217">
        <w:rPr>
          <w:rFonts w:asciiTheme="majorHAnsi" w:hAnsiTheme="majorHAnsi" w:cstheme="majorHAnsi"/>
          <w:color w:val="000000" w:themeColor="text1"/>
        </w:rPr>
        <w:t>of CD36 overexpressing INS-1 cells.</w:t>
      </w:r>
    </w:p>
    <w:p w14:paraId="2ADC3253" w14:textId="53D90E28" w:rsidR="00025261" w:rsidRPr="00A55217" w:rsidRDefault="00A36059" w:rsidP="00A36059">
      <w:pPr>
        <w:rPr>
          <w:rFonts w:asciiTheme="majorHAnsi" w:hAnsiTheme="majorHAnsi" w:cstheme="majorHAnsi"/>
          <w:b/>
          <w:color w:val="000000" w:themeColor="text1"/>
        </w:rPr>
      </w:pPr>
      <w:r w:rsidRPr="00A55217">
        <w:rPr>
          <w:rFonts w:asciiTheme="majorHAnsi" w:hAnsiTheme="majorHAnsi" w:cstheme="majorHAnsi"/>
          <w:bCs/>
          <w:i/>
          <w:iCs/>
          <w:color w:val="000000" w:themeColor="text1"/>
        </w:rPr>
        <w:t>A</w:t>
      </w:r>
      <w:r w:rsidRPr="00A55217">
        <w:rPr>
          <w:rFonts w:asciiTheme="majorHAnsi" w:hAnsiTheme="majorHAnsi" w:cstheme="majorHAnsi"/>
          <w:bCs/>
          <w:color w:val="000000" w:themeColor="text1"/>
        </w:rPr>
        <w:t xml:space="preserve">: </w:t>
      </w:r>
      <w:r w:rsidR="00670FC7" w:rsidRPr="00A55217">
        <w:rPr>
          <w:rFonts w:asciiTheme="majorHAnsi" w:hAnsiTheme="majorHAnsi" w:cstheme="majorHAnsi"/>
          <w:color w:val="000000" w:themeColor="text1"/>
        </w:rPr>
        <w:t xml:space="preserve">Doxycycline-induced CD36 overexpression. CD36 protein levels after 72 h incubation of INS-1 cells carrying a Tet-on system for CD36 overexpression with the increasing amount of doxycycline. The Western blot bands of β-actin (βACT) </w:t>
      </w:r>
      <w:r w:rsidR="0088036B" w:rsidRPr="00A55217">
        <w:rPr>
          <w:rFonts w:asciiTheme="majorHAnsi" w:hAnsiTheme="majorHAnsi" w:cstheme="majorHAnsi"/>
          <w:color w:val="000000" w:themeColor="text1"/>
        </w:rPr>
        <w:t>a</w:t>
      </w:r>
      <w:r w:rsidR="00670FC7" w:rsidRPr="00A55217">
        <w:rPr>
          <w:rFonts w:asciiTheme="majorHAnsi" w:hAnsiTheme="majorHAnsi" w:cstheme="majorHAnsi"/>
          <w:color w:val="000000" w:themeColor="text1"/>
        </w:rPr>
        <w:t>re shown as a loading control.</w:t>
      </w:r>
      <w:r w:rsidR="004E45B7" w:rsidRPr="00A55217">
        <w:rPr>
          <w:rFonts w:asciiTheme="majorHAnsi" w:hAnsiTheme="majorHAnsi" w:cstheme="majorHAnsi"/>
          <w:b/>
          <w:color w:val="000000" w:themeColor="text1"/>
        </w:rPr>
        <w:t xml:space="preserve"> </w:t>
      </w:r>
      <w:r w:rsidRPr="00A55217">
        <w:rPr>
          <w:rFonts w:asciiTheme="majorHAnsi" w:hAnsiTheme="majorHAnsi" w:cstheme="majorHAnsi"/>
          <w:bCs/>
          <w:i/>
          <w:iCs/>
          <w:color w:val="000000" w:themeColor="text1"/>
        </w:rPr>
        <w:t>B</w:t>
      </w:r>
      <w:r w:rsidRPr="00A55217">
        <w:rPr>
          <w:rFonts w:asciiTheme="majorHAnsi" w:hAnsiTheme="majorHAnsi" w:cstheme="majorHAnsi"/>
          <w:bCs/>
          <w:color w:val="000000" w:themeColor="text1"/>
        </w:rPr>
        <w:t xml:space="preserve">: </w:t>
      </w:r>
      <w:r w:rsidR="00670FC7" w:rsidRPr="00A55217">
        <w:rPr>
          <w:rFonts w:asciiTheme="majorHAnsi" w:hAnsiTheme="majorHAnsi" w:cstheme="majorHAnsi"/>
          <w:color w:val="000000" w:themeColor="text1"/>
        </w:rPr>
        <w:t>Intracellular insulin content normalized to the protein content. N=5 for each group.</w:t>
      </w:r>
      <w:r w:rsidR="004E45B7" w:rsidRPr="00A55217">
        <w:rPr>
          <w:rFonts w:asciiTheme="majorHAnsi" w:hAnsiTheme="majorHAnsi" w:cstheme="majorHAnsi"/>
          <w:b/>
          <w:color w:val="000000" w:themeColor="text1"/>
        </w:rPr>
        <w:t xml:space="preserve"> </w:t>
      </w:r>
      <w:r w:rsidRPr="00A55217">
        <w:rPr>
          <w:rFonts w:asciiTheme="majorHAnsi" w:hAnsiTheme="majorHAnsi" w:cstheme="majorHAnsi"/>
          <w:bCs/>
          <w:i/>
          <w:iCs/>
          <w:color w:val="000000" w:themeColor="text1"/>
        </w:rPr>
        <w:t>C</w:t>
      </w:r>
      <w:r w:rsidRPr="00A55217">
        <w:rPr>
          <w:rFonts w:asciiTheme="majorHAnsi" w:hAnsiTheme="majorHAnsi" w:cstheme="majorHAnsi"/>
          <w:bCs/>
          <w:color w:val="000000" w:themeColor="text1"/>
        </w:rPr>
        <w:t>:</w:t>
      </w:r>
      <w:r w:rsidR="00FA697F" w:rsidRPr="00A55217">
        <w:rPr>
          <w:rFonts w:asciiTheme="majorHAnsi" w:hAnsiTheme="majorHAnsi" w:cstheme="majorHAnsi"/>
          <w:color w:val="000000" w:themeColor="text1"/>
        </w:rPr>
        <w:t xml:space="preserve"> </w:t>
      </w:r>
      <w:r w:rsidRPr="00A55217">
        <w:rPr>
          <w:rFonts w:asciiTheme="majorHAnsi" w:hAnsiTheme="majorHAnsi" w:cstheme="majorHAnsi"/>
          <w:color w:val="000000" w:themeColor="text1"/>
        </w:rPr>
        <w:t xml:space="preserve">Phosphorylation levels of AKT Ser473. Phosphorylated protein signals were normalized to the total protein levels. </w:t>
      </w:r>
      <w:r w:rsidR="00F718CC" w:rsidRPr="00A55217">
        <w:rPr>
          <w:rFonts w:asciiTheme="majorHAnsi" w:hAnsiTheme="majorHAnsi" w:cstheme="majorHAnsi"/>
          <w:bCs/>
          <w:color w:val="000000" w:themeColor="text1"/>
        </w:rPr>
        <w:t xml:space="preserve">The total protein images obtained using the Stain-Free technology are shown as a loading control (Loading). </w:t>
      </w:r>
      <w:r w:rsidRPr="00A55217">
        <w:rPr>
          <w:rFonts w:asciiTheme="majorHAnsi" w:hAnsiTheme="majorHAnsi" w:cstheme="majorHAnsi"/>
          <w:color w:val="000000" w:themeColor="text1"/>
        </w:rPr>
        <w:t>N=4 for each group. DOX- and DOX+ represents INS-1 cells without and with doxycycline-induced CD36 overexpression, respectively. **</w:t>
      </w:r>
      <w:r w:rsidR="004E45B7" w:rsidRPr="00A55217">
        <w:rPr>
          <w:rFonts w:asciiTheme="majorHAnsi" w:hAnsiTheme="majorHAnsi" w:cstheme="majorHAnsi"/>
          <w:i/>
          <w:iCs/>
          <w:color w:val="000000" w:themeColor="text1"/>
        </w:rPr>
        <w:t>P</w:t>
      </w:r>
      <w:r w:rsidR="004E45B7" w:rsidRPr="00A55217">
        <w:rPr>
          <w:rFonts w:asciiTheme="majorHAnsi" w:hAnsiTheme="majorHAnsi" w:cstheme="majorHAnsi"/>
          <w:color w:val="000000" w:themeColor="text1"/>
        </w:rPr>
        <w:t>&lt;0.0</w:t>
      </w:r>
      <w:r w:rsidRPr="00A55217">
        <w:rPr>
          <w:rFonts w:asciiTheme="majorHAnsi" w:hAnsiTheme="majorHAnsi" w:cstheme="majorHAnsi"/>
          <w:color w:val="000000" w:themeColor="text1"/>
        </w:rPr>
        <w:t>1</w:t>
      </w:r>
      <w:r w:rsidR="004E45B7" w:rsidRPr="00A55217">
        <w:rPr>
          <w:rFonts w:asciiTheme="majorHAnsi" w:hAnsiTheme="majorHAnsi" w:cstheme="majorHAnsi"/>
          <w:color w:val="000000" w:themeColor="text1"/>
        </w:rPr>
        <w:t>. The P value</w:t>
      </w:r>
      <w:r w:rsidR="0008589B" w:rsidRPr="00A55217">
        <w:rPr>
          <w:rFonts w:asciiTheme="majorHAnsi" w:hAnsiTheme="majorHAnsi" w:cstheme="majorHAnsi"/>
          <w:color w:val="000000" w:themeColor="text1"/>
        </w:rPr>
        <w:t>s</w:t>
      </w:r>
      <w:r w:rsidR="004E45B7" w:rsidRPr="00A55217">
        <w:rPr>
          <w:rFonts w:asciiTheme="majorHAnsi" w:hAnsiTheme="majorHAnsi" w:cstheme="majorHAnsi"/>
          <w:color w:val="000000" w:themeColor="text1"/>
        </w:rPr>
        <w:t xml:space="preserve"> </w:t>
      </w:r>
      <w:r w:rsidR="0008589B" w:rsidRPr="00A55217">
        <w:rPr>
          <w:rFonts w:asciiTheme="majorHAnsi" w:hAnsiTheme="majorHAnsi" w:cstheme="majorHAnsi"/>
          <w:color w:val="000000" w:themeColor="text1"/>
        </w:rPr>
        <w:t>were</w:t>
      </w:r>
      <w:r w:rsidR="004E45B7" w:rsidRPr="00A55217">
        <w:rPr>
          <w:rFonts w:asciiTheme="majorHAnsi" w:hAnsiTheme="majorHAnsi" w:cstheme="majorHAnsi"/>
          <w:color w:val="000000" w:themeColor="text1"/>
        </w:rPr>
        <w:t xml:space="preserve"> determined by Student’s two-tailed t-test (</w:t>
      </w:r>
      <w:r w:rsidRPr="00A55217">
        <w:rPr>
          <w:rFonts w:asciiTheme="majorHAnsi" w:hAnsiTheme="majorHAnsi" w:cstheme="majorHAnsi"/>
          <w:color w:val="000000" w:themeColor="text1"/>
        </w:rPr>
        <w:t>un</w:t>
      </w:r>
      <w:r w:rsidR="004E45B7" w:rsidRPr="00A55217">
        <w:rPr>
          <w:rFonts w:asciiTheme="majorHAnsi" w:hAnsiTheme="majorHAnsi" w:cstheme="majorHAnsi"/>
          <w:color w:val="000000" w:themeColor="text1"/>
        </w:rPr>
        <w:t>pai</w:t>
      </w:r>
      <w:r w:rsidR="00BC40AE" w:rsidRPr="00A55217">
        <w:rPr>
          <w:rFonts w:asciiTheme="majorHAnsi" w:hAnsiTheme="majorHAnsi" w:cstheme="majorHAnsi"/>
          <w:color w:val="000000" w:themeColor="text1"/>
        </w:rPr>
        <w:t>red).</w:t>
      </w:r>
    </w:p>
    <w:p w14:paraId="54EAEDEF" w14:textId="53B6D7F8" w:rsidR="00FA697F" w:rsidRPr="00A55217" w:rsidRDefault="00BC40AE" w:rsidP="00BC40AE">
      <w:pPr>
        <w:widowControl/>
        <w:jc w:val="left"/>
        <w:rPr>
          <w:rFonts w:asciiTheme="majorHAnsi" w:hAnsiTheme="majorHAnsi" w:cstheme="majorHAnsi"/>
          <w:b/>
          <w:color w:val="000000" w:themeColor="text1"/>
        </w:rPr>
      </w:pPr>
      <w:r w:rsidRPr="00A55217">
        <w:rPr>
          <w:rFonts w:asciiTheme="majorHAnsi" w:hAnsiTheme="majorHAnsi" w:cstheme="majorHAnsi"/>
          <w:b/>
          <w:color w:val="000000" w:themeColor="text1"/>
        </w:rPr>
        <w:br w:type="page"/>
      </w:r>
    </w:p>
    <w:p w14:paraId="0A30EC63" w14:textId="1DEAA7D2" w:rsidR="00A6460A" w:rsidRPr="00A55217" w:rsidRDefault="00C776F8" w:rsidP="00C676A7">
      <w:pPr>
        <w:jc w:val="center"/>
        <w:rPr>
          <w:rFonts w:asciiTheme="majorHAnsi" w:hAnsiTheme="majorHAnsi" w:cstheme="majorHAnsi"/>
          <w:b/>
          <w:color w:val="000000" w:themeColor="text1"/>
        </w:rPr>
      </w:pPr>
      <w:r w:rsidRPr="00A55217">
        <w:rPr>
          <w:rFonts w:asciiTheme="majorHAnsi" w:hAnsiTheme="majorHAnsi" w:cstheme="majorHAnsi"/>
          <w:b/>
          <w:noProof/>
          <w:color w:val="000000" w:themeColor="text1"/>
        </w:rPr>
        <w:lastRenderedPageBreak/>
        <w:drawing>
          <wp:inline distT="0" distB="0" distL="0" distR="0" wp14:anchorId="4E34E90C" wp14:editId="6B38CE15">
            <wp:extent cx="4559300" cy="23876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D36 figures_Diabetes_rev2.jpg"/>
                    <pic:cNvPicPr/>
                  </pic:nvPicPr>
                  <pic:blipFill>
                    <a:blip r:embed="rId12"/>
                    <a:stretch>
                      <a:fillRect/>
                    </a:stretch>
                  </pic:blipFill>
                  <pic:spPr>
                    <a:xfrm>
                      <a:off x="0" y="0"/>
                      <a:ext cx="4559300" cy="2387600"/>
                    </a:xfrm>
                    <a:prstGeom prst="rect">
                      <a:avLst/>
                    </a:prstGeom>
                  </pic:spPr>
                </pic:pic>
              </a:graphicData>
            </a:graphic>
          </wp:inline>
        </w:drawing>
      </w:r>
    </w:p>
    <w:p w14:paraId="12EF1718" w14:textId="77FD3D45" w:rsidR="00274A6C" w:rsidRPr="00A55217" w:rsidRDefault="008A6640" w:rsidP="00FA697F">
      <w:pPr>
        <w:rPr>
          <w:rFonts w:asciiTheme="majorHAnsi" w:hAnsiTheme="majorHAnsi" w:cstheme="majorHAnsi"/>
          <w:color w:val="000000" w:themeColor="text1"/>
        </w:rPr>
      </w:pPr>
      <w:r w:rsidRPr="00A55217">
        <w:rPr>
          <w:rFonts w:asciiTheme="majorHAnsi" w:hAnsiTheme="majorHAnsi" w:cstheme="majorHAnsi"/>
          <w:b/>
          <w:color w:val="000000" w:themeColor="text1"/>
        </w:rPr>
        <w:t>Supplementary</w:t>
      </w:r>
      <w:r w:rsidR="002D21F0" w:rsidRPr="00A55217">
        <w:rPr>
          <w:rFonts w:asciiTheme="majorHAnsi" w:hAnsiTheme="majorHAnsi" w:cstheme="majorHAnsi"/>
          <w:b/>
          <w:color w:val="000000" w:themeColor="text1"/>
        </w:rPr>
        <w:t xml:space="preserve"> </w:t>
      </w:r>
      <w:r w:rsidR="00A36059" w:rsidRPr="00A55217">
        <w:rPr>
          <w:rFonts w:asciiTheme="majorHAnsi" w:hAnsiTheme="majorHAnsi" w:cstheme="majorHAnsi"/>
          <w:b/>
          <w:color w:val="000000" w:themeColor="text1"/>
        </w:rPr>
        <w:t xml:space="preserve">Figure </w:t>
      </w:r>
      <w:r w:rsidR="0040155B">
        <w:rPr>
          <w:rFonts w:asciiTheme="majorHAnsi" w:hAnsiTheme="majorHAnsi" w:cstheme="majorHAnsi"/>
          <w:b/>
          <w:color w:val="000000" w:themeColor="text1"/>
        </w:rPr>
        <w:t>5</w:t>
      </w:r>
      <w:r w:rsidR="006F6E23" w:rsidRPr="00A55217">
        <w:rPr>
          <w:rFonts w:asciiTheme="majorHAnsi" w:hAnsiTheme="majorHAnsi" w:cstheme="majorHAnsi"/>
          <w:b/>
          <w:color w:val="000000" w:themeColor="text1"/>
        </w:rPr>
        <w:t xml:space="preserve"> </w:t>
      </w:r>
      <w:r w:rsidR="006F6E23" w:rsidRPr="00A55217">
        <w:rPr>
          <w:rFonts w:asciiTheme="majorHAnsi" w:hAnsiTheme="majorHAnsi" w:cstheme="majorHAnsi"/>
          <w:color w:val="000000" w:themeColor="text1"/>
        </w:rPr>
        <w:t xml:space="preserve">CD36 </w:t>
      </w:r>
      <w:r w:rsidR="002D21F0" w:rsidRPr="00A55217">
        <w:rPr>
          <w:rFonts w:asciiTheme="majorHAnsi" w:hAnsiTheme="majorHAnsi" w:cstheme="majorHAnsi"/>
          <w:color w:val="000000" w:themeColor="text1"/>
        </w:rPr>
        <w:t>p</w:t>
      </w:r>
      <w:r w:rsidR="006F6E23" w:rsidRPr="00A55217">
        <w:rPr>
          <w:rFonts w:asciiTheme="majorHAnsi" w:hAnsiTheme="majorHAnsi" w:cstheme="majorHAnsi"/>
          <w:color w:val="000000" w:themeColor="text1"/>
        </w:rPr>
        <w:t xml:space="preserve">rotein </w:t>
      </w:r>
      <w:r w:rsidR="002D21F0" w:rsidRPr="00A55217">
        <w:rPr>
          <w:rFonts w:asciiTheme="majorHAnsi" w:hAnsiTheme="majorHAnsi" w:cstheme="majorHAnsi"/>
          <w:color w:val="000000" w:themeColor="text1"/>
        </w:rPr>
        <w:t>l</w:t>
      </w:r>
      <w:r w:rsidR="006F6E23" w:rsidRPr="00A55217">
        <w:rPr>
          <w:rFonts w:asciiTheme="majorHAnsi" w:hAnsiTheme="majorHAnsi" w:cstheme="majorHAnsi"/>
          <w:color w:val="000000" w:themeColor="text1"/>
        </w:rPr>
        <w:t xml:space="preserve">evels in </w:t>
      </w:r>
      <w:r w:rsidR="002D21F0" w:rsidRPr="00A55217">
        <w:rPr>
          <w:rFonts w:asciiTheme="majorHAnsi" w:hAnsiTheme="majorHAnsi" w:cstheme="majorHAnsi"/>
          <w:color w:val="000000" w:themeColor="text1"/>
        </w:rPr>
        <w:t>h</w:t>
      </w:r>
      <w:r w:rsidR="006F6E23" w:rsidRPr="00A55217">
        <w:rPr>
          <w:rFonts w:asciiTheme="majorHAnsi" w:hAnsiTheme="majorHAnsi" w:cstheme="majorHAnsi"/>
          <w:color w:val="000000" w:themeColor="text1"/>
        </w:rPr>
        <w:t xml:space="preserve">uman </w:t>
      </w:r>
      <w:r w:rsidR="002D21F0" w:rsidRPr="00A55217">
        <w:rPr>
          <w:rFonts w:asciiTheme="majorHAnsi" w:hAnsiTheme="majorHAnsi" w:cstheme="majorHAnsi"/>
          <w:color w:val="000000" w:themeColor="text1"/>
        </w:rPr>
        <w:t>p</w:t>
      </w:r>
      <w:r w:rsidR="006F6E23" w:rsidRPr="00A55217">
        <w:rPr>
          <w:rFonts w:asciiTheme="majorHAnsi" w:hAnsiTheme="majorHAnsi" w:cstheme="majorHAnsi"/>
          <w:color w:val="000000" w:themeColor="text1"/>
        </w:rPr>
        <w:t xml:space="preserve">ancreatic </w:t>
      </w:r>
      <w:r w:rsidR="002D21F0" w:rsidRPr="00A55217">
        <w:rPr>
          <w:rFonts w:asciiTheme="majorHAnsi" w:hAnsiTheme="majorHAnsi" w:cstheme="majorHAnsi"/>
          <w:color w:val="000000" w:themeColor="text1"/>
        </w:rPr>
        <w:t>i</w:t>
      </w:r>
      <w:r w:rsidR="006F6E23" w:rsidRPr="00A55217">
        <w:rPr>
          <w:rFonts w:asciiTheme="majorHAnsi" w:hAnsiTheme="majorHAnsi" w:cstheme="majorHAnsi"/>
          <w:color w:val="000000" w:themeColor="text1"/>
        </w:rPr>
        <w:t xml:space="preserve">slets and </w:t>
      </w:r>
      <w:proofErr w:type="spellStart"/>
      <w:r w:rsidR="006F6E23" w:rsidRPr="00A55217">
        <w:rPr>
          <w:rFonts w:asciiTheme="majorHAnsi" w:hAnsiTheme="majorHAnsi" w:cstheme="majorHAnsi"/>
          <w:color w:val="000000" w:themeColor="text1"/>
        </w:rPr>
        <w:t>EndoC</w:t>
      </w:r>
      <w:proofErr w:type="spellEnd"/>
      <w:r w:rsidR="006F6E23" w:rsidRPr="00A55217">
        <w:rPr>
          <w:rFonts w:asciiTheme="majorHAnsi" w:hAnsiTheme="majorHAnsi" w:cstheme="majorHAnsi"/>
          <w:color w:val="000000" w:themeColor="text1"/>
        </w:rPr>
        <w:t xml:space="preserve">-βH1 </w:t>
      </w:r>
      <w:r w:rsidR="002D21F0" w:rsidRPr="00A55217">
        <w:rPr>
          <w:rFonts w:asciiTheme="majorHAnsi" w:hAnsiTheme="majorHAnsi" w:cstheme="majorHAnsi"/>
          <w:color w:val="000000" w:themeColor="text1"/>
        </w:rPr>
        <w:t>c</w:t>
      </w:r>
      <w:r w:rsidR="006F6E23" w:rsidRPr="00A55217">
        <w:rPr>
          <w:rFonts w:asciiTheme="majorHAnsi" w:hAnsiTheme="majorHAnsi" w:cstheme="majorHAnsi"/>
          <w:color w:val="000000" w:themeColor="text1"/>
        </w:rPr>
        <w:t>ells</w:t>
      </w:r>
      <w:r w:rsidR="002D21F0" w:rsidRPr="00A55217">
        <w:rPr>
          <w:rFonts w:asciiTheme="majorHAnsi" w:hAnsiTheme="majorHAnsi" w:cstheme="majorHAnsi"/>
          <w:color w:val="000000" w:themeColor="text1"/>
        </w:rPr>
        <w:t>.</w:t>
      </w:r>
    </w:p>
    <w:p w14:paraId="36DE7849" w14:textId="0E5E4ACC" w:rsidR="00FA697F" w:rsidRPr="00A55217" w:rsidRDefault="006F6E23" w:rsidP="00FA697F">
      <w:pPr>
        <w:rPr>
          <w:rFonts w:asciiTheme="majorHAnsi" w:hAnsiTheme="majorHAnsi" w:cstheme="majorHAnsi"/>
          <w:color w:val="000000" w:themeColor="text1"/>
        </w:rPr>
      </w:pPr>
      <w:r w:rsidRPr="00A55217">
        <w:rPr>
          <w:rFonts w:asciiTheme="majorHAnsi" w:hAnsiTheme="majorHAnsi" w:cstheme="majorHAnsi"/>
          <w:color w:val="000000" w:themeColor="text1"/>
        </w:rPr>
        <w:t>Western blot analysis of CD36 in human islets from obese non-diabetic (ND, BMI 37 kg/m</w:t>
      </w:r>
      <w:r w:rsidRPr="00A55217">
        <w:rPr>
          <w:rFonts w:asciiTheme="majorHAnsi" w:hAnsiTheme="majorHAnsi" w:cstheme="majorHAnsi"/>
          <w:color w:val="000000" w:themeColor="text1"/>
          <w:vertAlign w:val="superscript"/>
        </w:rPr>
        <w:t>2</w:t>
      </w:r>
      <w:r w:rsidRPr="00A55217">
        <w:rPr>
          <w:rFonts w:asciiTheme="majorHAnsi" w:hAnsiTheme="majorHAnsi" w:cstheme="majorHAnsi"/>
          <w:color w:val="000000" w:themeColor="text1"/>
        </w:rPr>
        <w:t>, HbA1c 6.1%</w:t>
      </w:r>
      <w:r w:rsidR="00E426FE" w:rsidRPr="00A55217">
        <w:rPr>
          <w:rFonts w:asciiTheme="majorHAnsi" w:hAnsiTheme="majorHAnsi" w:cstheme="majorHAnsi"/>
          <w:color w:val="000000" w:themeColor="text1"/>
        </w:rPr>
        <w:t>, 43 mmol/mol</w:t>
      </w:r>
      <w:r w:rsidRPr="00A55217">
        <w:rPr>
          <w:rFonts w:asciiTheme="majorHAnsi" w:hAnsiTheme="majorHAnsi" w:cstheme="majorHAnsi"/>
          <w:color w:val="000000" w:themeColor="text1"/>
        </w:rPr>
        <w:t>) and obese type 2 diabetic (T2D, BMI 33.3 kg/m</w:t>
      </w:r>
      <w:r w:rsidRPr="00A55217">
        <w:rPr>
          <w:rFonts w:asciiTheme="majorHAnsi" w:hAnsiTheme="majorHAnsi" w:cstheme="majorHAnsi"/>
          <w:color w:val="000000" w:themeColor="text1"/>
          <w:vertAlign w:val="superscript"/>
        </w:rPr>
        <w:t>2</w:t>
      </w:r>
      <w:r w:rsidRPr="00A55217">
        <w:rPr>
          <w:rFonts w:asciiTheme="majorHAnsi" w:hAnsiTheme="majorHAnsi" w:cstheme="majorHAnsi"/>
          <w:color w:val="000000" w:themeColor="text1"/>
        </w:rPr>
        <w:t>, HbA1c 7.3%</w:t>
      </w:r>
      <w:r w:rsidR="00E426FE" w:rsidRPr="00A55217">
        <w:rPr>
          <w:rFonts w:asciiTheme="majorHAnsi" w:hAnsiTheme="majorHAnsi" w:cstheme="majorHAnsi"/>
          <w:color w:val="000000" w:themeColor="text1"/>
        </w:rPr>
        <w:t xml:space="preserve">, </w:t>
      </w:r>
      <w:r w:rsidR="00E426FE" w:rsidRPr="00A55217">
        <w:rPr>
          <w:rFonts w:asciiTheme="majorHAnsi" w:hAnsiTheme="majorHAnsi" w:cstheme="majorHAnsi"/>
          <w:color w:val="000000" w:themeColor="text1"/>
          <w:kern w:val="0"/>
        </w:rPr>
        <w:t>56 mmol/mol</w:t>
      </w:r>
      <w:r w:rsidRPr="00A55217">
        <w:rPr>
          <w:rFonts w:asciiTheme="majorHAnsi" w:hAnsiTheme="majorHAnsi" w:cstheme="majorHAnsi"/>
          <w:color w:val="000000" w:themeColor="text1"/>
        </w:rPr>
        <w:t xml:space="preserve">) donors and </w:t>
      </w:r>
      <w:proofErr w:type="spellStart"/>
      <w:r w:rsidRPr="00A55217">
        <w:rPr>
          <w:rFonts w:asciiTheme="majorHAnsi" w:hAnsiTheme="majorHAnsi" w:cstheme="majorHAnsi"/>
          <w:color w:val="000000" w:themeColor="text1"/>
        </w:rPr>
        <w:t>EndoC</w:t>
      </w:r>
      <w:proofErr w:type="spellEnd"/>
      <w:r w:rsidRPr="00A55217">
        <w:rPr>
          <w:rFonts w:asciiTheme="majorHAnsi" w:hAnsiTheme="majorHAnsi" w:cstheme="majorHAnsi"/>
          <w:color w:val="000000" w:themeColor="text1"/>
        </w:rPr>
        <w:t xml:space="preserve">-βH1 cells (passage No. #74 and #79). </w:t>
      </w:r>
      <w:r w:rsidR="00F718CC" w:rsidRPr="00A55217">
        <w:rPr>
          <w:rFonts w:asciiTheme="majorHAnsi" w:hAnsiTheme="majorHAnsi" w:cstheme="majorHAnsi"/>
          <w:bCs/>
          <w:color w:val="000000" w:themeColor="text1"/>
        </w:rPr>
        <w:t>The total protein images obtained using the Stain-Free technology are shown as a loading control (Loading).</w:t>
      </w:r>
    </w:p>
    <w:p w14:paraId="69B6CAC4" w14:textId="54371805" w:rsidR="008D767B" w:rsidRDefault="00F65667" w:rsidP="00927E65">
      <w:pPr>
        <w:widowControl/>
        <w:jc w:val="left"/>
        <w:rPr>
          <w:rFonts w:asciiTheme="majorHAnsi" w:hAnsiTheme="majorHAnsi" w:cstheme="majorHAnsi"/>
          <w:color w:val="000000" w:themeColor="text1"/>
        </w:rPr>
      </w:pPr>
      <w:r w:rsidRPr="00A55217">
        <w:rPr>
          <w:rFonts w:asciiTheme="majorHAnsi" w:hAnsiTheme="majorHAnsi" w:cstheme="majorHAnsi"/>
          <w:color w:val="000000" w:themeColor="text1"/>
        </w:rPr>
        <w:br w:type="page"/>
      </w:r>
    </w:p>
    <w:p w14:paraId="64D88937" w14:textId="30782C26" w:rsidR="00927E65" w:rsidRDefault="00407792" w:rsidP="00927E65">
      <w:pPr>
        <w:widowControl/>
        <w:jc w:val="center"/>
        <w:rPr>
          <w:rFonts w:asciiTheme="majorHAnsi" w:hAnsiTheme="majorHAnsi" w:cstheme="majorHAnsi"/>
          <w:color w:val="000000" w:themeColor="text1"/>
        </w:rPr>
      </w:pPr>
      <w:r>
        <w:rPr>
          <w:rFonts w:asciiTheme="majorHAnsi" w:hAnsiTheme="majorHAnsi" w:cstheme="majorHAnsi"/>
          <w:noProof/>
          <w:color w:val="000000" w:themeColor="text1"/>
        </w:rPr>
        <w:lastRenderedPageBreak/>
        <w:drawing>
          <wp:inline distT="0" distB="0" distL="0" distR="0" wp14:anchorId="0D4273A4" wp14:editId="46E06D9E">
            <wp:extent cx="5613400" cy="22606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Fig2.jpg"/>
                    <pic:cNvPicPr/>
                  </pic:nvPicPr>
                  <pic:blipFill>
                    <a:blip r:embed="rId13"/>
                    <a:stretch>
                      <a:fillRect/>
                    </a:stretch>
                  </pic:blipFill>
                  <pic:spPr>
                    <a:xfrm>
                      <a:off x="0" y="0"/>
                      <a:ext cx="5613400" cy="2260600"/>
                    </a:xfrm>
                    <a:prstGeom prst="rect">
                      <a:avLst/>
                    </a:prstGeom>
                  </pic:spPr>
                </pic:pic>
              </a:graphicData>
            </a:graphic>
          </wp:inline>
        </w:drawing>
      </w:r>
    </w:p>
    <w:p w14:paraId="45D9EBC7" w14:textId="77777777" w:rsidR="00927E65" w:rsidRDefault="00927E65" w:rsidP="00927E65">
      <w:pPr>
        <w:widowControl/>
        <w:jc w:val="left"/>
        <w:rPr>
          <w:rFonts w:asciiTheme="majorHAnsi" w:hAnsiTheme="majorHAnsi" w:cstheme="majorHAnsi"/>
          <w:b/>
          <w:color w:val="000000" w:themeColor="text1"/>
        </w:rPr>
      </w:pPr>
    </w:p>
    <w:p w14:paraId="56458C00" w14:textId="05C0B138" w:rsidR="00927E65" w:rsidRDefault="00927E65" w:rsidP="00FF2CDD">
      <w:pPr>
        <w:widowControl/>
        <w:rPr>
          <w:rFonts w:asciiTheme="majorHAnsi" w:hAnsiTheme="majorHAnsi" w:cstheme="majorHAnsi"/>
          <w:bCs/>
          <w:color w:val="000000" w:themeColor="text1"/>
        </w:rPr>
      </w:pPr>
      <w:r w:rsidRPr="00A55217">
        <w:rPr>
          <w:rFonts w:asciiTheme="majorHAnsi" w:hAnsiTheme="majorHAnsi" w:cstheme="majorHAnsi"/>
          <w:b/>
          <w:color w:val="000000" w:themeColor="text1"/>
        </w:rPr>
        <w:t xml:space="preserve">Supplementary Figure </w:t>
      </w:r>
      <w:r>
        <w:rPr>
          <w:rFonts w:asciiTheme="majorHAnsi" w:hAnsiTheme="majorHAnsi" w:cstheme="majorHAnsi"/>
          <w:b/>
          <w:color w:val="000000" w:themeColor="text1"/>
        </w:rPr>
        <w:t xml:space="preserve">6 </w:t>
      </w:r>
      <w:r w:rsidR="00642C5F">
        <w:rPr>
          <w:rFonts w:asciiTheme="majorHAnsi" w:hAnsiTheme="majorHAnsi" w:cstheme="majorHAnsi"/>
          <w:bCs/>
          <w:color w:val="000000" w:themeColor="text1"/>
        </w:rPr>
        <w:t xml:space="preserve">Effects of </w:t>
      </w:r>
      <w:proofErr w:type="spellStart"/>
      <w:r w:rsidR="00642C5F">
        <w:rPr>
          <w:rFonts w:asciiTheme="majorHAnsi" w:hAnsiTheme="majorHAnsi" w:cstheme="majorHAnsi"/>
          <w:bCs/>
          <w:color w:val="000000" w:themeColor="text1"/>
        </w:rPr>
        <w:t>s</w:t>
      </w:r>
      <w:r w:rsidR="00642C5F" w:rsidRPr="00642C5F">
        <w:rPr>
          <w:rFonts w:asciiTheme="majorHAnsi" w:hAnsiTheme="majorHAnsi" w:cstheme="majorHAnsi"/>
          <w:bCs/>
          <w:color w:val="000000" w:themeColor="text1"/>
        </w:rPr>
        <w:t>ulfo</w:t>
      </w:r>
      <w:proofErr w:type="spellEnd"/>
      <w:r w:rsidR="00642C5F" w:rsidRPr="00642C5F">
        <w:rPr>
          <w:rFonts w:asciiTheme="majorHAnsi" w:hAnsiTheme="majorHAnsi" w:cstheme="majorHAnsi"/>
          <w:bCs/>
          <w:color w:val="000000" w:themeColor="text1"/>
        </w:rPr>
        <w:t>-</w:t>
      </w:r>
      <w:r w:rsidR="00642C5F" w:rsidRPr="00642C5F">
        <w:rPr>
          <w:rFonts w:asciiTheme="majorHAnsi" w:hAnsiTheme="majorHAnsi" w:cstheme="majorHAnsi"/>
          <w:bCs/>
          <w:i/>
          <w:iCs/>
          <w:color w:val="000000" w:themeColor="text1"/>
        </w:rPr>
        <w:t>N</w:t>
      </w:r>
      <w:r w:rsidR="00642C5F" w:rsidRPr="00642C5F">
        <w:rPr>
          <w:rFonts w:asciiTheme="majorHAnsi" w:hAnsiTheme="majorHAnsi" w:cstheme="majorHAnsi"/>
          <w:bCs/>
          <w:color w:val="000000" w:themeColor="text1"/>
        </w:rPr>
        <w:t>-</w:t>
      </w:r>
      <w:proofErr w:type="spellStart"/>
      <w:r w:rsidR="00642C5F" w:rsidRPr="00642C5F">
        <w:rPr>
          <w:rFonts w:asciiTheme="majorHAnsi" w:hAnsiTheme="majorHAnsi" w:cstheme="majorHAnsi"/>
          <w:bCs/>
          <w:color w:val="000000" w:themeColor="text1"/>
        </w:rPr>
        <w:t>succinimidyl</w:t>
      </w:r>
      <w:proofErr w:type="spellEnd"/>
      <w:r w:rsidR="00642C5F" w:rsidRPr="00642C5F">
        <w:rPr>
          <w:rFonts w:asciiTheme="majorHAnsi" w:hAnsiTheme="majorHAnsi" w:cstheme="majorHAnsi"/>
          <w:bCs/>
          <w:color w:val="000000" w:themeColor="text1"/>
        </w:rPr>
        <w:t xml:space="preserve"> oleate</w:t>
      </w:r>
      <w:r w:rsidRPr="00927E65">
        <w:rPr>
          <w:rFonts w:asciiTheme="majorHAnsi" w:hAnsiTheme="majorHAnsi" w:cstheme="majorHAnsi"/>
          <w:bCs/>
          <w:color w:val="000000" w:themeColor="text1"/>
        </w:rPr>
        <w:t xml:space="preserve"> on INS-1 832/13 cell</w:t>
      </w:r>
      <w:r w:rsidR="00642C5F">
        <w:rPr>
          <w:rFonts w:asciiTheme="majorHAnsi" w:hAnsiTheme="majorHAnsi" w:cstheme="majorHAnsi"/>
          <w:bCs/>
          <w:color w:val="000000" w:themeColor="text1"/>
        </w:rPr>
        <w:t xml:space="preserve"> functions.</w:t>
      </w:r>
    </w:p>
    <w:p w14:paraId="4C5B7394" w14:textId="00BE3F1D" w:rsidR="00642C5F" w:rsidRPr="00FF2CDD" w:rsidRDefault="00FF2CDD" w:rsidP="00FF2CDD">
      <w:pPr>
        <w:widowControl/>
        <w:rPr>
          <w:rFonts w:asciiTheme="majorHAnsi" w:hAnsiTheme="majorHAnsi" w:cstheme="majorHAnsi"/>
          <w:color w:val="000000" w:themeColor="text1"/>
        </w:rPr>
      </w:pPr>
      <w:r w:rsidRPr="00642C5F">
        <w:rPr>
          <w:rFonts w:asciiTheme="majorHAnsi" w:hAnsiTheme="majorHAnsi" w:cstheme="majorHAnsi"/>
          <w:color w:val="000000" w:themeColor="text1"/>
        </w:rPr>
        <w:t>INS-1 832/13 cells</w:t>
      </w:r>
      <w:r>
        <w:rPr>
          <w:rFonts w:asciiTheme="majorHAnsi" w:hAnsiTheme="majorHAnsi" w:cstheme="majorHAnsi"/>
          <w:color w:val="000000" w:themeColor="text1"/>
        </w:rPr>
        <w:t xml:space="preserve"> were </w:t>
      </w:r>
      <w:r w:rsidR="002179C5">
        <w:rPr>
          <w:rFonts w:asciiTheme="majorHAnsi" w:hAnsiTheme="majorHAnsi" w:cstheme="majorHAnsi"/>
          <w:color w:val="000000" w:themeColor="text1"/>
        </w:rPr>
        <w:t>co-</w:t>
      </w:r>
      <w:r w:rsidRPr="00642C5F">
        <w:rPr>
          <w:rFonts w:asciiTheme="majorHAnsi" w:hAnsiTheme="majorHAnsi" w:cstheme="majorHAnsi"/>
          <w:color w:val="000000" w:themeColor="text1"/>
        </w:rPr>
        <w:t>cultured</w:t>
      </w:r>
      <w:r>
        <w:rPr>
          <w:rFonts w:asciiTheme="majorHAnsi" w:hAnsiTheme="majorHAnsi" w:cstheme="majorHAnsi"/>
          <w:color w:val="000000" w:themeColor="text1"/>
        </w:rPr>
        <w:t xml:space="preserve"> with </w:t>
      </w:r>
      <w:r w:rsidR="002179C5">
        <w:rPr>
          <w:rFonts w:asciiTheme="majorHAnsi" w:hAnsiTheme="majorHAnsi" w:cstheme="majorHAnsi"/>
          <w:color w:val="000000" w:themeColor="text1"/>
        </w:rPr>
        <w:t>0.1 mM</w:t>
      </w:r>
      <w:r w:rsidR="002179C5">
        <w:rPr>
          <w:rFonts w:asciiTheme="majorHAnsi" w:hAnsiTheme="majorHAnsi" w:cstheme="majorHAnsi"/>
          <w:bCs/>
          <w:color w:val="000000" w:themeColor="text1"/>
        </w:rPr>
        <w:t xml:space="preserve"> </w:t>
      </w:r>
      <w:proofErr w:type="spellStart"/>
      <w:r>
        <w:rPr>
          <w:rFonts w:asciiTheme="majorHAnsi" w:hAnsiTheme="majorHAnsi" w:cstheme="majorHAnsi"/>
          <w:bCs/>
          <w:color w:val="000000" w:themeColor="text1"/>
        </w:rPr>
        <w:t>s</w:t>
      </w:r>
      <w:r w:rsidRPr="00642C5F">
        <w:rPr>
          <w:rFonts w:asciiTheme="majorHAnsi" w:hAnsiTheme="majorHAnsi" w:cstheme="majorHAnsi"/>
          <w:bCs/>
          <w:color w:val="000000" w:themeColor="text1"/>
        </w:rPr>
        <w:t>ulfo</w:t>
      </w:r>
      <w:proofErr w:type="spellEnd"/>
      <w:r w:rsidRPr="00642C5F">
        <w:rPr>
          <w:rFonts w:asciiTheme="majorHAnsi" w:hAnsiTheme="majorHAnsi" w:cstheme="majorHAnsi"/>
          <w:bCs/>
          <w:color w:val="000000" w:themeColor="text1"/>
        </w:rPr>
        <w:t>-</w:t>
      </w:r>
      <w:r w:rsidRPr="00642C5F">
        <w:rPr>
          <w:rFonts w:asciiTheme="majorHAnsi" w:hAnsiTheme="majorHAnsi" w:cstheme="majorHAnsi"/>
          <w:bCs/>
          <w:i/>
          <w:iCs/>
          <w:color w:val="000000" w:themeColor="text1"/>
        </w:rPr>
        <w:t>N</w:t>
      </w:r>
      <w:r w:rsidRPr="00642C5F">
        <w:rPr>
          <w:rFonts w:asciiTheme="majorHAnsi" w:hAnsiTheme="majorHAnsi" w:cstheme="majorHAnsi"/>
          <w:bCs/>
          <w:color w:val="000000" w:themeColor="text1"/>
        </w:rPr>
        <w:t>-</w:t>
      </w:r>
      <w:proofErr w:type="spellStart"/>
      <w:r w:rsidRPr="00642C5F">
        <w:rPr>
          <w:rFonts w:asciiTheme="majorHAnsi" w:hAnsiTheme="majorHAnsi" w:cstheme="majorHAnsi"/>
          <w:bCs/>
          <w:color w:val="000000" w:themeColor="text1"/>
        </w:rPr>
        <w:t>succinimidyl</w:t>
      </w:r>
      <w:proofErr w:type="spellEnd"/>
      <w:r w:rsidRPr="00642C5F">
        <w:rPr>
          <w:rFonts w:asciiTheme="majorHAnsi" w:hAnsiTheme="majorHAnsi" w:cstheme="majorHAnsi"/>
          <w:bCs/>
          <w:color w:val="000000" w:themeColor="text1"/>
        </w:rPr>
        <w:t xml:space="preserve"> oleate</w:t>
      </w:r>
      <w:r>
        <w:rPr>
          <w:rFonts w:asciiTheme="majorHAnsi" w:hAnsiTheme="majorHAnsi" w:cstheme="majorHAnsi"/>
          <w:bCs/>
          <w:color w:val="000000" w:themeColor="text1"/>
        </w:rPr>
        <w:t xml:space="preserve"> (SSO) </w:t>
      </w:r>
      <w:r w:rsidR="002179C5">
        <w:rPr>
          <w:rFonts w:asciiTheme="majorHAnsi" w:hAnsiTheme="majorHAnsi" w:cstheme="majorHAnsi"/>
          <w:bCs/>
          <w:color w:val="000000" w:themeColor="text1"/>
        </w:rPr>
        <w:t xml:space="preserve">or </w:t>
      </w:r>
      <w:r w:rsidR="002F6A35">
        <w:rPr>
          <w:rFonts w:asciiTheme="majorHAnsi" w:hAnsiTheme="majorHAnsi" w:cstheme="majorHAnsi"/>
          <w:bCs/>
          <w:color w:val="000000" w:themeColor="text1"/>
        </w:rPr>
        <w:t xml:space="preserve">DMSO (solvent control) </w:t>
      </w:r>
      <w:r>
        <w:rPr>
          <w:rFonts w:ascii="Times New Roman" w:hAnsi="Times New Roman" w:cs="Times New Roman"/>
        </w:rPr>
        <w:t xml:space="preserve">for 72 h and </w:t>
      </w:r>
      <w:r w:rsidRPr="00FF2CDD">
        <w:rPr>
          <w:rFonts w:ascii="Times New Roman" w:hAnsi="Times New Roman" w:cs="Times New Roman"/>
        </w:rPr>
        <w:t>then evaluated glucose- and depolarization-induced insulin secretion</w:t>
      </w:r>
      <w:r>
        <w:rPr>
          <w:rFonts w:ascii="Times New Roman" w:hAnsi="Times New Roman" w:cs="Times New Roman"/>
        </w:rPr>
        <w:t xml:space="preserve"> and insulin content.</w:t>
      </w:r>
      <w:r>
        <w:rPr>
          <w:rFonts w:asciiTheme="majorHAnsi" w:hAnsiTheme="majorHAnsi" w:cstheme="majorHAnsi"/>
          <w:bCs/>
          <w:i/>
          <w:iCs/>
          <w:color w:val="000000" w:themeColor="text1"/>
        </w:rPr>
        <w:t xml:space="preserve"> </w:t>
      </w:r>
      <w:r w:rsidR="00407792">
        <w:rPr>
          <w:rFonts w:asciiTheme="majorHAnsi" w:hAnsiTheme="majorHAnsi" w:cstheme="majorHAnsi"/>
          <w:bCs/>
          <w:i/>
          <w:iCs/>
          <w:color w:val="000000" w:themeColor="text1"/>
        </w:rPr>
        <w:t>A</w:t>
      </w:r>
      <w:r w:rsidR="00407792" w:rsidRPr="00985FEA">
        <w:rPr>
          <w:rFonts w:asciiTheme="majorHAnsi" w:hAnsiTheme="majorHAnsi" w:cstheme="majorHAnsi"/>
          <w:b/>
          <w:color w:val="000000" w:themeColor="text1"/>
        </w:rPr>
        <w:t xml:space="preserve"> </w:t>
      </w:r>
      <w:r w:rsidR="00407792" w:rsidRPr="00985FEA">
        <w:rPr>
          <w:rFonts w:asciiTheme="majorHAnsi" w:hAnsiTheme="majorHAnsi" w:cstheme="majorHAnsi"/>
          <w:bCs/>
          <w:color w:val="000000" w:themeColor="text1"/>
        </w:rPr>
        <w:t xml:space="preserve">and </w:t>
      </w:r>
      <w:r w:rsidR="00407792">
        <w:rPr>
          <w:rFonts w:asciiTheme="majorHAnsi" w:hAnsiTheme="majorHAnsi" w:cstheme="majorHAnsi"/>
          <w:bCs/>
          <w:i/>
          <w:iCs/>
          <w:color w:val="000000" w:themeColor="text1"/>
        </w:rPr>
        <w:t>B</w:t>
      </w:r>
      <w:r w:rsidR="00407792" w:rsidRPr="00985FEA">
        <w:rPr>
          <w:rFonts w:asciiTheme="majorHAnsi" w:hAnsiTheme="majorHAnsi" w:cstheme="majorHAnsi"/>
          <w:bCs/>
          <w:color w:val="000000" w:themeColor="text1"/>
        </w:rPr>
        <w:t>:</w:t>
      </w:r>
      <w:r w:rsidR="00407792" w:rsidRPr="00985FEA">
        <w:rPr>
          <w:rFonts w:asciiTheme="majorHAnsi" w:hAnsiTheme="majorHAnsi" w:cstheme="majorHAnsi"/>
          <w:color w:val="000000" w:themeColor="text1"/>
        </w:rPr>
        <w:t xml:space="preserve"> Insulin secretion at 2.8 mM or 16.7 mM glucose for 1 h (</w:t>
      </w:r>
      <w:r>
        <w:rPr>
          <w:rFonts w:asciiTheme="majorHAnsi" w:hAnsiTheme="majorHAnsi" w:cstheme="majorHAnsi"/>
          <w:bCs/>
          <w:i/>
          <w:iCs/>
          <w:color w:val="000000" w:themeColor="text1"/>
        </w:rPr>
        <w:t>A</w:t>
      </w:r>
      <w:r w:rsidR="00407792" w:rsidRPr="00985FEA">
        <w:rPr>
          <w:rFonts w:asciiTheme="majorHAnsi" w:hAnsiTheme="majorHAnsi" w:cstheme="majorHAnsi"/>
          <w:color w:val="000000" w:themeColor="text1"/>
        </w:rPr>
        <w:t>) and at 2.8 mM glucose with 50 mM K</w:t>
      </w:r>
      <w:r w:rsidR="00407792" w:rsidRPr="00985FEA">
        <w:rPr>
          <w:rFonts w:asciiTheme="majorHAnsi" w:hAnsiTheme="majorHAnsi" w:cstheme="majorHAnsi"/>
          <w:color w:val="000000" w:themeColor="text1"/>
          <w:vertAlign w:val="superscript"/>
        </w:rPr>
        <w:t>+</w:t>
      </w:r>
      <w:r w:rsidR="00407792" w:rsidRPr="00985FEA">
        <w:rPr>
          <w:rFonts w:asciiTheme="majorHAnsi" w:hAnsiTheme="majorHAnsi" w:cstheme="majorHAnsi"/>
          <w:color w:val="000000" w:themeColor="text1"/>
        </w:rPr>
        <w:t xml:space="preserve"> for 15 min (</w:t>
      </w:r>
      <w:r>
        <w:rPr>
          <w:rFonts w:asciiTheme="majorHAnsi" w:hAnsiTheme="majorHAnsi" w:cstheme="majorHAnsi"/>
          <w:bCs/>
          <w:i/>
          <w:iCs/>
          <w:color w:val="000000" w:themeColor="text1"/>
        </w:rPr>
        <w:t>B</w:t>
      </w:r>
      <w:r w:rsidR="00407792" w:rsidRPr="00985FEA">
        <w:rPr>
          <w:rFonts w:asciiTheme="majorHAnsi" w:hAnsiTheme="majorHAnsi" w:cstheme="majorHAnsi"/>
          <w:color w:val="000000" w:themeColor="text1"/>
        </w:rPr>
        <w:t xml:space="preserve">). </w:t>
      </w:r>
      <w:r>
        <w:rPr>
          <w:rFonts w:asciiTheme="majorHAnsi" w:hAnsiTheme="majorHAnsi" w:cstheme="majorHAnsi"/>
          <w:bCs/>
          <w:i/>
          <w:iCs/>
          <w:color w:val="000000" w:themeColor="text1"/>
        </w:rPr>
        <w:t>C</w:t>
      </w:r>
      <w:r w:rsidRPr="00FF2CDD">
        <w:rPr>
          <w:rFonts w:asciiTheme="majorHAnsi" w:hAnsiTheme="majorHAnsi" w:cstheme="majorHAnsi"/>
          <w:bCs/>
          <w:color w:val="000000" w:themeColor="text1"/>
        </w:rPr>
        <w:t xml:space="preserve">: </w:t>
      </w:r>
      <w:r w:rsidRPr="00FF2CDD">
        <w:rPr>
          <w:rFonts w:asciiTheme="majorHAnsi" w:hAnsiTheme="majorHAnsi" w:cstheme="majorHAnsi"/>
          <w:color w:val="000000" w:themeColor="text1"/>
        </w:rPr>
        <w:t>Intracellular insulin content normalized to the protein content. N=</w:t>
      </w:r>
      <w:r>
        <w:rPr>
          <w:rFonts w:asciiTheme="majorHAnsi" w:hAnsiTheme="majorHAnsi" w:cstheme="majorHAnsi"/>
          <w:color w:val="000000" w:themeColor="text1"/>
        </w:rPr>
        <w:t>2</w:t>
      </w:r>
      <w:r w:rsidRPr="00FF2CDD">
        <w:rPr>
          <w:rFonts w:asciiTheme="majorHAnsi" w:hAnsiTheme="majorHAnsi" w:cstheme="majorHAnsi"/>
          <w:color w:val="000000" w:themeColor="text1"/>
        </w:rPr>
        <w:t xml:space="preserve"> for each group.</w:t>
      </w:r>
      <w:r>
        <w:rPr>
          <w:rFonts w:asciiTheme="majorHAnsi" w:hAnsiTheme="majorHAnsi" w:cstheme="majorHAnsi"/>
          <w:color w:val="000000" w:themeColor="text1"/>
        </w:rPr>
        <w:t xml:space="preserve"> </w:t>
      </w:r>
      <w:r w:rsidRPr="00FF2CDD">
        <w:rPr>
          <w:rFonts w:asciiTheme="majorHAnsi" w:hAnsiTheme="majorHAnsi" w:cstheme="majorHAnsi"/>
          <w:color w:val="000000" w:themeColor="text1"/>
        </w:rPr>
        <w:t>*</w:t>
      </w:r>
      <w:r w:rsidRPr="00FF2CDD">
        <w:rPr>
          <w:rFonts w:asciiTheme="majorHAnsi" w:hAnsiTheme="majorHAnsi" w:cstheme="majorHAnsi"/>
          <w:i/>
          <w:iCs/>
          <w:color w:val="000000" w:themeColor="text1"/>
        </w:rPr>
        <w:t>P</w:t>
      </w:r>
      <w:r w:rsidRPr="00FF2CDD">
        <w:rPr>
          <w:rFonts w:asciiTheme="majorHAnsi" w:hAnsiTheme="majorHAnsi" w:cstheme="majorHAnsi"/>
          <w:color w:val="000000" w:themeColor="text1"/>
        </w:rPr>
        <w:t xml:space="preserve">&lt;0.05. The </w:t>
      </w:r>
      <w:r w:rsidRPr="00FF2CDD">
        <w:rPr>
          <w:rFonts w:asciiTheme="majorHAnsi" w:hAnsiTheme="majorHAnsi" w:cstheme="majorHAnsi"/>
          <w:i/>
          <w:iCs/>
          <w:color w:val="000000" w:themeColor="text1"/>
        </w:rPr>
        <w:t>P</w:t>
      </w:r>
      <w:r w:rsidRPr="00FF2CDD">
        <w:rPr>
          <w:rFonts w:asciiTheme="majorHAnsi" w:hAnsiTheme="majorHAnsi" w:cstheme="majorHAnsi"/>
          <w:color w:val="000000" w:themeColor="text1"/>
        </w:rPr>
        <w:t xml:space="preserve"> values were determined by Student’s two-tailed t-test (unpaired).</w:t>
      </w:r>
    </w:p>
    <w:p w14:paraId="66148543" w14:textId="77777777" w:rsidR="008D767B" w:rsidRDefault="008D767B">
      <w:pPr>
        <w:widowControl/>
        <w:jc w:val="left"/>
        <w:rPr>
          <w:rFonts w:asciiTheme="majorHAnsi" w:hAnsiTheme="majorHAnsi" w:cstheme="majorHAnsi"/>
          <w:color w:val="000000" w:themeColor="text1"/>
        </w:rPr>
      </w:pPr>
      <w:r>
        <w:rPr>
          <w:rFonts w:asciiTheme="majorHAnsi" w:hAnsiTheme="majorHAnsi" w:cstheme="majorHAnsi"/>
          <w:color w:val="000000" w:themeColor="text1"/>
        </w:rPr>
        <w:br w:type="page"/>
      </w:r>
    </w:p>
    <w:p w14:paraId="0A0BA64E" w14:textId="77777777" w:rsidR="008D767B" w:rsidRPr="00A55217" w:rsidRDefault="008D767B" w:rsidP="00F65667">
      <w:pPr>
        <w:widowControl/>
        <w:jc w:val="left"/>
        <w:rPr>
          <w:rFonts w:asciiTheme="majorHAnsi" w:hAnsiTheme="majorHAnsi" w:cstheme="majorHAnsi"/>
          <w:color w:val="000000" w:themeColor="text1"/>
        </w:rPr>
      </w:pPr>
    </w:p>
    <w:p w14:paraId="121E18A6" w14:textId="6CD06AF8" w:rsidR="00112418" w:rsidRPr="00A55217" w:rsidRDefault="00112418" w:rsidP="00112418">
      <w:pPr>
        <w:jc w:val="center"/>
        <w:rPr>
          <w:rFonts w:asciiTheme="majorHAnsi" w:hAnsiTheme="majorHAnsi" w:cstheme="majorHAnsi"/>
          <w:color w:val="000000" w:themeColor="text1"/>
        </w:rPr>
      </w:pPr>
      <w:r w:rsidRPr="00A55217">
        <w:rPr>
          <w:rFonts w:asciiTheme="majorHAnsi" w:hAnsiTheme="majorHAnsi" w:cstheme="majorHAnsi" w:hint="eastAsia"/>
          <w:noProof/>
          <w:color w:val="000000" w:themeColor="text1"/>
        </w:rPr>
        <w:drawing>
          <wp:inline distT="0" distB="0" distL="0" distR="0" wp14:anchorId="013F4C3D" wp14:editId="16D0684B">
            <wp:extent cx="1866900" cy="19304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36 figures_Diabetes_revのコピー.jpg"/>
                    <pic:cNvPicPr/>
                  </pic:nvPicPr>
                  <pic:blipFill>
                    <a:blip r:embed="rId14"/>
                    <a:stretch>
                      <a:fillRect/>
                    </a:stretch>
                  </pic:blipFill>
                  <pic:spPr>
                    <a:xfrm>
                      <a:off x="0" y="0"/>
                      <a:ext cx="1866900" cy="1930400"/>
                    </a:xfrm>
                    <a:prstGeom prst="rect">
                      <a:avLst/>
                    </a:prstGeom>
                  </pic:spPr>
                </pic:pic>
              </a:graphicData>
            </a:graphic>
          </wp:inline>
        </w:drawing>
      </w:r>
    </w:p>
    <w:p w14:paraId="3D786D9E" w14:textId="3E6DF2EE" w:rsidR="00112418" w:rsidRPr="00A55217" w:rsidRDefault="00112418" w:rsidP="00112418">
      <w:pPr>
        <w:widowControl/>
        <w:jc w:val="left"/>
        <w:rPr>
          <w:rFonts w:asciiTheme="majorHAnsi" w:hAnsiTheme="majorHAnsi" w:cstheme="majorHAnsi"/>
          <w:b/>
          <w:color w:val="000000" w:themeColor="text1"/>
        </w:rPr>
      </w:pPr>
      <w:r w:rsidRPr="00A55217">
        <w:rPr>
          <w:rFonts w:asciiTheme="majorHAnsi" w:hAnsiTheme="majorHAnsi" w:cstheme="majorHAnsi"/>
          <w:b/>
          <w:color w:val="000000" w:themeColor="text1"/>
        </w:rPr>
        <w:t xml:space="preserve">Supplementary Figure </w:t>
      </w:r>
      <w:r w:rsidR="00927E65">
        <w:rPr>
          <w:rFonts w:asciiTheme="majorHAnsi" w:hAnsiTheme="majorHAnsi" w:cstheme="majorHAnsi"/>
          <w:b/>
          <w:color w:val="000000" w:themeColor="text1"/>
        </w:rPr>
        <w:t>7</w:t>
      </w:r>
      <w:r w:rsidRPr="00A55217">
        <w:rPr>
          <w:rFonts w:asciiTheme="majorHAnsi" w:hAnsiTheme="majorHAnsi" w:cstheme="majorHAnsi"/>
          <w:b/>
          <w:color w:val="000000" w:themeColor="text1"/>
        </w:rPr>
        <w:t xml:space="preserve"> </w:t>
      </w:r>
      <w:r w:rsidRPr="00A55217">
        <w:rPr>
          <w:rFonts w:asciiTheme="majorHAnsi" w:hAnsiTheme="majorHAnsi" w:cstheme="majorHAnsi"/>
          <w:color w:val="000000" w:themeColor="text1"/>
        </w:rPr>
        <w:t>Expression of CD36 in human pancreatic islets of obese donors.</w:t>
      </w:r>
    </w:p>
    <w:p w14:paraId="50121705" w14:textId="3208CEF4" w:rsidR="00112418" w:rsidRPr="00A55217" w:rsidRDefault="00112418" w:rsidP="00112418">
      <w:pPr>
        <w:widowControl/>
        <w:rPr>
          <w:rFonts w:asciiTheme="majorHAnsi" w:hAnsiTheme="majorHAnsi" w:cstheme="majorHAnsi"/>
          <w:bCs/>
          <w:color w:val="000000" w:themeColor="text1"/>
        </w:rPr>
      </w:pPr>
      <w:r w:rsidRPr="00A55217">
        <w:rPr>
          <w:rFonts w:asciiTheme="majorHAnsi" w:hAnsiTheme="majorHAnsi" w:cstheme="majorHAnsi"/>
          <w:i/>
          <w:iCs/>
          <w:color w:val="000000" w:themeColor="text1"/>
        </w:rPr>
        <w:t>CD36</w:t>
      </w:r>
      <w:r w:rsidRPr="00A55217">
        <w:rPr>
          <w:rFonts w:asciiTheme="majorHAnsi" w:hAnsiTheme="majorHAnsi" w:cstheme="majorHAnsi"/>
          <w:color w:val="000000" w:themeColor="text1"/>
        </w:rPr>
        <w:t xml:space="preserve"> </w:t>
      </w:r>
      <w:r w:rsidRPr="00A55217">
        <w:rPr>
          <w:rFonts w:asciiTheme="majorHAnsi" w:hAnsiTheme="majorHAnsi" w:cstheme="majorHAnsi"/>
          <w:bCs/>
          <w:color w:val="000000" w:themeColor="text1"/>
        </w:rPr>
        <w:t>mRNA levels in islets from impaired glucose tolerant (IGT) or type 2 diabetic (T2D) donors with obesity (BMI ≥30 kg/m</w:t>
      </w:r>
      <w:r w:rsidRPr="00A55217">
        <w:rPr>
          <w:rFonts w:asciiTheme="majorHAnsi" w:hAnsiTheme="majorHAnsi" w:cstheme="majorHAnsi"/>
          <w:bCs/>
          <w:color w:val="000000" w:themeColor="text1"/>
          <w:vertAlign w:val="superscript"/>
        </w:rPr>
        <w:t>2</w:t>
      </w:r>
      <w:r w:rsidRPr="00A55217">
        <w:rPr>
          <w:rFonts w:asciiTheme="majorHAnsi" w:hAnsiTheme="majorHAnsi" w:cstheme="majorHAnsi"/>
          <w:bCs/>
          <w:color w:val="000000" w:themeColor="text1"/>
        </w:rPr>
        <w:t xml:space="preserve">; IGT, </w:t>
      </w:r>
      <w:r w:rsidRPr="00A55217">
        <w:rPr>
          <w:rFonts w:asciiTheme="majorHAnsi" w:hAnsiTheme="majorHAnsi" w:cstheme="majorHAnsi"/>
          <w:bCs/>
          <w:i/>
          <w:iCs/>
          <w:color w:val="000000" w:themeColor="text1"/>
        </w:rPr>
        <w:t>n</w:t>
      </w:r>
      <w:r w:rsidRPr="00A55217">
        <w:rPr>
          <w:rFonts w:asciiTheme="majorHAnsi" w:hAnsiTheme="majorHAnsi" w:cstheme="majorHAnsi"/>
          <w:bCs/>
          <w:color w:val="000000" w:themeColor="text1"/>
        </w:rPr>
        <w:t xml:space="preserve">=6; T2D, </w:t>
      </w:r>
      <w:r w:rsidRPr="00A55217">
        <w:rPr>
          <w:rFonts w:asciiTheme="majorHAnsi" w:hAnsiTheme="majorHAnsi" w:cstheme="majorHAnsi"/>
          <w:bCs/>
          <w:i/>
          <w:iCs/>
          <w:color w:val="000000" w:themeColor="text1"/>
        </w:rPr>
        <w:t>n</w:t>
      </w:r>
      <w:r w:rsidRPr="00A55217">
        <w:rPr>
          <w:rFonts w:asciiTheme="majorHAnsi" w:hAnsiTheme="majorHAnsi" w:cstheme="majorHAnsi"/>
          <w:bCs/>
          <w:color w:val="000000" w:themeColor="text1"/>
        </w:rPr>
        <w:t>=13). The box extends from the 25th to 75th percentiles. The line in the middle of the box is plotted at the median. The whiskers go down to the smallest value and up to the largest.</w:t>
      </w:r>
    </w:p>
    <w:p w14:paraId="12A48BEE" w14:textId="77777777" w:rsidR="00112418" w:rsidRPr="00A55217" w:rsidRDefault="00112418" w:rsidP="00112418">
      <w:pPr>
        <w:jc w:val="center"/>
        <w:rPr>
          <w:rFonts w:asciiTheme="majorHAnsi" w:hAnsiTheme="majorHAnsi" w:cstheme="majorHAnsi"/>
          <w:color w:val="000000" w:themeColor="text1"/>
        </w:rPr>
      </w:pPr>
    </w:p>
    <w:p w14:paraId="72193992" w14:textId="1EE6D7C7" w:rsidR="00FA697F" w:rsidRPr="00A55217" w:rsidRDefault="00FA697F" w:rsidP="009F01B2">
      <w:pPr>
        <w:widowControl/>
        <w:jc w:val="left"/>
        <w:rPr>
          <w:rFonts w:asciiTheme="majorHAnsi" w:hAnsiTheme="majorHAnsi" w:cstheme="majorHAnsi"/>
          <w:color w:val="000000" w:themeColor="text1"/>
        </w:rPr>
      </w:pPr>
      <w:r w:rsidRPr="00A55217">
        <w:rPr>
          <w:rFonts w:asciiTheme="majorHAnsi" w:hAnsiTheme="majorHAnsi" w:cstheme="majorHAnsi"/>
          <w:color w:val="000000" w:themeColor="text1"/>
        </w:rPr>
        <w:br w:type="page"/>
      </w:r>
    </w:p>
    <w:p w14:paraId="1655A032" w14:textId="76FE456C" w:rsidR="00FA697F" w:rsidRPr="00A55217" w:rsidRDefault="008A6640" w:rsidP="00FA697F">
      <w:pPr>
        <w:rPr>
          <w:rFonts w:asciiTheme="majorHAnsi" w:hAnsiTheme="majorHAnsi" w:cstheme="majorHAnsi"/>
          <w:color w:val="000000" w:themeColor="text1"/>
        </w:rPr>
      </w:pPr>
      <w:r w:rsidRPr="00A55217">
        <w:rPr>
          <w:rFonts w:asciiTheme="majorHAnsi" w:hAnsiTheme="majorHAnsi" w:cstheme="majorHAnsi"/>
          <w:b/>
          <w:color w:val="000000" w:themeColor="text1"/>
        </w:rPr>
        <w:lastRenderedPageBreak/>
        <w:t>Supplementary</w:t>
      </w:r>
      <w:r w:rsidR="002D21F0" w:rsidRPr="00A55217">
        <w:rPr>
          <w:rFonts w:asciiTheme="majorHAnsi" w:hAnsiTheme="majorHAnsi" w:cstheme="majorHAnsi"/>
          <w:b/>
          <w:color w:val="000000" w:themeColor="text1"/>
        </w:rPr>
        <w:t xml:space="preserve"> </w:t>
      </w:r>
      <w:r w:rsidR="00FA697F" w:rsidRPr="00A55217">
        <w:rPr>
          <w:rFonts w:asciiTheme="majorHAnsi" w:hAnsiTheme="majorHAnsi" w:cstheme="majorHAnsi"/>
          <w:b/>
          <w:color w:val="000000" w:themeColor="text1"/>
        </w:rPr>
        <w:t xml:space="preserve">Table 1 </w:t>
      </w:r>
      <w:r w:rsidR="00FA697F" w:rsidRPr="00A55217">
        <w:rPr>
          <w:rFonts w:asciiTheme="majorHAnsi" w:hAnsiTheme="majorHAnsi" w:cstheme="majorHAnsi"/>
          <w:color w:val="000000" w:themeColor="text1"/>
        </w:rPr>
        <w:t xml:space="preserve">Donor </w:t>
      </w:r>
      <w:r w:rsidR="002D21F0" w:rsidRPr="00A55217">
        <w:rPr>
          <w:rFonts w:asciiTheme="majorHAnsi" w:hAnsiTheme="majorHAnsi" w:cstheme="majorHAnsi"/>
          <w:color w:val="000000" w:themeColor="text1"/>
        </w:rPr>
        <w:t>c</w:t>
      </w:r>
      <w:r w:rsidR="00FA697F" w:rsidRPr="00A55217">
        <w:rPr>
          <w:rFonts w:asciiTheme="majorHAnsi" w:hAnsiTheme="majorHAnsi" w:cstheme="majorHAnsi"/>
          <w:color w:val="000000" w:themeColor="text1"/>
        </w:rPr>
        <w:t xml:space="preserve">haracteristics for </w:t>
      </w:r>
      <w:r w:rsidR="002D21F0" w:rsidRPr="00A55217">
        <w:rPr>
          <w:rFonts w:asciiTheme="majorHAnsi" w:hAnsiTheme="majorHAnsi" w:cstheme="majorHAnsi"/>
          <w:color w:val="000000" w:themeColor="text1"/>
        </w:rPr>
        <w:t>e</w:t>
      </w:r>
      <w:r w:rsidR="00FA697F" w:rsidRPr="00A55217">
        <w:rPr>
          <w:rFonts w:asciiTheme="majorHAnsi" w:hAnsiTheme="majorHAnsi" w:cstheme="majorHAnsi"/>
          <w:color w:val="000000" w:themeColor="text1"/>
        </w:rPr>
        <w:t xml:space="preserve">xperiments with </w:t>
      </w:r>
      <w:r w:rsidR="002D21F0" w:rsidRPr="00A55217">
        <w:rPr>
          <w:rFonts w:asciiTheme="majorHAnsi" w:hAnsiTheme="majorHAnsi" w:cstheme="majorHAnsi"/>
          <w:color w:val="000000" w:themeColor="text1"/>
        </w:rPr>
        <w:t>h</w:t>
      </w:r>
      <w:r w:rsidR="00FA697F" w:rsidRPr="00A55217">
        <w:rPr>
          <w:rFonts w:asciiTheme="majorHAnsi" w:hAnsiTheme="majorHAnsi" w:cstheme="majorHAnsi"/>
          <w:color w:val="000000" w:themeColor="text1"/>
        </w:rPr>
        <w:t xml:space="preserve">uman </w:t>
      </w:r>
      <w:r w:rsidR="002D21F0" w:rsidRPr="00A55217">
        <w:rPr>
          <w:rFonts w:asciiTheme="majorHAnsi" w:hAnsiTheme="majorHAnsi" w:cstheme="majorHAnsi"/>
          <w:color w:val="000000" w:themeColor="text1"/>
        </w:rPr>
        <w:t>p</w:t>
      </w:r>
      <w:r w:rsidR="00FA697F" w:rsidRPr="00A55217">
        <w:rPr>
          <w:rFonts w:asciiTheme="majorHAnsi" w:hAnsiTheme="majorHAnsi" w:cstheme="majorHAnsi"/>
          <w:color w:val="000000" w:themeColor="text1"/>
        </w:rPr>
        <w:t xml:space="preserve">ancreatic </w:t>
      </w:r>
      <w:r w:rsidR="002D21F0" w:rsidRPr="00A55217">
        <w:rPr>
          <w:rFonts w:asciiTheme="majorHAnsi" w:hAnsiTheme="majorHAnsi" w:cstheme="majorHAnsi"/>
          <w:color w:val="000000" w:themeColor="text1"/>
        </w:rPr>
        <w:t>i</w:t>
      </w:r>
      <w:r w:rsidR="00FA697F" w:rsidRPr="00A55217">
        <w:rPr>
          <w:rFonts w:asciiTheme="majorHAnsi" w:hAnsiTheme="majorHAnsi" w:cstheme="majorHAnsi"/>
          <w:color w:val="000000" w:themeColor="text1"/>
        </w:rPr>
        <w:t>slets</w:t>
      </w:r>
      <w:r w:rsidR="002D21F0" w:rsidRPr="00A55217">
        <w:rPr>
          <w:rFonts w:asciiTheme="majorHAnsi" w:hAnsiTheme="majorHAnsi" w:cstheme="majorHAnsi"/>
          <w:color w:val="000000" w:themeColor="text1"/>
        </w:rPr>
        <w:t>.</w:t>
      </w:r>
    </w:p>
    <w:p w14:paraId="35D7B453" w14:textId="77777777" w:rsidR="002D21F0" w:rsidRPr="00A55217" w:rsidRDefault="002D21F0" w:rsidP="00FA697F">
      <w:pPr>
        <w:rPr>
          <w:rFonts w:asciiTheme="majorHAnsi" w:hAnsiTheme="majorHAnsi" w:cstheme="majorHAnsi"/>
          <w:color w:val="000000" w:themeColor="text1"/>
        </w:rPr>
      </w:pPr>
    </w:p>
    <w:tbl>
      <w:tblPr>
        <w:tblStyle w:val="TableGrid"/>
        <w:tblW w:w="0" w:type="auto"/>
        <w:tblLook w:val="04A0" w:firstRow="1" w:lastRow="0" w:firstColumn="1" w:lastColumn="0" w:noHBand="0" w:noVBand="1"/>
      </w:tblPr>
      <w:tblGrid>
        <w:gridCol w:w="1954"/>
        <w:gridCol w:w="735"/>
        <w:gridCol w:w="1512"/>
        <w:gridCol w:w="1512"/>
        <w:gridCol w:w="1512"/>
        <w:gridCol w:w="2511"/>
      </w:tblGrid>
      <w:tr w:rsidR="00A55217" w:rsidRPr="00A55217" w14:paraId="7E227838" w14:textId="77777777" w:rsidTr="003A4A9C">
        <w:tc>
          <w:tcPr>
            <w:tcW w:w="1954" w:type="dxa"/>
          </w:tcPr>
          <w:p w14:paraId="6DEF6438" w14:textId="77777777" w:rsidR="00FA697F" w:rsidRPr="00A55217" w:rsidRDefault="00FA697F" w:rsidP="0005660E">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Group</w:t>
            </w:r>
          </w:p>
        </w:tc>
        <w:tc>
          <w:tcPr>
            <w:tcW w:w="735" w:type="dxa"/>
          </w:tcPr>
          <w:p w14:paraId="13E4B22E" w14:textId="77777777" w:rsidR="00FA697F" w:rsidRPr="00A55217" w:rsidRDefault="00FA697F" w:rsidP="0005660E">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n</w:t>
            </w:r>
          </w:p>
        </w:tc>
        <w:tc>
          <w:tcPr>
            <w:tcW w:w="1512" w:type="dxa"/>
          </w:tcPr>
          <w:p w14:paraId="47944FAC" w14:textId="77777777" w:rsidR="00FA697F" w:rsidRPr="00A55217" w:rsidRDefault="00FA697F" w:rsidP="0005660E">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Gender</w:t>
            </w:r>
          </w:p>
          <w:p w14:paraId="1FC165D5" w14:textId="77777777" w:rsidR="00FA697F" w:rsidRPr="00A55217" w:rsidRDefault="00FA697F" w:rsidP="0005660E">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(Male / Female)</w:t>
            </w:r>
          </w:p>
        </w:tc>
        <w:tc>
          <w:tcPr>
            <w:tcW w:w="1512" w:type="dxa"/>
          </w:tcPr>
          <w:p w14:paraId="596C68E1" w14:textId="77777777" w:rsidR="00FA697F" w:rsidRPr="00A55217" w:rsidRDefault="00FA697F" w:rsidP="0005660E">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Age</w:t>
            </w:r>
          </w:p>
          <w:p w14:paraId="2F006B09" w14:textId="77777777" w:rsidR="00FA697F" w:rsidRPr="00A55217" w:rsidRDefault="00FA697F" w:rsidP="0005660E">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(years old)</w:t>
            </w:r>
          </w:p>
        </w:tc>
        <w:tc>
          <w:tcPr>
            <w:tcW w:w="1512" w:type="dxa"/>
          </w:tcPr>
          <w:p w14:paraId="3E17164E" w14:textId="77777777" w:rsidR="00FA697F" w:rsidRPr="00A55217" w:rsidRDefault="00FA697F" w:rsidP="0005660E">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BMI</w:t>
            </w:r>
          </w:p>
          <w:p w14:paraId="16BF869B" w14:textId="77777777" w:rsidR="00FA697F" w:rsidRPr="00A55217" w:rsidRDefault="00FA697F" w:rsidP="0005660E">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(kg/m</w:t>
            </w:r>
            <w:r w:rsidRPr="00A55217">
              <w:rPr>
                <w:rFonts w:asciiTheme="majorHAnsi" w:hAnsiTheme="majorHAnsi" w:cstheme="majorHAnsi"/>
                <w:color w:val="000000" w:themeColor="text1"/>
                <w:sz w:val="20"/>
                <w:szCs w:val="20"/>
                <w:vertAlign w:val="superscript"/>
              </w:rPr>
              <w:t>2</w:t>
            </w:r>
            <w:r w:rsidRPr="00A55217">
              <w:rPr>
                <w:rFonts w:asciiTheme="majorHAnsi" w:hAnsiTheme="majorHAnsi" w:cstheme="majorHAnsi"/>
                <w:color w:val="000000" w:themeColor="text1"/>
                <w:sz w:val="20"/>
                <w:szCs w:val="20"/>
              </w:rPr>
              <w:t>)</w:t>
            </w:r>
          </w:p>
        </w:tc>
        <w:tc>
          <w:tcPr>
            <w:tcW w:w="2511" w:type="dxa"/>
          </w:tcPr>
          <w:p w14:paraId="4C9B9ABC" w14:textId="77777777" w:rsidR="00FA697F" w:rsidRPr="00A55217" w:rsidRDefault="00FA697F" w:rsidP="0005660E">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HbA1c</w:t>
            </w:r>
          </w:p>
          <w:p w14:paraId="088C0181" w14:textId="1E78ADA5" w:rsidR="00FA697F" w:rsidRPr="00A55217" w:rsidRDefault="00FA697F" w:rsidP="0005660E">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w:t>
            </w:r>
            <w:r w:rsidR="00730450" w:rsidRPr="00A55217">
              <w:rPr>
                <w:rFonts w:asciiTheme="majorHAnsi" w:hAnsiTheme="majorHAnsi" w:cstheme="majorHAnsi"/>
                <w:color w:val="000000" w:themeColor="text1"/>
                <w:sz w:val="20"/>
                <w:szCs w:val="20"/>
              </w:rPr>
              <w:t>, mmol/mol</w:t>
            </w:r>
            <w:r w:rsidRPr="00A55217">
              <w:rPr>
                <w:rFonts w:asciiTheme="majorHAnsi" w:hAnsiTheme="majorHAnsi" w:cstheme="majorHAnsi"/>
                <w:color w:val="000000" w:themeColor="text1"/>
                <w:sz w:val="20"/>
                <w:szCs w:val="20"/>
              </w:rPr>
              <w:t>)</w:t>
            </w:r>
          </w:p>
        </w:tc>
      </w:tr>
      <w:tr w:rsidR="00A55217" w:rsidRPr="00A55217" w14:paraId="1FE095C8" w14:textId="77777777" w:rsidTr="0005660E">
        <w:tc>
          <w:tcPr>
            <w:tcW w:w="9736" w:type="dxa"/>
            <w:gridSpan w:val="6"/>
          </w:tcPr>
          <w:p w14:paraId="0B6AEBB1" w14:textId="48492D1B" w:rsidR="00FA697F" w:rsidRPr="00A55217" w:rsidRDefault="00FA697F" w:rsidP="0005660E">
            <w:pP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Fig</w:t>
            </w:r>
            <w:r w:rsidR="00D42102" w:rsidRPr="00A55217">
              <w:rPr>
                <w:rFonts w:asciiTheme="majorHAnsi" w:hAnsiTheme="majorHAnsi" w:cstheme="majorHAnsi"/>
                <w:color w:val="000000" w:themeColor="text1"/>
                <w:sz w:val="20"/>
                <w:szCs w:val="20"/>
              </w:rPr>
              <w:t>ure</w:t>
            </w:r>
            <w:r w:rsidRPr="00A55217">
              <w:rPr>
                <w:rFonts w:asciiTheme="majorHAnsi" w:hAnsiTheme="majorHAnsi" w:cstheme="majorHAnsi"/>
                <w:color w:val="000000" w:themeColor="text1"/>
                <w:sz w:val="20"/>
                <w:szCs w:val="20"/>
              </w:rPr>
              <w:t xml:space="preserve"> 1</w:t>
            </w:r>
            <w:r w:rsidR="00235B51" w:rsidRPr="00A55217">
              <w:rPr>
                <w:rFonts w:asciiTheme="majorHAnsi" w:hAnsiTheme="majorHAnsi" w:cstheme="majorHAnsi"/>
                <w:color w:val="000000" w:themeColor="text1"/>
                <w:sz w:val="20"/>
                <w:szCs w:val="20"/>
              </w:rPr>
              <w:t>A</w:t>
            </w:r>
            <w:r w:rsidR="00C61023" w:rsidRPr="00A55217">
              <w:rPr>
                <w:rFonts w:asciiTheme="majorHAnsi" w:hAnsiTheme="majorHAnsi" w:cstheme="majorHAnsi"/>
                <w:color w:val="000000" w:themeColor="text1"/>
                <w:sz w:val="20"/>
                <w:szCs w:val="20"/>
              </w:rPr>
              <w:t xml:space="preserve"> and </w:t>
            </w:r>
            <w:r w:rsidR="00C46467" w:rsidRPr="00A55217">
              <w:rPr>
                <w:rFonts w:asciiTheme="majorHAnsi" w:hAnsiTheme="majorHAnsi" w:cstheme="majorHAnsi"/>
                <w:color w:val="000000" w:themeColor="text1"/>
                <w:sz w:val="20"/>
                <w:szCs w:val="20"/>
              </w:rPr>
              <w:t>1B</w:t>
            </w:r>
            <w:r w:rsidR="003A4A9C" w:rsidRPr="00A55217">
              <w:rPr>
                <w:rFonts w:asciiTheme="majorHAnsi" w:hAnsiTheme="majorHAnsi" w:cstheme="majorHAnsi"/>
                <w:color w:val="000000" w:themeColor="text1"/>
                <w:sz w:val="20"/>
                <w:szCs w:val="20"/>
              </w:rPr>
              <w:t xml:space="preserve"> and Supplemental Figure 1</w:t>
            </w:r>
          </w:p>
        </w:tc>
      </w:tr>
      <w:tr w:rsidR="00A55217" w:rsidRPr="00A55217" w14:paraId="4E8F19CE" w14:textId="77777777" w:rsidTr="003A4A9C">
        <w:tc>
          <w:tcPr>
            <w:tcW w:w="1954" w:type="dxa"/>
          </w:tcPr>
          <w:p w14:paraId="05DEE124" w14:textId="49D2FB3B" w:rsidR="008A5B0B" w:rsidRPr="00A55217" w:rsidRDefault="008A5B0B" w:rsidP="008A5B0B">
            <w:pP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ND (BMI &lt;25)</w:t>
            </w:r>
          </w:p>
        </w:tc>
        <w:tc>
          <w:tcPr>
            <w:tcW w:w="735" w:type="dxa"/>
          </w:tcPr>
          <w:p w14:paraId="526FE07E" w14:textId="43B3DADC" w:rsidR="008A5B0B" w:rsidRPr="00A55217" w:rsidRDefault="00763DE5" w:rsidP="008A5B0B">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3</w:t>
            </w:r>
            <w:r w:rsidR="00D42102" w:rsidRPr="00A55217">
              <w:rPr>
                <w:rFonts w:asciiTheme="majorHAnsi" w:hAnsiTheme="majorHAnsi" w:cstheme="majorHAnsi"/>
                <w:color w:val="000000" w:themeColor="text1"/>
                <w:sz w:val="20"/>
                <w:szCs w:val="20"/>
              </w:rPr>
              <w:t>8</w:t>
            </w:r>
          </w:p>
        </w:tc>
        <w:tc>
          <w:tcPr>
            <w:tcW w:w="1512" w:type="dxa"/>
          </w:tcPr>
          <w:p w14:paraId="29042761" w14:textId="2B5D2C50" w:rsidR="008A5B0B" w:rsidRPr="00A55217" w:rsidRDefault="00763DE5" w:rsidP="008A5B0B">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25</w:t>
            </w:r>
            <w:r w:rsidR="008A5B0B" w:rsidRPr="00A55217">
              <w:rPr>
                <w:rFonts w:asciiTheme="majorHAnsi" w:hAnsiTheme="majorHAnsi" w:cstheme="majorHAnsi"/>
                <w:color w:val="000000" w:themeColor="text1"/>
                <w:sz w:val="20"/>
                <w:szCs w:val="20"/>
              </w:rPr>
              <w:t xml:space="preserve"> / </w:t>
            </w:r>
            <w:r w:rsidR="00D42102" w:rsidRPr="00A55217">
              <w:rPr>
                <w:rFonts w:asciiTheme="majorHAnsi" w:hAnsiTheme="majorHAnsi" w:cstheme="majorHAnsi"/>
                <w:color w:val="000000" w:themeColor="text1"/>
                <w:sz w:val="20"/>
                <w:szCs w:val="20"/>
              </w:rPr>
              <w:t>13</w:t>
            </w:r>
          </w:p>
        </w:tc>
        <w:tc>
          <w:tcPr>
            <w:tcW w:w="1512" w:type="dxa"/>
          </w:tcPr>
          <w:p w14:paraId="1F677368" w14:textId="5440DECA" w:rsidR="008A5B0B" w:rsidRPr="00A55217" w:rsidRDefault="008A5B0B" w:rsidP="008A5B0B">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5</w:t>
            </w:r>
            <w:r w:rsidR="00763DE5" w:rsidRPr="00A55217">
              <w:rPr>
                <w:rFonts w:asciiTheme="majorHAnsi" w:hAnsiTheme="majorHAnsi" w:cstheme="majorHAnsi"/>
                <w:color w:val="000000" w:themeColor="text1"/>
                <w:sz w:val="20"/>
                <w:szCs w:val="20"/>
              </w:rPr>
              <w:t>6</w:t>
            </w:r>
            <w:r w:rsidRPr="00A55217">
              <w:rPr>
                <w:rFonts w:asciiTheme="majorHAnsi" w:hAnsiTheme="majorHAnsi" w:cstheme="majorHAnsi"/>
                <w:color w:val="000000" w:themeColor="text1"/>
                <w:sz w:val="20"/>
                <w:szCs w:val="20"/>
              </w:rPr>
              <w:t>.</w:t>
            </w:r>
            <w:r w:rsidR="00D42102" w:rsidRPr="00A55217">
              <w:rPr>
                <w:rFonts w:asciiTheme="majorHAnsi" w:hAnsiTheme="majorHAnsi" w:cstheme="majorHAnsi"/>
                <w:color w:val="000000" w:themeColor="text1"/>
                <w:sz w:val="20"/>
                <w:szCs w:val="20"/>
              </w:rPr>
              <w:t>7</w:t>
            </w:r>
            <w:r w:rsidRPr="00A55217">
              <w:rPr>
                <w:rFonts w:asciiTheme="majorHAnsi" w:hAnsiTheme="majorHAnsi" w:cstheme="majorHAnsi"/>
                <w:color w:val="000000" w:themeColor="text1"/>
                <w:sz w:val="20"/>
                <w:szCs w:val="20"/>
              </w:rPr>
              <w:t xml:space="preserve"> ± </w:t>
            </w:r>
            <w:r w:rsidR="00D42102" w:rsidRPr="00A55217">
              <w:rPr>
                <w:rFonts w:asciiTheme="majorHAnsi" w:hAnsiTheme="majorHAnsi" w:cstheme="majorHAnsi"/>
                <w:color w:val="000000" w:themeColor="text1"/>
                <w:sz w:val="20"/>
                <w:szCs w:val="20"/>
              </w:rPr>
              <w:t>2.0</w:t>
            </w:r>
          </w:p>
        </w:tc>
        <w:tc>
          <w:tcPr>
            <w:tcW w:w="1512" w:type="dxa"/>
          </w:tcPr>
          <w:p w14:paraId="5EC314FA" w14:textId="0DF16497" w:rsidR="008A5B0B" w:rsidRPr="00A55217" w:rsidRDefault="00763DE5" w:rsidP="008A5B0B">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23</w:t>
            </w:r>
            <w:r w:rsidR="008A5B0B" w:rsidRPr="00A55217">
              <w:rPr>
                <w:rFonts w:asciiTheme="majorHAnsi" w:hAnsiTheme="majorHAnsi" w:cstheme="majorHAnsi"/>
                <w:color w:val="000000" w:themeColor="text1"/>
                <w:sz w:val="20"/>
                <w:szCs w:val="20"/>
              </w:rPr>
              <w:t>.</w:t>
            </w:r>
            <w:r w:rsidR="00D42102" w:rsidRPr="00A55217">
              <w:rPr>
                <w:rFonts w:asciiTheme="majorHAnsi" w:hAnsiTheme="majorHAnsi" w:cstheme="majorHAnsi"/>
                <w:color w:val="000000" w:themeColor="text1"/>
                <w:sz w:val="20"/>
                <w:szCs w:val="20"/>
              </w:rPr>
              <w:t>3</w:t>
            </w:r>
            <w:r w:rsidR="008A5B0B" w:rsidRPr="00A55217">
              <w:rPr>
                <w:rFonts w:asciiTheme="majorHAnsi" w:hAnsiTheme="majorHAnsi" w:cstheme="majorHAnsi"/>
                <w:color w:val="000000" w:themeColor="text1"/>
                <w:sz w:val="20"/>
                <w:szCs w:val="20"/>
              </w:rPr>
              <w:t xml:space="preserve"> ± 0.</w:t>
            </w:r>
            <w:r w:rsidRPr="00A55217">
              <w:rPr>
                <w:rFonts w:asciiTheme="majorHAnsi" w:hAnsiTheme="majorHAnsi" w:cstheme="majorHAnsi"/>
                <w:color w:val="000000" w:themeColor="text1"/>
                <w:sz w:val="20"/>
                <w:szCs w:val="20"/>
              </w:rPr>
              <w:t>3</w:t>
            </w:r>
          </w:p>
        </w:tc>
        <w:tc>
          <w:tcPr>
            <w:tcW w:w="2511" w:type="dxa"/>
          </w:tcPr>
          <w:p w14:paraId="7D089D7F" w14:textId="15FA7EEB" w:rsidR="00E426FE" w:rsidRPr="00A55217" w:rsidRDefault="008A5B0B" w:rsidP="00730450">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5.4</w:t>
            </w:r>
            <w:r w:rsidR="00D42102" w:rsidRPr="00A55217">
              <w:rPr>
                <w:rFonts w:asciiTheme="majorHAnsi" w:hAnsiTheme="majorHAnsi" w:cstheme="majorHAnsi"/>
                <w:color w:val="000000" w:themeColor="text1"/>
                <w:sz w:val="20"/>
                <w:szCs w:val="20"/>
              </w:rPr>
              <w:t>2</w:t>
            </w:r>
            <w:r w:rsidRPr="00A55217">
              <w:rPr>
                <w:rFonts w:asciiTheme="majorHAnsi" w:hAnsiTheme="majorHAnsi" w:cstheme="majorHAnsi"/>
                <w:color w:val="000000" w:themeColor="text1"/>
                <w:sz w:val="20"/>
                <w:szCs w:val="20"/>
              </w:rPr>
              <w:t xml:space="preserve"> ± 0.05</w:t>
            </w:r>
            <w:r w:rsidR="00730450" w:rsidRPr="00A55217">
              <w:rPr>
                <w:rFonts w:asciiTheme="majorHAnsi" w:hAnsiTheme="majorHAnsi" w:cstheme="majorHAnsi"/>
                <w:color w:val="000000" w:themeColor="text1"/>
                <w:sz w:val="20"/>
                <w:szCs w:val="20"/>
              </w:rPr>
              <w:t>, 35.7 ± 0.5</w:t>
            </w:r>
          </w:p>
        </w:tc>
      </w:tr>
      <w:tr w:rsidR="00A55217" w:rsidRPr="00A55217" w14:paraId="200480F3" w14:textId="77777777" w:rsidTr="003A4A9C">
        <w:tc>
          <w:tcPr>
            <w:tcW w:w="1954" w:type="dxa"/>
          </w:tcPr>
          <w:p w14:paraId="62DDD9A9" w14:textId="346B729C" w:rsidR="008A5B0B" w:rsidRPr="00A55217" w:rsidRDefault="008A5B0B" w:rsidP="008A5B0B">
            <w:pP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T2D (BMI &lt;25)</w:t>
            </w:r>
          </w:p>
        </w:tc>
        <w:tc>
          <w:tcPr>
            <w:tcW w:w="735" w:type="dxa"/>
          </w:tcPr>
          <w:p w14:paraId="73F422D3" w14:textId="3D6AC6D7" w:rsidR="008A5B0B" w:rsidRPr="00A55217" w:rsidRDefault="00890E1B" w:rsidP="008A5B0B">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14</w:t>
            </w:r>
          </w:p>
        </w:tc>
        <w:tc>
          <w:tcPr>
            <w:tcW w:w="1512" w:type="dxa"/>
          </w:tcPr>
          <w:p w14:paraId="77E8F135" w14:textId="7164A0BB" w:rsidR="008A5B0B" w:rsidRPr="00A55217" w:rsidRDefault="00763DE5" w:rsidP="008A5B0B">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1</w:t>
            </w:r>
            <w:r w:rsidR="00D42102" w:rsidRPr="00A55217">
              <w:rPr>
                <w:rFonts w:asciiTheme="majorHAnsi" w:hAnsiTheme="majorHAnsi" w:cstheme="majorHAnsi"/>
                <w:color w:val="000000" w:themeColor="text1"/>
                <w:sz w:val="20"/>
                <w:szCs w:val="20"/>
              </w:rPr>
              <w:t>2</w:t>
            </w:r>
            <w:r w:rsidR="008A5B0B" w:rsidRPr="00A55217">
              <w:rPr>
                <w:rFonts w:asciiTheme="majorHAnsi" w:hAnsiTheme="majorHAnsi" w:cstheme="majorHAnsi"/>
                <w:color w:val="000000" w:themeColor="text1"/>
                <w:sz w:val="20"/>
                <w:szCs w:val="20"/>
              </w:rPr>
              <w:t xml:space="preserve"> / </w:t>
            </w:r>
            <w:r w:rsidR="00890E1B" w:rsidRPr="00A55217">
              <w:rPr>
                <w:rFonts w:asciiTheme="majorHAnsi" w:hAnsiTheme="majorHAnsi" w:cstheme="majorHAnsi"/>
                <w:color w:val="000000" w:themeColor="text1"/>
                <w:sz w:val="20"/>
                <w:szCs w:val="20"/>
              </w:rPr>
              <w:t>2</w:t>
            </w:r>
          </w:p>
        </w:tc>
        <w:tc>
          <w:tcPr>
            <w:tcW w:w="1512" w:type="dxa"/>
          </w:tcPr>
          <w:p w14:paraId="3E7A887F" w14:textId="59C8FAD7" w:rsidR="008A5B0B" w:rsidRPr="00A55217" w:rsidRDefault="008A5B0B" w:rsidP="008A5B0B">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6</w:t>
            </w:r>
            <w:r w:rsidR="00890E1B" w:rsidRPr="00A55217">
              <w:rPr>
                <w:rFonts w:asciiTheme="majorHAnsi" w:hAnsiTheme="majorHAnsi" w:cstheme="majorHAnsi"/>
                <w:color w:val="000000" w:themeColor="text1"/>
                <w:sz w:val="20"/>
                <w:szCs w:val="20"/>
              </w:rPr>
              <w:t>3.1</w:t>
            </w:r>
            <w:r w:rsidRPr="00A55217">
              <w:rPr>
                <w:rFonts w:asciiTheme="majorHAnsi" w:hAnsiTheme="majorHAnsi" w:cstheme="majorHAnsi"/>
                <w:color w:val="000000" w:themeColor="text1"/>
                <w:sz w:val="20"/>
                <w:szCs w:val="20"/>
              </w:rPr>
              <w:t xml:space="preserve"> ± </w:t>
            </w:r>
            <w:r w:rsidR="00D42102" w:rsidRPr="00A55217">
              <w:rPr>
                <w:rFonts w:asciiTheme="majorHAnsi" w:hAnsiTheme="majorHAnsi" w:cstheme="majorHAnsi"/>
                <w:color w:val="000000" w:themeColor="text1"/>
                <w:sz w:val="20"/>
                <w:szCs w:val="20"/>
              </w:rPr>
              <w:t>2.</w:t>
            </w:r>
            <w:r w:rsidR="00890E1B" w:rsidRPr="00A55217">
              <w:rPr>
                <w:rFonts w:asciiTheme="majorHAnsi" w:hAnsiTheme="majorHAnsi" w:cstheme="majorHAnsi"/>
                <w:color w:val="000000" w:themeColor="text1"/>
                <w:sz w:val="20"/>
                <w:szCs w:val="20"/>
              </w:rPr>
              <w:t>9</w:t>
            </w:r>
          </w:p>
        </w:tc>
        <w:tc>
          <w:tcPr>
            <w:tcW w:w="1512" w:type="dxa"/>
          </w:tcPr>
          <w:p w14:paraId="7DD34EEB" w14:textId="107D2C33" w:rsidR="008A5B0B" w:rsidRPr="00A55217" w:rsidRDefault="008A5B0B" w:rsidP="008A5B0B">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2</w:t>
            </w:r>
            <w:r w:rsidR="00763DE5" w:rsidRPr="00A55217">
              <w:rPr>
                <w:rFonts w:asciiTheme="majorHAnsi" w:hAnsiTheme="majorHAnsi" w:cstheme="majorHAnsi"/>
                <w:color w:val="000000" w:themeColor="text1"/>
                <w:sz w:val="20"/>
                <w:szCs w:val="20"/>
              </w:rPr>
              <w:t>3.</w:t>
            </w:r>
            <w:r w:rsidR="00D42102" w:rsidRPr="00A55217">
              <w:rPr>
                <w:rFonts w:asciiTheme="majorHAnsi" w:hAnsiTheme="majorHAnsi" w:cstheme="majorHAnsi"/>
                <w:color w:val="000000" w:themeColor="text1"/>
                <w:sz w:val="20"/>
                <w:szCs w:val="20"/>
              </w:rPr>
              <w:t>5</w:t>
            </w:r>
            <w:r w:rsidRPr="00A55217">
              <w:rPr>
                <w:rFonts w:asciiTheme="majorHAnsi" w:hAnsiTheme="majorHAnsi" w:cstheme="majorHAnsi"/>
                <w:color w:val="000000" w:themeColor="text1"/>
                <w:sz w:val="20"/>
                <w:szCs w:val="20"/>
              </w:rPr>
              <w:t xml:space="preserve"> ± 0.</w:t>
            </w:r>
            <w:r w:rsidR="00890E1B" w:rsidRPr="00A55217">
              <w:rPr>
                <w:rFonts w:asciiTheme="majorHAnsi" w:hAnsiTheme="majorHAnsi" w:cstheme="majorHAnsi"/>
                <w:color w:val="000000" w:themeColor="text1"/>
                <w:sz w:val="20"/>
                <w:szCs w:val="20"/>
              </w:rPr>
              <w:t>4</w:t>
            </w:r>
          </w:p>
        </w:tc>
        <w:tc>
          <w:tcPr>
            <w:tcW w:w="2511" w:type="dxa"/>
          </w:tcPr>
          <w:p w14:paraId="2E8784F5" w14:textId="503E3EC8" w:rsidR="008A5B0B" w:rsidRPr="00A55217" w:rsidRDefault="008A5B0B" w:rsidP="008A5B0B">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6.7</w:t>
            </w:r>
            <w:r w:rsidR="00890E1B" w:rsidRPr="00A55217">
              <w:rPr>
                <w:rFonts w:asciiTheme="majorHAnsi" w:hAnsiTheme="majorHAnsi" w:cstheme="majorHAnsi"/>
                <w:color w:val="000000" w:themeColor="text1"/>
                <w:sz w:val="20"/>
                <w:szCs w:val="20"/>
              </w:rPr>
              <w:t>4</w:t>
            </w:r>
            <w:r w:rsidRPr="00A55217">
              <w:rPr>
                <w:rFonts w:asciiTheme="majorHAnsi" w:hAnsiTheme="majorHAnsi" w:cstheme="majorHAnsi"/>
                <w:color w:val="000000" w:themeColor="text1"/>
                <w:sz w:val="20"/>
                <w:szCs w:val="20"/>
              </w:rPr>
              <w:t xml:space="preserve"> ± 0.1</w:t>
            </w:r>
            <w:r w:rsidR="00890E1B" w:rsidRPr="00A55217">
              <w:rPr>
                <w:rFonts w:asciiTheme="majorHAnsi" w:hAnsiTheme="majorHAnsi" w:cstheme="majorHAnsi"/>
                <w:color w:val="000000" w:themeColor="text1"/>
                <w:sz w:val="20"/>
                <w:szCs w:val="20"/>
              </w:rPr>
              <w:t>8</w:t>
            </w:r>
            <w:r w:rsidR="00730450" w:rsidRPr="00A55217">
              <w:rPr>
                <w:rFonts w:asciiTheme="majorHAnsi" w:hAnsiTheme="majorHAnsi" w:cstheme="majorHAnsi"/>
                <w:color w:val="000000" w:themeColor="text1"/>
                <w:sz w:val="20"/>
                <w:szCs w:val="20"/>
              </w:rPr>
              <w:t>, 50.0 ± 1.9</w:t>
            </w:r>
          </w:p>
        </w:tc>
      </w:tr>
      <w:tr w:rsidR="00A55217" w:rsidRPr="00A55217" w14:paraId="12650504" w14:textId="77777777" w:rsidTr="003A4A9C">
        <w:tc>
          <w:tcPr>
            <w:tcW w:w="1954" w:type="dxa"/>
          </w:tcPr>
          <w:p w14:paraId="67D3AADD" w14:textId="65B39C9F" w:rsidR="008A5B0B" w:rsidRPr="00A55217" w:rsidRDefault="008A5B0B" w:rsidP="008A5B0B">
            <w:pP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ND (BMI ≥30)</w:t>
            </w:r>
          </w:p>
        </w:tc>
        <w:tc>
          <w:tcPr>
            <w:tcW w:w="735" w:type="dxa"/>
          </w:tcPr>
          <w:p w14:paraId="3E4ED027" w14:textId="55782D7B" w:rsidR="008A5B0B" w:rsidRPr="00A55217" w:rsidRDefault="00C61023" w:rsidP="008A5B0B">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1</w:t>
            </w:r>
            <w:r w:rsidR="00347589" w:rsidRPr="00A55217">
              <w:rPr>
                <w:rFonts w:asciiTheme="majorHAnsi" w:hAnsiTheme="majorHAnsi" w:cstheme="majorHAnsi"/>
                <w:color w:val="000000" w:themeColor="text1"/>
                <w:sz w:val="20"/>
                <w:szCs w:val="20"/>
              </w:rPr>
              <w:t>1</w:t>
            </w:r>
          </w:p>
        </w:tc>
        <w:tc>
          <w:tcPr>
            <w:tcW w:w="1512" w:type="dxa"/>
          </w:tcPr>
          <w:p w14:paraId="70944946" w14:textId="350F2E89" w:rsidR="008A5B0B" w:rsidRPr="00A55217" w:rsidRDefault="00763DE5" w:rsidP="008A5B0B">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5</w:t>
            </w:r>
            <w:r w:rsidR="008A5B0B" w:rsidRPr="00A55217">
              <w:rPr>
                <w:rFonts w:asciiTheme="majorHAnsi" w:hAnsiTheme="majorHAnsi" w:cstheme="majorHAnsi"/>
                <w:color w:val="000000" w:themeColor="text1"/>
                <w:sz w:val="20"/>
                <w:szCs w:val="20"/>
              </w:rPr>
              <w:t xml:space="preserve"> / </w:t>
            </w:r>
            <w:r w:rsidR="00347589" w:rsidRPr="00A55217">
              <w:rPr>
                <w:rFonts w:asciiTheme="majorHAnsi" w:hAnsiTheme="majorHAnsi" w:cstheme="majorHAnsi"/>
                <w:color w:val="000000" w:themeColor="text1"/>
                <w:sz w:val="20"/>
                <w:szCs w:val="20"/>
              </w:rPr>
              <w:t>6</w:t>
            </w:r>
          </w:p>
        </w:tc>
        <w:tc>
          <w:tcPr>
            <w:tcW w:w="1512" w:type="dxa"/>
          </w:tcPr>
          <w:p w14:paraId="03CBEBDC" w14:textId="04847C7C" w:rsidR="008A5B0B" w:rsidRPr="00A55217" w:rsidRDefault="00347589" w:rsidP="008A5B0B">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57.1</w:t>
            </w:r>
            <w:r w:rsidR="008A5B0B" w:rsidRPr="00A55217">
              <w:rPr>
                <w:rFonts w:asciiTheme="majorHAnsi" w:hAnsiTheme="majorHAnsi" w:cstheme="majorHAnsi"/>
                <w:color w:val="000000" w:themeColor="text1"/>
                <w:sz w:val="20"/>
                <w:szCs w:val="20"/>
              </w:rPr>
              <w:t xml:space="preserve"> ± </w:t>
            </w:r>
            <w:r w:rsidRPr="00A55217">
              <w:rPr>
                <w:rFonts w:asciiTheme="majorHAnsi" w:hAnsiTheme="majorHAnsi" w:cstheme="majorHAnsi"/>
                <w:color w:val="000000" w:themeColor="text1"/>
                <w:sz w:val="20"/>
                <w:szCs w:val="20"/>
              </w:rPr>
              <w:t>2.8</w:t>
            </w:r>
          </w:p>
        </w:tc>
        <w:tc>
          <w:tcPr>
            <w:tcW w:w="1512" w:type="dxa"/>
          </w:tcPr>
          <w:p w14:paraId="4123F9EA" w14:textId="771EC89C" w:rsidR="008A5B0B" w:rsidRPr="00A55217" w:rsidRDefault="008A5B0B" w:rsidP="008A5B0B">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33.</w:t>
            </w:r>
            <w:r w:rsidR="00347589" w:rsidRPr="00A55217">
              <w:rPr>
                <w:rFonts w:asciiTheme="majorHAnsi" w:hAnsiTheme="majorHAnsi" w:cstheme="majorHAnsi"/>
                <w:color w:val="000000" w:themeColor="text1"/>
                <w:sz w:val="20"/>
                <w:szCs w:val="20"/>
              </w:rPr>
              <w:t>9</w:t>
            </w:r>
            <w:r w:rsidRPr="00A55217">
              <w:rPr>
                <w:rFonts w:asciiTheme="majorHAnsi" w:hAnsiTheme="majorHAnsi" w:cstheme="majorHAnsi"/>
                <w:color w:val="000000" w:themeColor="text1"/>
                <w:sz w:val="20"/>
                <w:szCs w:val="20"/>
              </w:rPr>
              <w:t xml:space="preserve"> ± 1.0</w:t>
            </w:r>
          </w:p>
        </w:tc>
        <w:tc>
          <w:tcPr>
            <w:tcW w:w="2511" w:type="dxa"/>
          </w:tcPr>
          <w:p w14:paraId="1C37592E" w14:textId="55B7261A" w:rsidR="008A5B0B" w:rsidRPr="00A55217" w:rsidRDefault="008A5B0B" w:rsidP="008A5B0B">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5.</w:t>
            </w:r>
            <w:r w:rsidR="00347589" w:rsidRPr="00A55217">
              <w:rPr>
                <w:rFonts w:asciiTheme="majorHAnsi" w:hAnsiTheme="majorHAnsi" w:cstheme="majorHAnsi"/>
                <w:color w:val="000000" w:themeColor="text1"/>
                <w:sz w:val="20"/>
                <w:szCs w:val="20"/>
              </w:rPr>
              <w:t>67</w:t>
            </w:r>
            <w:r w:rsidRPr="00A55217">
              <w:rPr>
                <w:rFonts w:asciiTheme="majorHAnsi" w:hAnsiTheme="majorHAnsi" w:cstheme="majorHAnsi"/>
                <w:color w:val="000000" w:themeColor="text1"/>
                <w:sz w:val="20"/>
                <w:szCs w:val="20"/>
              </w:rPr>
              <w:t xml:space="preserve"> ± 0.04</w:t>
            </w:r>
            <w:r w:rsidR="00730450" w:rsidRPr="00A55217">
              <w:rPr>
                <w:rFonts w:asciiTheme="majorHAnsi" w:hAnsiTheme="majorHAnsi" w:cstheme="majorHAnsi"/>
                <w:color w:val="000000" w:themeColor="text1"/>
                <w:sz w:val="20"/>
                <w:szCs w:val="20"/>
              </w:rPr>
              <w:t>, 38.5 ± 0.4</w:t>
            </w:r>
          </w:p>
        </w:tc>
      </w:tr>
      <w:tr w:rsidR="00A55217" w:rsidRPr="00A55217" w14:paraId="06E23FE5" w14:textId="77777777" w:rsidTr="003A4A9C">
        <w:tc>
          <w:tcPr>
            <w:tcW w:w="1954" w:type="dxa"/>
          </w:tcPr>
          <w:p w14:paraId="487E32FC" w14:textId="1794DCC5" w:rsidR="008A5B0B" w:rsidRPr="00A55217" w:rsidRDefault="008A5B0B" w:rsidP="008A5B0B">
            <w:pP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T2D (BMI ≥30)</w:t>
            </w:r>
          </w:p>
        </w:tc>
        <w:tc>
          <w:tcPr>
            <w:tcW w:w="735" w:type="dxa"/>
          </w:tcPr>
          <w:p w14:paraId="2C76C0CB" w14:textId="60D33806" w:rsidR="008A5B0B" w:rsidRPr="00A55217" w:rsidRDefault="00763DE5" w:rsidP="008A5B0B">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1</w:t>
            </w:r>
            <w:r w:rsidR="00D42102" w:rsidRPr="00A55217">
              <w:rPr>
                <w:rFonts w:asciiTheme="majorHAnsi" w:hAnsiTheme="majorHAnsi" w:cstheme="majorHAnsi"/>
                <w:color w:val="000000" w:themeColor="text1"/>
                <w:sz w:val="20"/>
                <w:szCs w:val="20"/>
              </w:rPr>
              <w:t>2</w:t>
            </w:r>
          </w:p>
        </w:tc>
        <w:tc>
          <w:tcPr>
            <w:tcW w:w="1512" w:type="dxa"/>
          </w:tcPr>
          <w:p w14:paraId="62CEFE04" w14:textId="3B83FDE8" w:rsidR="008A5B0B" w:rsidRPr="00A55217" w:rsidRDefault="00D42102" w:rsidP="008A5B0B">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6</w:t>
            </w:r>
            <w:r w:rsidR="008A5B0B" w:rsidRPr="00A55217">
              <w:rPr>
                <w:rFonts w:asciiTheme="majorHAnsi" w:hAnsiTheme="majorHAnsi" w:cstheme="majorHAnsi"/>
                <w:color w:val="000000" w:themeColor="text1"/>
                <w:sz w:val="20"/>
                <w:szCs w:val="20"/>
              </w:rPr>
              <w:t xml:space="preserve"> / 6</w:t>
            </w:r>
          </w:p>
        </w:tc>
        <w:tc>
          <w:tcPr>
            <w:tcW w:w="1512" w:type="dxa"/>
          </w:tcPr>
          <w:p w14:paraId="39F3CA3A" w14:textId="7B033007" w:rsidR="008A5B0B" w:rsidRPr="00A55217" w:rsidRDefault="008A5B0B" w:rsidP="008A5B0B">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61.</w:t>
            </w:r>
            <w:r w:rsidR="00763DE5" w:rsidRPr="00A55217">
              <w:rPr>
                <w:rFonts w:asciiTheme="majorHAnsi" w:hAnsiTheme="majorHAnsi" w:cstheme="majorHAnsi"/>
                <w:color w:val="000000" w:themeColor="text1"/>
                <w:sz w:val="20"/>
                <w:szCs w:val="20"/>
              </w:rPr>
              <w:t>7</w:t>
            </w:r>
            <w:r w:rsidRPr="00A55217">
              <w:rPr>
                <w:rFonts w:asciiTheme="majorHAnsi" w:hAnsiTheme="majorHAnsi" w:cstheme="majorHAnsi"/>
                <w:color w:val="000000" w:themeColor="text1"/>
                <w:sz w:val="20"/>
                <w:szCs w:val="20"/>
              </w:rPr>
              <w:t xml:space="preserve"> ± 2.</w:t>
            </w:r>
            <w:r w:rsidR="00D42102" w:rsidRPr="00A55217">
              <w:rPr>
                <w:rFonts w:asciiTheme="majorHAnsi" w:hAnsiTheme="majorHAnsi" w:cstheme="majorHAnsi"/>
                <w:color w:val="000000" w:themeColor="text1"/>
                <w:sz w:val="20"/>
                <w:szCs w:val="20"/>
              </w:rPr>
              <w:t>4</w:t>
            </w:r>
          </w:p>
        </w:tc>
        <w:tc>
          <w:tcPr>
            <w:tcW w:w="1512" w:type="dxa"/>
          </w:tcPr>
          <w:p w14:paraId="58A1E6B0" w14:textId="038B53E8" w:rsidR="008A5B0B" w:rsidRPr="00A55217" w:rsidRDefault="008A5B0B" w:rsidP="008A5B0B">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3</w:t>
            </w:r>
            <w:r w:rsidR="00D42102" w:rsidRPr="00A55217">
              <w:rPr>
                <w:rFonts w:asciiTheme="majorHAnsi" w:hAnsiTheme="majorHAnsi" w:cstheme="majorHAnsi"/>
                <w:color w:val="000000" w:themeColor="text1"/>
                <w:sz w:val="20"/>
                <w:szCs w:val="20"/>
              </w:rPr>
              <w:t>2</w:t>
            </w:r>
            <w:r w:rsidRPr="00A55217">
              <w:rPr>
                <w:rFonts w:asciiTheme="majorHAnsi" w:hAnsiTheme="majorHAnsi" w:cstheme="majorHAnsi"/>
                <w:color w:val="000000" w:themeColor="text1"/>
                <w:sz w:val="20"/>
                <w:szCs w:val="20"/>
              </w:rPr>
              <w:t>.</w:t>
            </w:r>
            <w:r w:rsidR="00D42102" w:rsidRPr="00A55217">
              <w:rPr>
                <w:rFonts w:asciiTheme="majorHAnsi" w:hAnsiTheme="majorHAnsi" w:cstheme="majorHAnsi"/>
                <w:color w:val="000000" w:themeColor="text1"/>
                <w:sz w:val="20"/>
                <w:szCs w:val="20"/>
              </w:rPr>
              <w:t>9</w:t>
            </w:r>
            <w:r w:rsidRPr="00A55217">
              <w:rPr>
                <w:rFonts w:asciiTheme="majorHAnsi" w:hAnsiTheme="majorHAnsi" w:cstheme="majorHAnsi"/>
                <w:color w:val="000000" w:themeColor="text1"/>
                <w:sz w:val="20"/>
                <w:szCs w:val="20"/>
              </w:rPr>
              <w:t xml:space="preserve"> ± 0.4</w:t>
            </w:r>
          </w:p>
        </w:tc>
        <w:tc>
          <w:tcPr>
            <w:tcW w:w="2511" w:type="dxa"/>
          </w:tcPr>
          <w:p w14:paraId="561BE30D" w14:textId="2299CC6B" w:rsidR="008A5B0B" w:rsidRPr="00A55217" w:rsidRDefault="00D42102" w:rsidP="008A5B0B">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7.03</w:t>
            </w:r>
            <w:r w:rsidR="008A5B0B" w:rsidRPr="00A55217">
              <w:rPr>
                <w:rFonts w:asciiTheme="majorHAnsi" w:hAnsiTheme="majorHAnsi" w:cstheme="majorHAnsi"/>
                <w:color w:val="000000" w:themeColor="text1"/>
                <w:sz w:val="20"/>
                <w:szCs w:val="20"/>
              </w:rPr>
              <w:t xml:space="preserve"> ± 0.</w:t>
            </w:r>
            <w:r w:rsidR="00763DE5" w:rsidRPr="00A55217">
              <w:rPr>
                <w:rFonts w:asciiTheme="majorHAnsi" w:hAnsiTheme="majorHAnsi" w:cstheme="majorHAnsi"/>
                <w:color w:val="000000" w:themeColor="text1"/>
                <w:sz w:val="20"/>
                <w:szCs w:val="20"/>
              </w:rPr>
              <w:t>3</w:t>
            </w:r>
            <w:r w:rsidRPr="00A55217">
              <w:rPr>
                <w:rFonts w:asciiTheme="majorHAnsi" w:hAnsiTheme="majorHAnsi" w:cstheme="majorHAnsi"/>
                <w:color w:val="000000" w:themeColor="text1"/>
                <w:sz w:val="20"/>
                <w:szCs w:val="20"/>
              </w:rPr>
              <w:t>2</w:t>
            </w:r>
            <w:r w:rsidR="00730450" w:rsidRPr="00A55217">
              <w:rPr>
                <w:rFonts w:asciiTheme="majorHAnsi" w:hAnsiTheme="majorHAnsi" w:cstheme="majorHAnsi"/>
                <w:color w:val="000000" w:themeColor="text1"/>
                <w:sz w:val="20"/>
                <w:szCs w:val="20"/>
              </w:rPr>
              <w:t>, 52.4 ± 3.8</w:t>
            </w:r>
          </w:p>
        </w:tc>
      </w:tr>
      <w:tr w:rsidR="00A55217" w:rsidRPr="00A55217" w14:paraId="6652A44B" w14:textId="77777777" w:rsidTr="0005660E">
        <w:tc>
          <w:tcPr>
            <w:tcW w:w="9736" w:type="dxa"/>
            <w:gridSpan w:val="6"/>
          </w:tcPr>
          <w:p w14:paraId="30B9E353" w14:textId="3CEFCEA9" w:rsidR="008A5B0B" w:rsidRPr="00A55217" w:rsidRDefault="008A5B0B" w:rsidP="008A5B0B">
            <w:pP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Fig</w:t>
            </w:r>
            <w:r w:rsidR="00235B51" w:rsidRPr="00A55217">
              <w:rPr>
                <w:rFonts w:asciiTheme="majorHAnsi" w:hAnsiTheme="majorHAnsi" w:cstheme="majorHAnsi"/>
                <w:color w:val="000000" w:themeColor="text1"/>
                <w:sz w:val="20"/>
                <w:szCs w:val="20"/>
              </w:rPr>
              <w:t>ure 1</w:t>
            </w:r>
            <w:r w:rsidR="00C46467" w:rsidRPr="00A55217">
              <w:rPr>
                <w:rFonts w:asciiTheme="majorHAnsi" w:hAnsiTheme="majorHAnsi" w:cstheme="majorHAnsi"/>
                <w:color w:val="000000" w:themeColor="text1"/>
                <w:sz w:val="20"/>
                <w:szCs w:val="20"/>
              </w:rPr>
              <w:t>C and 1D</w:t>
            </w:r>
          </w:p>
        </w:tc>
      </w:tr>
      <w:tr w:rsidR="00A55217" w:rsidRPr="00A55217" w14:paraId="28D78E91" w14:textId="77777777" w:rsidTr="003A4A9C">
        <w:tc>
          <w:tcPr>
            <w:tcW w:w="1954" w:type="dxa"/>
          </w:tcPr>
          <w:p w14:paraId="0B75B37B" w14:textId="18809A8B" w:rsidR="00235B51" w:rsidRPr="00A55217" w:rsidRDefault="00235B51" w:rsidP="00235B51">
            <w:pP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ND (BMI &lt;25)</w:t>
            </w:r>
          </w:p>
        </w:tc>
        <w:tc>
          <w:tcPr>
            <w:tcW w:w="735" w:type="dxa"/>
          </w:tcPr>
          <w:p w14:paraId="3D732E2E" w14:textId="18B57435"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4</w:t>
            </w:r>
          </w:p>
        </w:tc>
        <w:tc>
          <w:tcPr>
            <w:tcW w:w="1512" w:type="dxa"/>
          </w:tcPr>
          <w:p w14:paraId="06BF72E8" w14:textId="0437C117"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2 / 2</w:t>
            </w:r>
          </w:p>
        </w:tc>
        <w:tc>
          <w:tcPr>
            <w:tcW w:w="1512" w:type="dxa"/>
          </w:tcPr>
          <w:p w14:paraId="79A7D9BD" w14:textId="69F74CCB"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61.5 ± 2.3</w:t>
            </w:r>
          </w:p>
        </w:tc>
        <w:tc>
          <w:tcPr>
            <w:tcW w:w="1512" w:type="dxa"/>
          </w:tcPr>
          <w:p w14:paraId="37590EFD" w14:textId="4F4A05DA"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23.4 ± 0.8</w:t>
            </w:r>
          </w:p>
        </w:tc>
        <w:tc>
          <w:tcPr>
            <w:tcW w:w="2511" w:type="dxa"/>
          </w:tcPr>
          <w:p w14:paraId="6EA0C5F7" w14:textId="6DE9AACB"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5.70 ± 0.24</w:t>
            </w:r>
            <w:r w:rsidR="005C790C" w:rsidRPr="00A55217">
              <w:rPr>
                <w:rFonts w:asciiTheme="majorHAnsi" w:hAnsiTheme="majorHAnsi" w:cstheme="majorHAnsi"/>
                <w:color w:val="000000" w:themeColor="text1"/>
                <w:sz w:val="20"/>
                <w:szCs w:val="20"/>
              </w:rPr>
              <w:t>, 38.8 ± 2.7</w:t>
            </w:r>
          </w:p>
        </w:tc>
      </w:tr>
      <w:tr w:rsidR="00A55217" w:rsidRPr="00A55217" w14:paraId="104BEA99" w14:textId="77777777" w:rsidTr="003A4A9C">
        <w:tc>
          <w:tcPr>
            <w:tcW w:w="1954" w:type="dxa"/>
          </w:tcPr>
          <w:p w14:paraId="708511A3" w14:textId="5C6C9CBA" w:rsidR="00235B51" w:rsidRPr="00A55217" w:rsidRDefault="00235B51" w:rsidP="00235B51">
            <w:pP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T2D (BMI &lt;25)</w:t>
            </w:r>
          </w:p>
        </w:tc>
        <w:tc>
          <w:tcPr>
            <w:tcW w:w="735" w:type="dxa"/>
          </w:tcPr>
          <w:p w14:paraId="3C028690" w14:textId="4DC575AB"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5</w:t>
            </w:r>
          </w:p>
        </w:tc>
        <w:tc>
          <w:tcPr>
            <w:tcW w:w="1512" w:type="dxa"/>
          </w:tcPr>
          <w:p w14:paraId="47F10EF7" w14:textId="2B4002C1"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5 / 0</w:t>
            </w:r>
          </w:p>
        </w:tc>
        <w:tc>
          <w:tcPr>
            <w:tcW w:w="1512" w:type="dxa"/>
          </w:tcPr>
          <w:p w14:paraId="05D7EC9B" w14:textId="51B67397"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58.2 ± 4.0</w:t>
            </w:r>
          </w:p>
        </w:tc>
        <w:tc>
          <w:tcPr>
            <w:tcW w:w="1512" w:type="dxa"/>
          </w:tcPr>
          <w:p w14:paraId="479CA5BD" w14:textId="5F7D3AA6"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23.1 ± 0.5</w:t>
            </w:r>
          </w:p>
        </w:tc>
        <w:tc>
          <w:tcPr>
            <w:tcW w:w="2511" w:type="dxa"/>
          </w:tcPr>
          <w:p w14:paraId="5F8F1CAC" w14:textId="21EDDB55"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6.72 ± 0.29</w:t>
            </w:r>
            <w:r w:rsidR="005C790C" w:rsidRPr="00A55217">
              <w:rPr>
                <w:rFonts w:asciiTheme="majorHAnsi" w:hAnsiTheme="majorHAnsi" w:cstheme="majorHAnsi"/>
                <w:color w:val="000000" w:themeColor="text1"/>
                <w:sz w:val="20"/>
                <w:szCs w:val="20"/>
              </w:rPr>
              <w:t>, 49.9 ± 3.2</w:t>
            </w:r>
          </w:p>
        </w:tc>
      </w:tr>
      <w:tr w:rsidR="00A55217" w:rsidRPr="00A55217" w14:paraId="7D727225" w14:textId="77777777" w:rsidTr="003A4A9C">
        <w:tc>
          <w:tcPr>
            <w:tcW w:w="1954" w:type="dxa"/>
          </w:tcPr>
          <w:p w14:paraId="4B73A993" w14:textId="48A0A9E9" w:rsidR="00235B51" w:rsidRPr="00A55217" w:rsidRDefault="00235B51" w:rsidP="00235B51">
            <w:pP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ND (BMI ≥30)</w:t>
            </w:r>
          </w:p>
        </w:tc>
        <w:tc>
          <w:tcPr>
            <w:tcW w:w="735" w:type="dxa"/>
          </w:tcPr>
          <w:p w14:paraId="2F3D5CDF" w14:textId="56A32104"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4</w:t>
            </w:r>
          </w:p>
        </w:tc>
        <w:tc>
          <w:tcPr>
            <w:tcW w:w="1512" w:type="dxa"/>
          </w:tcPr>
          <w:p w14:paraId="6020A323" w14:textId="4B367A55"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2 / 2</w:t>
            </w:r>
          </w:p>
        </w:tc>
        <w:tc>
          <w:tcPr>
            <w:tcW w:w="1512" w:type="dxa"/>
          </w:tcPr>
          <w:p w14:paraId="5F1F6488" w14:textId="03FFED98"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63.5 ± 3.9</w:t>
            </w:r>
          </w:p>
        </w:tc>
        <w:tc>
          <w:tcPr>
            <w:tcW w:w="1512" w:type="dxa"/>
          </w:tcPr>
          <w:p w14:paraId="5260A80C" w14:textId="0C4A841D"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33.5 ± 1.3</w:t>
            </w:r>
          </w:p>
        </w:tc>
        <w:tc>
          <w:tcPr>
            <w:tcW w:w="2511" w:type="dxa"/>
          </w:tcPr>
          <w:p w14:paraId="611BAAC0" w14:textId="05F8CD0B"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5.93 ± 0.10</w:t>
            </w:r>
            <w:r w:rsidR="00B90414" w:rsidRPr="00A55217">
              <w:rPr>
                <w:rFonts w:asciiTheme="majorHAnsi" w:hAnsiTheme="majorHAnsi" w:cstheme="majorHAnsi"/>
                <w:color w:val="000000" w:themeColor="text1"/>
                <w:sz w:val="20"/>
                <w:szCs w:val="20"/>
              </w:rPr>
              <w:t>, 41.3 ± 1.1</w:t>
            </w:r>
          </w:p>
        </w:tc>
      </w:tr>
      <w:tr w:rsidR="00A55217" w:rsidRPr="00A55217" w14:paraId="0350CB01" w14:textId="77777777" w:rsidTr="003A4A9C">
        <w:tc>
          <w:tcPr>
            <w:tcW w:w="1954" w:type="dxa"/>
          </w:tcPr>
          <w:p w14:paraId="2A91F2F3" w14:textId="1E04E460" w:rsidR="00235B51" w:rsidRPr="00A55217" w:rsidRDefault="00235B51" w:rsidP="00235B51">
            <w:pP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T2D (BMI ≥30)</w:t>
            </w:r>
          </w:p>
        </w:tc>
        <w:tc>
          <w:tcPr>
            <w:tcW w:w="735" w:type="dxa"/>
          </w:tcPr>
          <w:p w14:paraId="3C221158" w14:textId="3CBA03E7"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5</w:t>
            </w:r>
          </w:p>
        </w:tc>
        <w:tc>
          <w:tcPr>
            <w:tcW w:w="1512" w:type="dxa"/>
          </w:tcPr>
          <w:p w14:paraId="0200383C" w14:textId="47348444"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3 / 2</w:t>
            </w:r>
          </w:p>
        </w:tc>
        <w:tc>
          <w:tcPr>
            <w:tcW w:w="1512" w:type="dxa"/>
          </w:tcPr>
          <w:p w14:paraId="5D7A126A" w14:textId="44C30C41"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62.6 ± 2.9</w:t>
            </w:r>
          </w:p>
        </w:tc>
        <w:tc>
          <w:tcPr>
            <w:tcW w:w="1512" w:type="dxa"/>
          </w:tcPr>
          <w:p w14:paraId="2F214454" w14:textId="09B9F481"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32.7 ± 0.7</w:t>
            </w:r>
          </w:p>
        </w:tc>
        <w:tc>
          <w:tcPr>
            <w:tcW w:w="2511" w:type="dxa"/>
          </w:tcPr>
          <w:p w14:paraId="2A471080" w14:textId="36C1D20A"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6.34 ± 0.27</w:t>
            </w:r>
            <w:r w:rsidR="00B90414" w:rsidRPr="00A55217">
              <w:rPr>
                <w:rFonts w:asciiTheme="majorHAnsi" w:hAnsiTheme="majorHAnsi" w:cstheme="majorHAnsi"/>
                <w:color w:val="000000" w:themeColor="text1"/>
                <w:sz w:val="20"/>
                <w:szCs w:val="20"/>
              </w:rPr>
              <w:t>, 45.8 ± 2.9</w:t>
            </w:r>
          </w:p>
        </w:tc>
      </w:tr>
      <w:tr w:rsidR="00A55217" w:rsidRPr="00A55217" w14:paraId="0EFA03A6" w14:textId="77777777" w:rsidTr="0005660E">
        <w:tc>
          <w:tcPr>
            <w:tcW w:w="9736" w:type="dxa"/>
            <w:gridSpan w:val="6"/>
          </w:tcPr>
          <w:p w14:paraId="4D88AA4C" w14:textId="3A5469B3" w:rsidR="00235B51" w:rsidRPr="00A55217" w:rsidRDefault="00235B51" w:rsidP="00235B51">
            <w:pP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Figure 1</w:t>
            </w:r>
            <w:r w:rsidR="00C46467" w:rsidRPr="00A55217">
              <w:rPr>
                <w:rFonts w:asciiTheme="majorHAnsi" w:hAnsiTheme="majorHAnsi" w:cstheme="majorHAnsi"/>
                <w:color w:val="000000" w:themeColor="text1"/>
                <w:sz w:val="20"/>
                <w:szCs w:val="20"/>
              </w:rPr>
              <w:t>E</w:t>
            </w:r>
          </w:p>
        </w:tc>
      </w:tr>
      <w:tr w:rsidR="00A55217" w:rsidRPr="00A55217" w14:paraId="6416E1F3" w14:textId="77777777" w:rsidTr="003A4A9C">
        <w:tc>
          <w:tcPr>
            <w:tcW w:w="1954" w:type="dxa"/>
          </w:tcPr>
          <w:p w14:paraId="286AC036" w14:textId="4AC1913E" w:rsidR="00235B51" w:rsidRPr="00A55217" w:rsidRDefault="00235B51" w:rsidP="00235B51">
            <w:pP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ND (BMI &gt;29)</w:t>
            </w:r>
          </w:p>
        </w:tc>
        <w:tc>
          <w:tcPr>
            <w:tcW w:w="735" w:type="dxa"/>
          </w:tcPr>
          <w:p w14:paraId="225CA758" w14:textId="7EEDDCD3"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5</w:t>
            </w:r>
          </w:p>
        </w:tc>
        <w:tc>
          <w:tcPr>
            <w:tcW w:w="1512" w:type="dxa"/>
          </w:tcPr>
          <w:p w14:paraId="578C98A2" w14:textId="063D7AAD"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1 / 4</w:t>
            </w:r>
          </w:p>
        </w:tc>
        <w:tc>
          <w:tcPr>
            <w:tcW w:w="1512" w:type="dxa"/>
          </w:tcPr>
          <w:p w14:paraId="47C86B7F" w14:textId="7F97E13C"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63.8 ± 3.5</w:t>
            </w:r>
          </w:p>
        </w:tc>
        <w:tc>
          <w:tcPr>
            <w:tcW w:w="1512" w:type="dxa"/>
          </w:tcPr>
          <w:p w14:paraId="6ED0CF82" w14:textId="00A8C951"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31.6 ± 0.8</w:t>
            </w:r>
          </w:p>
        </w:tc>
        <w:tc>
          <w:tcPr>
            <w:tcW w:w="2511" w:type="dxa"/>
          </w:tcPr>
          <w:p w14:paraId="5BB5AF67" w14:textId="10856F71"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5.68 ± 0.14</w:t>
            </w:r>
            <w:r w:rsidR="005C790C" w:rsidRPr="00A55217">
              <w:rPr>
                <w:rFonts w:asciiTheme="majorHAnsi" w:hAnsiTheme="majorHAnsi" w:cstheme="majorHAnsi"/>
                <w:color w:val="000000" w:themeColor="text1"/>
                <w:sz w:val="20"/>
                <w:szCs w:val="20"/>
              </w:rPr>
              <w:t>, 38.5 ± 1.5</w:t>
            </w:r>
          </w:p>
        </w:tc>
      </w:tr>
      <w:tr w:rsidR="00A55217" w:rsidRPr="00A55217" w14:paraId="196FF2FA" w14:textId="77777777" w:rsidTr="003A4A9C">
        <w:tc>
          <w:tcPr>
            <w:tcW w:w="1954" w:type="dxa"/>
          </w:tcPr>
          <w:p w14:paraId="5CE717D1" w14:textId="37ED20BC" w:rsidR="00235B51" w:rsidRPr="00A55217" w:rsidRDefault="00235B51" w:rsidP="00235B51">
            <w:pP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T2D (BMI &gt;29)</w:t>
            </w:r>
          </w:p>
        </w:tc>
        <w:tc>
          <w:tcPr>
            <w:tcW w:w="735" w:type="dxa"/>
          </w:tcPr>
          <w:p w14:paraId="2889A663" w14:textId="1F0D9894"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3</w:t>
            </w:r>
          </w:p>
        </w:tc>
        <w:tc>
          <w:tcPr>
            <w:tcW w:w="1512" w:type="dxa"/>
          </w:tcPr>
          <w:p w14:paraId="43C0E84D" w14:textId="67A315CB"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0 / 3</w:t>
            </w:r>
          </w:p>
        </w:tc>
        <w:tc>
          <w:tcPr>
            <w:tcW w:w="1512" w:type="dxa"/>
          </w:tcPr>
          <w:p w14:paraId="5A9C9E9F" w14:textId="7687F724"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64.0 ± 3.6</w:t>
            </w:r>
          </w:p>
        </w:tc>
        <w:tc>
          <w:tcPr>
            <w:tcW w:w="1512" w:type="dxa"/>
          </w:tcPr>
          <w:p w14:paraId="457E32FF" w14:textId="59211D95"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31.7 ± 1.5</w:t>
            </w:r>
          </w:p>
        </w:tc>
        <w:tc>
          <w:tcPr>
            <w:tcW w:w="2511" w:type="dxa"/>
          </w:tcPr>
          <w:p w14:paraId="1577366F" w14:textId="5688F6E8"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6.80 ± 0.12</w:t>
            </w:r>
            <w:r w:rsidR="005C790C" w:rsidRPr="00A55217">
              <w:rPr>
                <w:rFonts w:asciiTheme="majorHAnsi" w:hAnsiTheme="majorHAnsi" w:cstheme="majorHAnsi"/>
                <w:color w:val="000000" w:themeColor="text1"/>
                <w:sz w:val="20"/>
                <w:szCs w:val="20"/>
              </w:rPr>
              <w:t>, 50.8 ± 1.3</w:t>
            </w:r>
          </w:p>
        </w:tc>
      </w:tr>
      <w:tr w:rsidR="00A55217" w:rsidRPr="00A55217" w14:paraId="172025E1" w14:textId="77777777" w:rsidTr="009820F1">
        <w:tc>
          <w:tcPr>
            <w:tcW w:w="9736" w:type="dxa"/>
            <w:gridSpan w:val="6"/>
          </w:tcPr>
          <w:p w14:paraId="64EDF014" w14:textId="50D45284" w:rsidR="00235B51" w:rsidRPr="00A55217" w:rsidRDefault="00235B51" w:rsidP="00235B51">
            <w:pPr>
              <w:jc w:val="left"/>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Fig</w:t>
            </w:r>
            <w:r w:rsidR="008C361E" w:rsidRPr="00A55217">
              <w:rPr>
                <w:rFonts w:asciiTheme="majorHAnsi" w:hAnsiTheme="majorHAnsi" w:cstheme="majorHAnsi"/>
                <w:color w:val="000000" w:themeColor="text1"/>
                <w:sz w:val="20"/>
                <w:szCs w:val="20"/>
              </w:rPr>
              <w:t xml:space="preserve">ure 2A and Supplemental Figure </w:t>
            </w:r>
            <w:r w:rsidR="005C790C" w:rsidRPr="00A55217">
              <w:rPr>
                <w:rFonts w:asciiTheme="majorHAnsi" w:hAnsiTheme="majorHAnsi" w:cstheme="majorHAnsi"/>
                <w:color w:val="000000" w:themeColor="text1"/>
                <w:sz w:val="20"/>
                <w:szCs w:val="20"/>
              </w:rPr>
              <w:t>2</w:t>
            </w:r>
            <w:r w:rsidR="008C361E" w:rsidRPr="00A55217">
              <w:rPr>
                <w:rFonts w:asciiTheme="majorHAnsi" w:hAnsiTheme="majorHAnsi" w:cstheme="majorHAnsi"/>
                <w:color w:val="000000" w:themeColor="text1"/>
                <w:sz w:val="20"/>
                <w:szCs w:val="20"/>
              </w:rPr>
              <w:t>A-F</w:t>
            </w:r>
          </w:p>
        </w:tc>
      </w:tr>
      <w:tr w:rsidR="00A55217" w:rsidRPr="00A55217" w14:paraId="4C0B6EDB" w14:textId="77777777" w:rsidTr="003A4A9C">
        <w:tc>
          <w:tcPr>
            <w:tcW w:w="1954" w:type="dxa"/>
            <w:vAlign w:val="center"/>
          </w:tcPr>
          <w:p w14:paraId="1A63A42B" w14:textId="04D5D56E" w:rsidR="00235B51" w:rsidRPr="00A55217" w:rsidRDefault="00235B51" w:rsidP="00235B51">
            <w:pPr>
              <w:rPr>
                <w:rFonts w:asciiTheme="majorHAnsi" w:hAnsiTheme="majorHAnsi" w:cstheme="majorHAnsi"/>
                <w:color w:val="000000" w:themeColor="text1"/>
                <w:sz w:val="20"/>
                <w:szCs w:val="20"/>
              </w:rPr>
            </w:pPr>
            <w:r w:rsidRPr="00A55217">
              <w:rPr>
                <w:rFonts w:ascii="Times New Roman" w:eastAsia="Yu Gothic" w:hAnsi="Times New Roman" w:cs="Times New Roman"/>
                <w:color w:val="000000" w:themeColor="text1"/>
                <w:sz w:val="20"/>
                <w:szCs w:val="20"/>
              </w:rPr>
              <w:t>NGT (BMI &lt;25)</w:t>
            </w:r>
          </w:p>
        </w:tc>
        <w:tc>
          <w:tcPr>
            <w:tcW w:w="735" w:type="dxa"/>
            <w:vAlign w:val="center"/>
          </w:tcPr>
          <w:p w14:paraId="7B9DD8A3" w14:textId="1A6986EC" w:rsidR="00235B51" w:rsidRPr="00A55217" w:rsidRDefault="00235B51" w:rsidP="00235B51">
            <w:pPr>
              <w:jc w:val="center"/>
              <w:rPr>
                <w:rFonts w:asciiTheme="majorHAnsi" w:hAnsiTheme="majorHAnsi" w:cstheme="majorHAnsi"/>
                <w:color w:val="000000" w:themeColor="text1"/>
                <w:sz w:val="20"/>
                <w:szCs w:val="20"/>
              </w:rPr>
            </w:pPr>
            <w:r w:rsidRPr="00A55217">
              <w:rPr>
                <w:rFonts w:ascii="Times New Roman" w:eastAsia="Yu Gothic" w:hAnsi="Times New Roman" w:cs="Times New Roman"/>
                <w:color w:val="000000" w:themeColor="text1"/>
                <w:sz w:val="20"/>
                <w:szCs w:val="20"/>
              </w:rPr>
              <w:t>39</w:t>
            </w:r>
          </w:p>
        </w:tc>
        <w:tc>
          <w:tcPr>
            <w:tcW w:w="1512" w:type="dxa"/>
            <w:vAlign w:val="center"/>
          </w:tcPr>
          <w:p w14:paraId="718CEF4E" w14:textId="713382B0" w:rsidR="00235B51" w:rsidRPr="00A55217" w:rsidRDefault="008C361E" w:rsidP="00235B51">
            <w:pPr>
              <w:jc w:val="center"/>
              <w:rPr>
                <w:rFonts w:asciiTheme="majorHAnsi" w:hAnsiTheme="majorHAnsi" w:cstheme="majorHAnsi"/>
                <w:color w:val="000000" w:themeColor="text1"/>
                <w:sz w:val="20"/>
                <w:szCs w:val="20"/>
              </w:rPr>
            </w:pPr>
            <w:r w:rsidRPr="00A55217">
              <w:rPr>
                <w:rFonts w:ascii="Times New Roman" w:eastAsia="Yu Gothic" w:hAnsi="Times New Roman" w:cs="Times New Roman"/>
                <w:color w:val="000000" w:themeColor="text1"/>
                <w:sz w:val="20"/>
                <w:szCs w:val="20"/>
              </w:rPr>
              <w:t>25</w:t>
            </w:r>
            <w:r w:rsidR="00235B51" w:rsidRPr="00A55217">
              <w:rPr>
                <w:rFonts w:ascii="Times New Roman" w:eastAsia="Yu Gothic" w:hAnsi="Times New Roman" w:cs="Times New Roman"/>
                <w:color w:val="000000" w:themeColor="text1"/>
                <w:sz w:val="20"/>
                <w:szCs w:val="20"/>
              </w:rPr>
              <w:t xml:space="preserve"> / </w:t>
            </w:r>
            <w:r w:rsidRPr="00A55217">
              <w:rPr>
                <w:rFonts w:ascii="Times New Roman" w:eastAsia="Yu Gothic" w:hAnsi="Times New Roman" w:cs="Times New Roman"/>
                <w:color w:val="000000" w:themeColor="text1"/>
                <w:sz w:val="20"/>
                <w:szCs w:val="20"/>
              </w:rPr>
              <w:t>14</w:t>
            </w:r>
          </w:p>
        </w:tc>
        <w:tc>
          <w:tcPr>
            <w:tcW w:w="1512" w:type="dxa"/>
            <w:vAlign w:val="center"/>
          </w:tcPr>
          <w:p w14:paraId="46C57A8C" w14:textId="04CA53DB" w:rsidR="00235B51" w:rsidRPr="00A55217" w:rsidRDefault="00235B51" w:rsidP="00235B51">
            <w:pPr>
              <w:jc w:val="center"/>
              <w:rPr>
                <w:rFonts w:asciiTheme="majorHAnsi" w:hAnsiTheme="majorHAnsi" w:cstheme="majorHAnsi"/>
                <w:color w:val="000000" w:themeColor="text1"/>
                <w:sz w:val="20"/>
                <w:szCs w:val="20"/>
              </w:rPr>
            </w:pPr>
            <w:r w:rsidRPr="00A55217">
              <w:rPr>
                <w:rFonts w:ascii="Times New Roman" w:eastAsia="Yu Gothic" w:hAnsi="Times New Roman" w:cs="Times New Roman"/>
                <w:color w:val="000000" w:themeColor="text1"/>
                <w:sz w:val="20"/>
                <w:szCs w:val="20"/>
              </w:rPr>
              <w:t>5</w:t>
            </w:r>
            <w:r w:rsidR="008C361E" w:rsidRPr="00A55217">
              <w:rPr>
                <w:rFonts w:ascii="Times New Roman" w:eastAsia="Yu Gothic" w:hAnsi="Times New Roman" w:cs="Times New Roman"/>
                <w:color w:val="000000" w:themeColor="text1"/>
                <w:sz w:val="20"/>
                <w:szCs w:val="20"/>
              </w:rPr>
              <w:t>6</w:t>
            </w:r>
            <w:r w:rsidRPr="00A55217">
              <w:rPr>
                <w:rFonts w:ascii="Times New Roman" w:eastAsia="Yu Gothic" w:hAnsi="Times New Roman" w:cs="Times New Roman"/>
                <w:color w:val="000000" w:themeColor="text1"/>
                <w:sz w:val="20"/>
                <w:szCs w:val="20"/>
              </w:rPr>
              <w:t>.</w:t>
            </w:r>
            <w:r w:rsidR="008C361E" w:rsidRPr="00A55217">
              <w:rPr>
                <w:rFonts w:ascii="Times New Roman" w:eastAsia="Yu Gothic" w:hAnsi="Times New Roman" w:cs="Times New Roman"/>
                <w:color w:val="000000" w:themeColor="text1"/>
                <w:sz w:val="20"/>
                <w:szCs w:val="20"/>
              </w:rPr>
              <w:t>8</w:t>
            </w:r>
            <w:r w:rsidRPr="00A55217">
              <w:rPr>
                <w:rFonts w:ascii="Times New Roman" w:eastAsia="Yu Gothic" w:hAnsi="Times New Roman" w:cs="Times New Roman"/>
                <w:color w:val="000000" w:themeColor="text1"/>
                <w:sz w:val="20"/>
                <w:szCs w:val="20"/>
              </w:rPr>
              <w:t xml:space="preserve"> ± 1.</w:t>
            </w:r>
            <w:r w:rsidR="008C361E" w:rsidRPr="00A55217">
              <w:rPr>
                <w:rFonts w:ascii="Times New Roman" w:eastAsia="Yu Gothic" w:hAnsi="Times New Roman" w:cs="Times New Roman"/>
                <w:color w:val="000000" w:themeColor="text1"/>
                <w:sz w:val="20"/>
                <w:szCs w:val="20"/>
              </w:rPr>
              <w:t>9</w:t>
            </w:r>
          </w:p>
        </w:tc>
        <w:tc>
          <w:tcPr>
            <w:tcW w:w="1512" w:type="dxa"/>
            <w:vAlign w:val="center"/>
          </w:tcPr>
          <w:p w14:paraId="20FB2667" w14:textId="1D666929" w:rsidR="00235B51" w:rsidRPr="00A55217" w:rsidRDefault="00235B51" w:rsidP="00235B51">
            <w:pPr>
              <w:jc w:val="center"/>
              <w:rPr>
                <w:rFonts w:asciiTheme="majorHAnsi" w:hAnsiTheme="majorHAnsi" w:cstheme="majorHAnsi"/>
                <w:color w:val="000000" w:themeColor="text1"/>
                <w:sz w:val="20"/>
                <w:szCs w:val="20"/>
              </w:rPr>
            </w:pPr>
            <w:r w:rsidRPr="00A55217">
              <w:rPr>
                <w:rFonts w:ascii="Times New Roman" w:eastAsia="Yu Gothic" w:hAnsi="Times New Roman" w:cs="Times New Roman"/>
                <w:color w:val="000000" w:themeColor="text1"/>
                <w:sz w:val="20"/>
                <w:szCs w:val="20"/>
              </w:rPr>
              <w:t>2</w:t>
            </w:r>
            <w:r w:rsidR="008C361E" w:rsidRPr="00A55217">
              <w:rPr>
                <w:rFonts w:ascii="Times New Roman" w:eastAsia="Yu Gothic" w:hAnsi="Times New Roman" w:cs="Times New Roman"/>
                <w:color w:val="000000" w:themeColor="text1"/>
                <w:sz w:val="20"/>
                <w:szCs w:val="20"/>
              </w:rPr>
              <w:t>3</w:t>
            </w:r>
            <w:r w:rsidRPr="00A55217">
              <w:rPr>
                <w:rFonts w:ascii="Times New Roman" w:eastAsia="Yu Gothic" w:hAnsi="Times New Roman" w:cs="Times New Roman"/>
                <w:color w:val="000000" w:themeColor="text1"/>
                <w:sz w:val="20"/>
                <w:szCs w:val="20"/>
              </w:rPr>
              <w:t>.</w:t>
            </w:r>
            <w:r w:rsidR="008C361E" w:rsidRPr="00A55217">
              <w:rPr>
                <w:rFonts w:ascii="Times New Roman" w:eastAsia="Yu Gothic" w:hAnsi="Times New Roman" w:cs="Times New Roman"/>
                <w:color w:val="000000" w:themeColor="text1"/>
                <w:sz w:val="20"/>
                <w:szCs w:val="20"/>
              </w:rPr>
              <w:t>2</w:t>
            </w:r>
            <w:r w:rsidRPr="00A55217">
              <w:rPr>
                <w:rFonts w:ascii="Times New Roman" w:eastAsia="Yu Gothic" w:hAnsi="Times New Roman" w:cs="Times New Roman"/>
                <w:color w:val="000000" w:themeColor="text1"/>
                <w:sz w:val="20"/>
                <w:szCs w:val="20"/>
              </w:rPr>
              <w:t xml:space="preserve"> ± 0.</w:t>
            </w:r>
            <w:r w:rsidR="008C361E" w:rsidRPr="00A55217">
              <w:rPr>
                <w:rFonts w:ascii="Times New Roman" w:eastAsia="Yu Gothic" w:hAnsi="Times New Roman" w:cs="Times New Roman"/>
                <w:color w:val="000000" w:themeColor="text1"/>
                <w:sz w:val="20"/>
                <w:szCs w:val="20"/>
              </w:rPr>
              <w:t>3</w:t>
            </w:r>
          </w:p>
        </w:tc>
        <w:tc>
          <w:tcPr>
            <w:tcW w:w="2511" w:type="dxa"/>
            <w:vAlign w:val="center"/>
          </w:tcPr>
          <w:p w14:paraId="5DFCF337" w14:textId="7506AEE7" w:rsidR="00235B51" w:rsidRPr="00A55217" w:rsidRDefault="00235B51" w:rsidP="00235B51">
            <w:pPr>
              <w:jc w:val="center"/>
              <w:rPr>
                <w:rFonts w:asciiTheme="majorHAnsi" w:hAnsiTheme="majorHAnsi" w:cstheme="majorHAnsi"/>
                <w:color w:val="000000" w:themeColor="text1"/>
                <w:sz w:val="20"/>
                <w:szCs w:val="20"/>
              </w:rPr>
            </w:pPr>
            <w:r w:rsidRPr="00A55217">
              <w:rPr>
                <w:rFonts w:ascii="Times New Roman" w:eastAsia="Yu Gothic" w:hAnsi="Times New Roman" w:cs="Times New Roman"/>
                <w:color w:val="000000" w:themeColor="text1"/>
                <w:sz w:val="20"/>
                <w:szCs w:val="20"/>
              </w:rPr>
              <w:t>5.43 ± 0.05</w:t>
            </w:r>
            <w:r w:rsidR="005C790C" w:rsidRPr="00A55217">
              <w:rPr>
                <w:rFonts w:asciiTheme="majorHAnsi" w:hAnsiTheme="majorHAnsi" w:cstheme="majorHAnsi"/>
                <w:color w:val="000000" w:themeColor="text1"/>
                <w:sz w:val="20"/>
                <w:szCs w:val="20"/>
              </w:rPr>
              <w:t>, 35.9 ± 0.5</w:t>
            </w:r>
          </w:p>
        </w:tc>
      </w:tr>
      <w:tr w:rsidR="00A55217" w:rsidRPr="00A55217" w14:paraId="6A29B0B7" w14:textId="77777777" w:rsidTr="003A4A9C">
        <w:tc>
          <w:tcPr>
            <w:tcW w:w="1954" w:type="dxa"/>
            <w:vAlign w:val="center"/>
          </w:tcPr>
          <w:p w14:paraId="425D0EAE" w14:textId="088DBB94" w:rsidR="00235B51" w:rsidRPr="00A55217" w:rsidRDefault="00235B51" w:rsidP="00235B51">
            <w:pPr>
              <w:rPr>
                <w:rFonts w:asciiTheme="majorHAnsi" w:hAnsiTheme="majorHAnsi" w:cstheme="majorHAnsi"/>
                <w:color w:val="000000" w:themeColor="text1"/>
                <w:sz w:val="20"/>
                <w:szCs w:val="20"/>
              </w:rPr>
            </w:pPr>
            <w:r w:rsidRPr="00A55217">
              <w:rPr>
                <w:rFonts w:ascii="Times New Roman" w:eastAsia="Yu Gothic" w:hAnsi="Times New Roman" w:cs="Times New Roman"/>
                <w:color w:val="000000" w:themeColor="text1"/>
                <w:sz w:val="20"/>
                <w:szCs w:val="20"/>
              </w:rPr>
              <w:t>IGT/T2D (BMI &lt;25)</w:t>
            </w:r>
          </w:p>
        </w:tc>
        <w:tc>
          <w:tcPr>
            <w:tcW w:w="735" w:type="dxa"/>
            <w:vAlign w:val="center"/>
          </w:tcPr>
          <w:p w14:paraId="0708FE55" w14:textId="4061CF91" w:rsidR="00235B51" w:rsidRPr="00A55217" w:rsidRDefault="00235B51" w:rsidP="00235B51">
            <w:pPr>
              <w:jc w:val="center"/>
              <w:rPr>
                <w:rFonts w:asciiTheme="majorHAnsi" w:hAnsiTheme="majorHAnsi" w:cstheme="majorHAnsi"/>
                <w:color w:val="000000" w:themeColor="text1"/>
                <w:sz w:val="20"/>
                <w:szCs w:val="20"/>
              </w:rPr>
            </w:pPr>
            <w:r w:rsidRPr="00A55217">
              <w:rPr>
                <w:rFonts w:ascii="Times New Roman" w:eastAsia="Yu Gothic" w:hAnsi="Times New Roman" w:cs="Times New Roman"/>
                <w:color w:val="000000" w:themeColor="text1"/>
                <w:sz w:val="20"/>
                <w:szCs w:val="20"/>
              </w:rPr>
              <w:t>29</w:t>
            </w:r>
          </w:p>
        </w:tc>
        <w:tc>
          <w:tcPr>
            <w:tcW w:w="1512" w:type="dxa"/>
            <w:vAlign w:val="center"/>
          </w:tcPr>
          <w:p w14:paraId="7F11C38A" w14:textId="3236D792" w:rsidR="00235B51" w:rsidRPr="00A55217" w:rsidRDefault="008C361E" w:rsidP="00235B51">
            <w:pPr>
              <w:jc w:val="center"/>
              <w:rPr>
                <w:rFonts w:asciiTheme="majorHAnsi" w:hAnsiTheme="majorHAnsi" w:cstheme="majorHAnsi"/>
                <w:color w:val="000000" w:themeColor="text1"/>
                <w:sz w:val="20"/>
                <w:szCs w:val="20"/>
              </w:rPr>
            </w:pPr>
            <w:r w:rsidRPr="00A55217">
              <w:rPr>
                <w:rFonts w:ascii="Times New Roman" w:eastAsia="Yu Gothic" w:hAnsi="Times New Roman" w:cs="Times New Roman"/>
                <w:color w:val="000000" w:themeColor="text1"/>
                <w:sz w:val="20"/>
                <w:szCs w:val="20"/>
              </w:rPr>
              <w:t>22</w:t>
            </w:r>
            <w:r w:rsidR="00235B51" w:rsidRPr="00A55217">
              <w:rPr>
                <w:rFonts w:ascii="Times New Roman" w:eastAsia="Yu Gothic" w:hAnsi="Times New Roman" w:cs="Times New Roman"/>
                <w:color w:val="000000" w:themeColor="text1"/>
                <w:sz w:val="20"/>
                <w:szCs w:val="20"/>
              </w:rPr>
              <w:t xml:space="preserve"> </w:t>
            </w:r>
            <w:r w:rsidR="00235B51" w:rsidRPr="00A55217">
              <w:rPr>
                <w:rFonts w:ascii="Times New Roman" w:eastAsia="Yu Gothic" w:hAnsi="Times New Roman" w:cs="Times New Roman" w:hint="eastAsia"/>
                <w:color w:val="000000" w:themeColor="text1"/>
                <w:sz w:val="20"/>
                <w:szCs w:val="20"/>
              </w:rPr>
              <w:t>/</w:t>
            </w:r>
            <w:r w:rsidR="00235B51" w:rsidRPr="00A55217">
              <w:rPr>
                <w:rFonts w:ascii="Times New Roman" w:eastAsia="Yu Gothic" w:hAnsi="Times New Roman" w:cs="Times New Roman"/>
                <w:color w:val="000000" w:themeColor="text1"/>
                <w:sz w:val="20"/>
                <w:szCs w:val="20"/>
              </w:rPr>
              <w:t xml:space="preserve"> </w:t>
            </w:r>
            <w:r w:rsidRPr="00A55217">
              <w:rPr>
                <w:rFonts w:ascii="Times New Roman" w:eastAsia="Yu Gothic" w:hAnsi="Times New Roman" w:cs="Times New Roman"/>
                <w:color w:val="000000" w:themeColor="text1"/>
                <w:sz w:val="20"/>
                <w:szCs w:val="20"/>
              </w:rPr>
              <w:t>7</w:t>
            </w:r>
          </w:p>
        </w:tc>
        <w:tc>
          <w:tcPr>
            <w:tcW w:w="1512" w:type="dxa"/>
            <w:vAlign w:val="center"/>
          </w:tcPr>
          <w:p w14:paraId="67877BF8" w14:textId="2E3666D2" w:rsidR="00235B51" w:rsidRPr="00A55217" w:rsidRDefault="00235B51" w:rsidP="00235B51">
            <w:pPr>
              <w:jc w:val="center"/>
              <w:rPr>
                <w:rFonts w:asciiTheme="majorHAnsi" w:hAnsiTheme="majorHAnsi" w:cstheme="majorHAnsi"/>
                <w:color w:val="000000" w:themeColor="text1"/>
                <w:sz w:val="20"/>
                <w:szCs w:val="20"/>
              </w:rPr>
            </w:pPr>
            <w:r w:rsidRPr="00A55217">
              <w:rPr>
                <w:rFonts w:ascii="Times New Roman" w:eastAsia="Yu Gothic" w:hAnsi="Times New Roman" w:cs="Times New Roman"/>
                <w:color w:val="000000" w:themeColor="text1"/>
                <w:sz w:val="20"/>
                <w:szCs w:val="20"/>
              </w:rPr>
              <w:t>60.9 ± 1.7</w:t>
            </w:r>
          </w:p>
        </w:tc>
        <w:tc>
          <w:tcPr>
            <w:tcW w:w="1512" w:type="dxa"/>
            <w:vAlign w:val="center"/>
          </w:tcPr>
          <w:p w14:paraId="53ABB63B" w14:textId="0144FB06" w:rsidR="00235B51" w:rsidRPr="00A55217" w:rsidRDefault="00235B51" w:rsidP="00235B51">
            <w:pPr>
              <w:jc w:val="center"/>
              <w:rPr>
                <w:rFonts w:asciiTheme="majorHAnsi" w:hAnsiTheme="majorHAnsi" w:cstheme="majorHAnsi"/>
                <w:color w:val="000000" w:themeColor="text1"/>
                <w:sz w:val="20"/>
                <w:szCs w:val="20"/>
              </w:rPr>
            </w:pPr>
            <w:r w:rsidRPr="00A55217">
              <w:rPr>
                <w:rFonts w:ascii="Times New Roman" w:eastAsia="Yu Gothic" w:hAnsi="Times New Roman" w:cs="Times New Roman"/>
                <w:color w:val="000000" w:themeColor="text1"/>
                <w:sz w:val="20"/>
                <w:szCs w:val="20"/>
              </w:rPr>
              <w:t>23.4 ± 0.2</w:t>
            </w:r>
          </w:p>
        </w:tc>
        <w:tc>
          <w:tcPr>
            <w:tcW w:w="2511" w:type="dxa"/>
            <w:vAlign w:val="center"/>
          </w:tcPr>
          <w:p w14:paraId="7D7AC6CD" w14:textId="66ECE710" w:rsidR="00235B51" w:rsidRPr="00A55217" w:rsidRDefault="00235B51" w:rsidP="00235B51">
            <w:pPr>
              <w:jc w:val="center"/>
              <w:rPr>
                <w:rFonts w:asciiTheme="majorHAnsi" w:hAnsiTheme="majorHAnsi" w:cstheme="majorHAnsi"/>
                <w:color w:val="000000" w:themeColor="text1"/>
                <w:sz w:val="20"/>
                <w:szCs w:val="20"/>
              </w:rPr>
            </w:pPr>
            <w:r w:rsidRPr="00A55217">
              <w:rPr>
                <w:rFonts w:ascii="Times New Roman" w:eastAsia="Yu Gothic" w:hAnsi="Times New Roman" w:cs="Times New Roman"/>
                <w:color w:val="000000" w:themeColor="text1"/>
                <w:sz w:val="20"/>
                <w:szCs w:val="20"/>
              </w:rPr>
              <w:t>6.40 ± 0.10</w:t>
            </w:r>
            <w:r w:rsidR="005C790C" w:rsidRPr="00A55217">
              <w:rPr>
                <w:rFonts w:asciiTheme="majorHAnsi" w:hAnsiTheme="majorHAnsi" w:cstheme="majorHAnsi"/>
                <w:color w:val="000000" w:themeColor="text1"/>
                <w:sz w:val="20"/>
                <w:szCs w:val="20"/>
              </w:rPr>
              <w:t>, 46.5 ± 1.2</w:t>
            </w:r>
          </w:p>
        </w:tc>
      </w:tr>
      <w:tr w:rsidR="00A55217" w:rsidRPr="00A55217" w14:paraId="3AA96AE1" w14:textId="77777777" w:rsidTr="003A4A9C">
        <w:tc>
          <w:tcPr>
            <w:tcW w:w="1954" w:type="dxa"/>
            <w:vAlign w:val="center"/>
          </w:tcPr>
          <w:p w14:paraId="3A966052" w14:textId="0962EC66" w:rsidR="00235B51" w:rsidRPr="00A55217" w:rsidRDefault="00235B51" w:rsidP="00235B51">
            <w:pPr>
              <w:rPr>
                <w:rFonts w:asciiTheme="majorHAnsi" w:hAnsiTheme="majorHAnsi" w:cstheme="majorHAnsi"/>
                <w:color w:val="000000" w:themeColor="text1"/>
                <w:sz w:val="20"/>
                <w:szCs w:val="20"/>
              </w:rPr>
            </w:pPr>
            <w:r w:rsidRPr="00A55217">
              <w:rPr>
                <w:rFonts w:ascii="Times New Roman" w:eastAsia="Yu Gothic" w:hAnsi="Times New Roman" w:cs="Times New Roman"/>
                <w:color w:val="000000" w:themeColor="text1"/>
                <w:sz w:val="20"/>
                <w:szCs w:val="20"/>
              </w:rPr>
              <w:t>NGT (BMI ≥30)</w:t>
            </w:r>
          </w:p>
        </w:tc>
        <w:tc>
          <w:tcPr>
            <w:tcW w:w="735" w:type="dxa"/>
            <w:vAlign w:val="center"/>
          </w:tcPr>
          <w:p w14:paraId="35F9EEF3" w14:textId="3313BCA7" w:rsidR="00235B51" w:rsidRPr="00A55217" w:rsidRDefault="00235B51" w:rsidP="00235B51">
            <w:pPr>
              <w:jc w:val="center"/>
              <w:rPr>
                <w:rFonts w:asciiTheme="majorHAnsi" w:hAnsiTheme="majorHAnsi" w:cstheme="majorHAnsi"/>
                <w:color w:val="000000" w:themeColor="text1"/>
                <w:sz w:val="20"/>
                <w:szCs w:val="20"/>
              </w:rPr>
            </w:pPr>
            <w:r w:rsidRPr="00A55217">
              <w:rPr>
                <w:rFonts w:ascii="Times New Roman" w:eastAsia="Yu Gothic" w:hAnsi="Times New Roman" w:cs="Times New Roman"/>
                <w:color w:val="000000" w:themeColor="text1"/>
                <w:sz w:val="20"/>
                <w:szCs w:val="20"/>
              </w:rPr>
              <w:t>12</w:t>
            </w:r>
          </w:p>
        </w:tc>
        <w:tc>
          <w:tcPr>
            <w:tcW w:w="1512" w:type="dxa"/>
            <w:vAlign w:val="center"/>
          </w:tcPr>
          <w:p w14:paraId="5050ACDA" w14:textId="3AEAC2EC" w:rsidR="00235B51" w:rsidRPr="00A55217" w:rsidRDefault="00235B51" w:rsidP="00235B51">
            <w:pPr>
              <w:jc w:val="center"/>
              <w:rPr>
                <w:rFonts w:asciiTheme="majorHAnsi" w:hAnsiTheme="majorHAnsi" w:cstheme="majorHAnsi"/>
                <w:color w:val="000000" w:themeColor="text1"/>
                <w:sz w:val="20"/>
                <w:szCs w:val="20"/>
              </w:rPr>
            </w:pPr>
            <w:r w:rsidRPr="00A55217">
              <w:rPr>
                <w:rFonts w:ascii="Times New Roman" w:eastAsia="Yu Gothic" w:hAnsi="Times New Roman" w:cs="Times New Roman"/>
                <w:color w:val="000000" w:themeColor="text1"/>
                <w:sz w:val="20"/>
                <w:szCs w:val="20"/>
              </w:rPr>
              <w:t>5 / 7</w:t>
            </w:r>
          </w:p>
        </w:tc>
        <w:tc>
          <w:tcPr>
            <w:tcW w:w="1512" w:type="dxa"/>
            <w:vAlign w:val="center"/>
          </w:tcPr>
          <w:p w14:paraId="42041976" w14:textId="062597A5" w:rsidR="00235B51" w:rsidRPr="00A55217" w:rsidRDefault="00235B51" w:rsidP="00235B51">
            <w:pPr>
              <w:jc w:val="center"/>
              <w:rPr>
                <w:rFonts w:asciiTheme="majorHAnsi" w:hAnsiTheme="majorHAnsi" w:cstheme="majorHAnsi"/>
                <w:color w:val="000000" w:themeColor="text1"/>
                <w:sz w:val="20"/>
                <w:szCs w:val="20"/>
              </w:rPr>
            </w:pPr>
            <w:r w:rsidRPr="00A55217">
              <w:rPr>
                <w:rFonts w:ascii="Times New Roman" w:eastAsia="Yu Gothic" w:hAnsi="Times New Roman" w:cs="Times New Roman"/>
                <w:color w:val="000000" w:themeColor="text1"/>
                <w:sz w:val="20"/>
                <w:szCs w:val="20"/>
              </w:rPr>
              <w:t>58.3 ± 1.0</w:t>
            </w:r>
          </w:p>
        </w:tc>
        <w:tc>
          <w:tcPr>
            <w:tcW w:w="1512" w:type="dxa"/>
            <w:vAlign w:val="center"/>
          </w:tcPr>
          <w:p w14:paraId="32519DC8" w14:textId="6B375168" w:rsidR="00235B51" w:rsidRPr="00A55217" w:rsidRDefault="00235B51" w:rsidP="00235B51">
            <w:pPr>
              <w:jc w:val="center"/>
              <w:rPr>
                <w:rFonts w:asciiTheme="majorHAnsi" w:hAnsiTheme="majorHAnsi" w:cstheme="majorHAnsi"/>
                <w:color w:val="000000" w:themeColor="text1"/>
                <w:sz w:val="20"/>
                <w:szCs w:val="20"/>
              </w:rPr>
            </w:pPr>
            <w:r w:rsidRPr="00A55217">
              <w:rPr>
                <w:rFonts w:ascii="Times New Roman" w:eastAsia="Yu Gothic" w:hAnsi="Times New Roman" w:cs="Times New Roman"/>
                <w:color w:val="000000" w:themeColor="text1"/>
                <w:sz w:val="20"/>
                <w:szCs w:val="20"/>
              </w:rPr>
              <w:t>33.8 ± 1.0</w:t>
            </w:r>
          </w:p>
        </w:tc>
        <w:tc>
          <w:tcPr>
            <w:tcW w:w="2511" w:type="dxa"/>
            <w:vAlign w:val="center"/>
          </w:tcPr>
          <w:p w14:paraId="001EDA4D" w14:textId="25B0F51B" w:rsidR="00235B51" w:rsidRPr="00A55217" w:rsidRDefault="00235B51" w:rsidP="00235B51">
            <w:pPr>
              <w:jc w:val="center"/>
              <w:rPr>
                <w:rFonts w:asciiTheme="majorHAnsi" w:hAnsiTheme="majorHAnsi" w:cstheme="majorHAnsi"/>
                <w:color w:val="000000" w:themeColor="text1"/>
                <w:sz w:val="20"/>
                <w:szCs w:val="20"/>
              </w:rPr>
            </w:pPr>
            <w:r w:rsidRPr="00A55217">
              <w:rPr>
                <w:rFonts w:ascii="Times New Roman" w:eastAsia="Yu Gothic" w:hAnsi="Times New Roman" w:cs="Times New Roman"/>
                <w:color w:val="000000" w:themeColor="text1"/>
                <w:sz w:val="20"/>
                <w:szCs w:val="20"/>
              </w:rPr>
              <w:t>5.68 ± 0.04</w:t>
            </w:r>
            <w:r w:rsidR="005C790C" w:rsidRPr="00A55217">
              <w:rPr>
                <w:rFonts w:asciiTheme="majorHAnsi" w:hAnsiTheme="majorHAnsi" w:cstheme="majorHAnsi"/>
                <w:color w:val="000000" w:themeColor="text1"/>
                <w:sz w:val="20"/>
                <w:szCs w:val="20"/>
              </w:rPr>
              <w:t>, 38.5 ± 0.4</w:t>
            </w:r>
          </w:p>
        </w:tc>
      </w:tr>
      <w:tr w:rsidR="00A55217" w:rsidRPr="00A55217" w14:paraId="45E774D1" w14:textId="77777777" w:rsidTr="003A4A9C">
        <w:tc>
          <w:tcPr>
            <w:tcW w:w="1954" w:type="dxa"/>
            <w:vAlign w:val="center"/>
          </w:tcPr>
          <w:p w14:paraId="3AAEF640" w14:textId="248A0AEB" w:rsidR="00235B51" w:rsidRPr="00A55217" w:rsidRDefault="00235B51" w:rsidP="00235B51">
            <w:pPr>
              <w:rPr>
                <w:rFonts w:asciiTheme="majorHAnsi" w:hAnsiTheme="majorHAnsi" w:cstheme="majorHAnsi"/>
                <w:color w:val="000000" w:themeColor="text1"/>
                <w:sz w:val="20"/>
                <w:szCs w:val="20"/>
              </w:rPr>
            </w:pPr>
            <w:r w:rsidRPr="00A55217">
              <w:rPr>
                <w:rFonts w:ascii="Times New Roman" w:eastAsia="Yu Gothic" w:hAnsi="Times New Roman" w:cs="Times New Roman"/>
                <w:color w:val="000000" w:themeColor="text1"/>
                <w:sz w:val="20"/>
                <w:szCs w:val="20"/>
              </w:rPr>
              <w:t>IGT/T2D (BMI ≥30)</w:t>
            </w:r>
          </w:p>
        </w:tc>
        <w:tc>
          <w:tcPr>
            <w:tcW w:w="735" w:type="dxa"/>
            <w:vAlign w:val="center"/>
          </w:tcPr>
          <w:p w14:paraId="6529BDDB" w14:textId="5ED195C3" w:rsidR="00235B51" w:rsidRPr="00A55217" w:rsidRDefault="00235B51" w:rsidP="00235B51">
            <w:pPr>
              <w:jc w:val="center"/>
              <w:rPr>
                <w:rFonts w:asciiTheme="majorHAnsi" w:hAnsiTheme="majorHAnsi" w:cstheme="majorHAnsi"/>
                <w:color w:val="000000" w:themeColor="text1"/>
                <w:sz w:val="20"/>
                <w:szCs w:val="20"/>
              </w:rPr>
            </w:pPr>
            <w:r w:rsidRPr="00A55217">
              <w:rPr>
                <w:rFonts w:ascii="Times New Roman" w:eastAsia="Yu Gothic" w:hAnsi="Times New Roman" w:cs="Times New Roman"/>
                <w:color w:val="000000" w:themeColor="text1"/>
                <w:sz w:val="20"/>
                <w:szCs w:val="20"/>
              </w:rPr>
              <w:t>19</w:t>
            </w:r>
          </w:p>
        </w:tc>
        <w:tc>
          <w:tcPr>
            <w:tcW w:w="1512" w:type="dxa"/>
            <w:vAlign w:val="center"/>
          </w:tcPr>
          <w:p w14:paraId="0D6554C7" w14:textId="75AD595C" w:rsidR="00235B51" w:rsidRPr="00A55217" w:rsidRDefault="00235B51" w:rsidP="00235B51">
            <w:pPr>
              <w:jc w:val="center"/>
              <w:rPr>
                <w:rFonts w:asciiTheme="majorHAnsi" w:hAnsiTheme="majorHAnsi" w:cstheme="majorHAnsi"/>
                <w:color w:val="000000" w:themeColor="text1"/>
                <w:sz w:val="20"/>
                <w:szCs w:val="20"/>
              </w:rPr>
            </w:pPr>
            <w:r w:rsidRPr="00A55217">
              <w:rPr>
                <w:rFonts w:ascii="Times New Roman" w:eastAsia="Yu Gothic" w:hAnsi="Times New Roman" w:cs="Times New Roman"/>
                <w:color w:val="000000" w:themeColor="text1"/>
                <w:sz w:val="20"/>
                <w:szCs w:val="20"/>
              </w:rPr>
              <w:t>10</w:t>
            </w:r>
            <w:r w:rsidRPr="00A55217">
              <w:rPr>
                <w:rFonts w:ascii="Times New Roman" w:eastAsia="Yu Gothic" w:hAnsi="Times New Roman" w:cs="Times New Roman" w:hint="eastAsia"/>
                <w:color w:val="000000" w:themeColor="text1"/>
                <w:sz w:val="20"/>
                <w:szCs w:val="20"/>
              </w:rPr>
              <w:t xml:space="preserve"> </w:t>
            </w:r>
            <w:r w:rsidRPr="00A55217">
              <w:rPr>
                <w:rFonts w:ascii="Times New Roman" w:eastAsia="Yu Gothic" w:hAnsi="Times New Roman" w:cs="Times New Roman"/>
                <w:color w:val="000000" w:themeColor="text1"/>
                <w:sz w:val="20"/>
                <w:szCs w:val="20"/>
              </w:rPr>
              <w:t>/ 9</w:t>
            </w:r>
          </w:p>
        </w:tc>
        <w:tc>
          <w:tcPr>
            <w:tcW w:w="1512" w:type="dxa"/>
            <w:vAlign w:val="center"/>
          </w:tcPr>
          <w:p w14:paraId="0371FE15" w14:textId="12FA913F" w:rsidR="00235B51" w:rsidRPr="00A55217" w:rsidRDefault="00235B51" w:rsidP="00235B51">
            <w:pPr>
              <w:jc w:val="center"/>
              <w:rPr>
                <w:rFonts w:asciiTheme="majorHAnsi" w:hAnsiTheme="majorHAnsi" w:cstheme="majorHAnsi"/>
                <w:color w:val="000000" w:themeColor="text1"/>
                <w:sz w:val="20"/>
                <w:szCs w:val="20"/>
              </w:rPr>
            </w:pPr>
            <w:r w:rsidRPr="00A55217">
              <w:rPr>
                <w:rFonts w:ascii="Times New Roman" w:eastAsia="Yu Gothic" w:hAnsi="Times New Roman" w:cs="Times New Roman"/>
                <w:color w:val="000000" w:themeColor="text1"/>
                <w:sz w:val="20"/>
                <w:szCs w:val="20"/>
              </w:rPr>
              <w:t>61.5 ± 1.7</w:t>
            </w:r>
          </w:p>
        </w:tc>
        <w:tc>
          <w:tcPr>
            <w:tcW w:w="1512" w:type="dxa"/>
            <w:vAlign w:val="center"/>
          </w:tcPr>
          <w:p w14:paraId="472D306A" w14:textId="31A2CBF8" w:rsidR="00235B51" w:rsidRPr="00A55217" w:rsidRDefault="00235B51" w:rsidP="00235B51">
            <w:pPr>
              <w:jc w:val="center"/>
              <w:rPr>
                <w:rFonts w:asciiTheme="majorHAnsi" w:hAnsiTheme="majorHAnsi" w:cstheme="majorHAnsi"/>
                <w:color w:val="000000" w:themeColor="text1"/>
                <w:sz w:val="20"/>
                <w:szCs w:val="20"/>
              </w:rPr>
            </w:pPr>
            <w:r w:rsidRPr="00A55217">
              <w:rPr>
                <w:rFonts w:ascii="Times New Roman" w:eastAsia="Yu Gothic" w:hAnsi="Times New Roman" w:cs="Times New Roman"/>
                <w:color w:val="000000" w:themeColor="text1"/>
                <w:sz w:val="20"/>
                <w:szCs w:val="20"/>
              </w:rPr>
              <w:t>33.3 ± 0.4</w:t>
            </w:r>
          </w:p>
        </w:tc>
        <w:tc>
          <w:tcPr>
            <w:tcW w:w="2511" w:type="dxa"/>
            <w:vAlign w:val="center"/>
          </w:tcPr>
          <w:p w14:paraId="2BA7229C" w14:textId="70E01E79" w:rsidR="00235B51" w:rsidRPr="00A55217" w:rsidRDefault="00235B51" w:rsidP="00235B51">
            <w:pPr>
              <w:jc w:val="center"/>
              <w:rPr>
                <w:rFonts w:asciiTheme="majorHAnsi" w:hAnsiTheme="majorHAnsi" w:cstheme="majorHAnsi"/>
                <w:color w:val="000000" w:themeColor="text1"/>
                <w:sz w:val="20"/>
                <w:szCs w:val="20"/>
              </w:rPr>
            </w:pPr>
            <w:r w:rsidRPr="00A55217">
              <w:rPr>
                <w:rFonts w:ascii="Times New Roman" w:eastAsia="Yu Gothic" w:hAnsi="Times New Roman" w:cs="Times New Roman"/>
                <w:color w:val="000000" w:themeColor="text1"/>
                <w:sz w:val="20"/>
                <w:szCs w:val="20"/>
              </w:rPr>
              <w:t>6.71 ± 0.23</w:t>
            </w:r>
            <w:r w:rsidR="005C790C" w:rsidRPr="00A55217">
              <w:rPr>
                <w:rFonts w:asciiTheme="majorHAnsi" w:hAnsiTheme="majorHAnsi" w:cstheme="majorHAnsi"/>
                <w:color w:val="000000" w:themeColor="text1"/>
                <w:sz w:val="20"/>
                <w:szCs w:val="20"/>
              </w:rPr>
              <w:t>, 49.8 ± 2.5</w:t>
            </w:r>
          </w:p>
        </w:tc>
      </w:tr>
      <w:tr w:rsidR="00A55217" w:rsidRPr="00A55217" w14:paraId="4BEA194A" w14:textId="77777777" w:rsidTr="0005660E">
        <w:tc>
          <w:tcPr>
            <w:tcW w:w="9736" w:type="dxa"/>
            <w:gridSpan w:val="6"/>
          </w:tcPr>
          <w:p w14:paraId="0B9E1DCE" w14:textId="11945747" w:rsidR="00235B51" w:rsidRPr="00A55217" w:rsidRDefault="00235B51" w:rsidP="00235B51">
            <w:pP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Fig</w:t>
            </w:r>
            <w:r w:rsidR="008C361E" w:rsidRPr="00A55217">
              <w:rPr>
                <w:rFonts w:asciiTheme="majorHAnsi" w:hAnsiTheme="majorHAnsi" w:cstheme="majorHAnsi"/>
                <w:color w:val="000000" w:themeColor="text1"/>
                <w:sz w:val="20"/>
                <w:szCs w:val="20"/>
              </w:rPr>
              <w:t>ure 2B and 2C</w:t>
            </w:r>
          </w:p>
        </w:tc>
      </w:tr>
      <w:tr w:rsidR="00A55217" w:rsidRPr="00A55217" w14:paraId="6D2C8CC8" w14:textId="77777777" w:rsidTr="003A4A9C">
        <w:tc>
          <w:tcPr>
            <w:tcW w:w="1954" w:type="dxa"/>
          </w:tcPr>
          <w:p w14:paraId="6ED90139" w14:textId="5A70ABCF" w:rsidR="00235B51" w:rsidRPr="00A55217" w:rsidRDefault="00235B51" w:rsidP="00235B51">
            <w:pP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ND (BMI &lt;25)</w:t>
            </w:r>
          </w:p>
        </w:tc>
        <w:tc>
          <w:tcPr>
            <w:tcW w:w="735" w:type="dxa"/>
          </w:tcPr>
          <w:p w14:paraId="1610E3A4" w14:textId="2F7C1D0F"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4</w:t>
            </w:r>
          </w:p>
        </w:tc>
        <w:tc>
          <w:tcPr>
            <w:tcW w:w="1512" w:type="dxa"/>
          </w:tcPr>
          <w:p w14:paraId="20F9CED7" w14:textId="4773A1C3"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2 / 2</w:t>
            </w:r>
          </w:p>
        </w:tc>
        <w:tc>
          <w:tcPr>
            <w:tcW w:w="1512" w:type="dxa"/>
          </w:tcPr>
          <w:p w14:paraId="2A80D3CA" w14:textId="3A11A376"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60.5 ± 2.5</w:t>
            </w:r>
          </w:p>
        </w:tc>
        <w:tc>
          <w:tcPr>
            <w:tcW w:w="1512" w:type="dxa"/>
          </w:tcPr>
          <w:p w14:paraId="2B49C360" w14:textId="51B8B5BD"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23.1 ± 0.6</w:t>
            </w:r>
          </w:p>
        </w:tc>
        <w:tc>
          <w:tcPr>
            <w:tcW w:w="2511" w:type="dxa"/>
          </w:tcPr>
          <w:p w14:paraId="47D90F4B" w14:textId="1023BBEF"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5.65 ± 0.21</w:t>
            </w:r>
            <w:r w:rsidR="00B90414" w:rsidRPr="00A55217">
              <w:rPr>
                <w:rFonts w:asciiTheme="majorHAnsi" w:hAnsiTheme="majorHAnsi" w:cstheme="majorHAnsi"/>
                <w:color w:val="000000" w:themeColor="text1"/>
                <w:sz w:val="20"/>
                <w:szCs w:val="20"/>
              </w:rPr>
              <w:t>, 38.3 ± 2.3</w:t>
            </w:r>
          </w:p>
        </w:tc>
      </w:tr>
      <w:tr w:rsidR="00A55217" w:rsidRPr="00A55217" w14:paraId="3563AC93" w14:textId="77777777" w:rsidTr="003A4A9C">
        <w:tc>
          <w:tcPr>
            <w:tcW w:w="1954" w:type="dxa"/>
          </w:tcPr>
          <w:p w14:paraId="167CB09B" w14:textId="2BE1AF88" w:rsidR="00235B51" w:rsidRPr="00A55217" w:rsidRDefault="00235B51" w:rsidP="00235B51">
            <w:pP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T2D (BMI &lt;25)</w:t>
            </w:r>
          </w:p>
        </w:tc>
        <w:tc>
          <w:tcPr>
            <w:tcW w:w="735" w:type="dxa"/>
          </w:tcPr>
          <w:p w14:paraId="488FE49A" w14:textId="0C17B72C"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5</w:t>
            </w:r>
          </w:p>
        </w:tc>
        <w:tc>
          <w:tcPr>
            <w:tcW w:w="1512" w:type="dxa"/>
          </w:tcPr>
          <w:p w14:paraId="5341CDEC" w14:textId="04DAC065"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5 / 0</w:t>
            </w:r>
          </w:p>
        </w:tc>
        <w:tc>
          <w:tcPr>
            <w:tcW w:w="1512" w:type="dxa"/>
          </w:tcPr>
          <w:p w14:paraId="1E85B8BE" w14:textId="57139903"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58.2 ± 4.0</w:t>
            </w:r>
          </w:p>
        </w:tc>
        <w:tc>
          <w:tcPr>
            <w:tcW w:w="1512" w:type="dxa"/>
          </w:tcPr>
          <w:p w14:paraId="0B0D1AFB" w14:textId="25E1FC61"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23.1 ± 0.5</w:t>
            </w:r>
          </w:p>
        </w:tc>
        <w:tc>
          <w:tcPr>
            <w:tcW w:w="2511" w:type="dxa"/>
          </w:tcPr>
          <w:p w14:paraId="10D0CD61" w14:textId="574885AF"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6.72 ± 0.29</w:t>
            </w:r>
            <w:r w:rsidR="00B90414" w:rsidRPr="00A55217">
              <w:rPr>
                <w:rFonts w:asciiTheme="majorHAnsi" w:hAnsiTheme="majorHAnsi" w:cstheme="majorHAnsi"/>
                <w:color w:val="000000" w:themeColor="text1"/>
                <w:sz w:val="20"/>
                <w:szCs w:val="20"/>
              </w:rPr>
              <w:t>, 49.9 ± 3.2</w:t>
            </w:r>
          </w:p>
        </w:tc>
      </w:tr>
      <w:tr w:rsidR="00A55217" w:rsidRPr="00A55217" w14:paraId="353A087B" w14:textId="77777777" w:rsidTr="003A4A9C">
        <w:tc>
          <w:tcPr>
            <w:tcW w:w="1954" w:type="dxa"/>
          </w:tcPr>
          <w:p w14:paraId="35F46EC1" w14:textId="1DA5AA26" w:rsidR="00235B51" w:rsidRPr="00A55217" w:rsidRDefault="00235B51" w:rsidP="00235B51">
            <w:pP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ND (BMI ≥30)</w:t>
            </w:r>
          </w:p>
        </w:tc>
        <w:tc>
          <w:tcPr>
            <w:tcW w:w="735" w:type="dxa"/>
          </w:tcPr>
          <w:p w14:paraId="7D49C517" w14:textId="777D2CD2"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4</w:t>
            </w:r>
          </w:p>
        </w:tc>
        <w:tc>
          <w:tcPr>
            <w:tcW w:w="1512" w:type="dxa"/>
          </w:tcPr>
          <w:p w14:paraId="121B018A" w14:textId="182D7D43"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2 / 2</w:t>
            </w:r>
          </w:p>
        </w:tc>
        <w:tc>
          <w:tcPr>
            <w:tcW w:w="1512" w:type="dxa"/>
          </w:tcPr>
          <w:p w14:paraId="3116BA1D" w14:textId="242B2851"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59.0 ± 3.1</w:t>
            </w:r>
          </w:p>
        </w:tc>
        <w:tc>
          <w:tcPr>
            <w:tcW w:w="1512" w:type="dxa"/>
          </w:tcPr>
          <w:p w14:paraId="4FEEC01A" w14:textId="26B66F03"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32.9 ± 1.4</w:t>
            </w:r>
          </w:p>
        </w:tc>
        <w:tc>
          <w:tcPr>
            <w:tcW w:w="2511" w:type="dxa"/>
          </w:tcPr>
          <w:p w14:paraId="154C8FEC" w14:textId="48C96FB0"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6.05 ± 0.09</w:t>
            </w:r>
            <w:r w:rsidR="00B90414" w:rsidRPr="00A55217">
              <w:rPr>
                <w:rFonts w:asciiTheme="majorHAnsi" w:hAnsiTheme="majorHAnsi" w:cstheme="majorHAnsi"/>
                <w:color w:val="000000" w:themeColor="text1"/>
                <w:sz w:val="20"/>
                <w:szCs w:val="20"/>
              </w:rPr>
              <w:t>, 42.6 ± 0.9</w:t>
            </w:r>
          </w:p>
        </w:tc>
      </w:tr>
      <w:tr w:rsidR="00A55217" w:rsidRPr="00A55217" w14:paraId="3D352241" w14:textId="77777777" w:rsidTr="003A4A9C">
        <w:tc>
          <w:tcPr>
            <w:tcW w:w="1954" w:type="dxa"/>
          </w:tcPr>
          <w:p w14:paraId="6121BB02" w14:textId="4D9189BD" w:rsidR="00235B51" w:rsidRPr="00A55217" w:rsidRDefault="00235B51" w:rsidP="00235B51">
            <w:pP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T2D (BMI ≥30)</w:t>
            </w:r>
          </w:p>
        </w:tc>
        <w:tc>
          <w:tcPr>
            <w:tcW w:w="735" w:type="dxa"/>
          </w:tcPr>
          <w:p w14:paraId="66101A5C" w14:textId="635DE9B4"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5</w:t>
            </w:r>
          </w:p>
        </w:tc>
        <w:tc>
          <w:tcPr>
            <w:tcW w:w="1512" w:type="dxa"/>
          </w:tcPr>
          <w:p w14:paraId="12D02513" w14:textId="24DB9AA0"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3 / 2</w:t>
            </w:r>
          </w:p>
        </w:tc>
        <w:tc>
          <w:tcPr>
            <w:tcW w:w="1512" w:type="dxa"/>
          </w:tcPr>
          <w:p w14:paraId="562B01B9" w14:textId="17C7A5BF"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62.6 ± 2.9</w:t>
            </w:r>
          </w:p>
        </w:tc>
        <w:tc>
          <w:tcPr>
            <w:tcW w:w="1512" w:type="dxa"/>
          </w:tcPr>
          <w:p w14:paraId="4AEDFC69" w14:textId="612E5E03"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32.7 ± 0.7</w:t>
            </w:r>
          </w:p>
        </w:tc>
        <w:tc>
          <w:tcPr>
            <w:tcW w:w="2511" w:type="dxa"/>
          </w:tcPr>
          <w:p w14:paraId="26F918B2" w14:textId="390A98B9" w:rsidR="00235B51" w:rsidRPr="00A55217" w:rsidRDefault="00235B51" w:rsidP="00235B51">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6.34 ± 0.27</w:t>
            </w:r>
            <w:r w:rsidR="00B90414" w:rsidRPr="00A55217">
              <w:rPr>
                <w:rFonts w:asciiTheme="majorHAnsi" w:hAnsiTheme="majorHAnsi" w:cstheme="majorHAnsi"/>
                <w:color w:val="000000" w:themeColor="text1"/>
                <w:sz w:val="20"/>
                <w:szCs w:val="20"/>
              </w:rPr>
              <w:t>, 45.8 ± 2.9</w:t>
            </w:r>
          </w:p>
        </w:tc>
      </w:tr>
      <w:tr w:rsidR="00A55217" w:rsidRPr="00A55217" w14:paraId="4274AC66" w14:textId="77777777" w:rsidTr="009E71C3">
        <w:tc>
          <w:tcPr>
            <w:tcW w:w="9736" w:type="dxa"/>
            <w:gridSpan w:val="6"/>
          </w:tcPr>
          <w:p w14:paraId="13B9300A" w14:textId="41250118" w:rsidR="008C361E" w:rsidRPr="00A55217" w:rsidRDefault="008C361E" w:rsidP="008C361E">
            <w:pPr>
              <w:jc w:val="left"/>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Figure 2D</w:t>
            </w:r>
            <w:r w:rsidR="00124C77">
              <w:rPr>
                <w:rFonts w:asciiTheme="majorHAnsi" w:hAnsiTheme="majorHAnsi" w:cstheme="majorHAnsi"/>
                <w:color w:val="000000" w:themeColor="text1"/>
                <w:sz w:val="20"/>
                <w:szCs w:val="20"/>
              </w:rPr>
              <w:t xml:space="preserve"> and </w:t>
            </w:r>
            <w:r w:rsidR="00124C77" w:rsidRPr="00A55217">
              <w:rPr>
                <w:rFonts w:asciiTheme="majorHAnsi" w:hAnsiTheme="majorHAnsi" w:cstheme="majorHAnsi"/>
                <w:color w:val="000000" w:themeColor="text1"/>
                <w:sz w:val="20"/>
                <w:szCs w:val="20"/>
              </w:rPr>
              <w:t>Supplemental Figure</w:t>
            </w:r>
            <w:r w:rsidR="00124C77">
              <w:rPr>
                <w:rFonts w:asciiTheme="majorHAnsi" w:hAnsiTheme="majorHAnsi" w:cstheme="majorHAnsi"/>
                <w:color w:val="000000" w:themeColor="text1"/>
                <w:sz w:val="20"/>
                <w:szCs w:val="20"/>
              </w:rPr>
              <w:t xml:space="preserve"> 3</w:t>
            </w:r>
          </w:p>
        </w:tc>
      </w:tr>
      <w:tr w:rsidR="00A55217" w:rsidRPr="00A55217" w14:paraId="25C5B7DD" w14:textId="77777777" w:rsidTr="003A4A9C">
        <w:tc>
          <w:tcPr>
            <w:tcW w:w="1954" w:type="dxa"/>
          </w:tcPr>
          <w:p w14:paraId="316EF52B" w14:textId="6331560F" w:rsidR="008C361E" w:rsidRPr="00A55217" w:rsidRDefault="008C361E" w:rsidP="008C361E">
            <w:pP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n/a</w:t>
            </w:r>
          </w:p>
        </w:tc>
        <w:tc>
          <w:tcPr>
            <w:tcW w:w="735" w:type="dxa"/>
          </w:tcPr>
          <w:p w14:paraId="08C047F8" w14:textId="21A0BDE7" w:rsidR="008C361E" w:rsidRPr="00A55217" w:rsidRDefault="008C361E" w:rsidP="008C361E">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2</w:t>
            </w:r>
          </w:p>
        </w:tc>
        <w:tc>
          <w:tcPr>
            <w:tcW w:w="1512" w:type="dxa"/>
          </w:tcPr>
          <w:p w14:paraId="5395A44C" w14:textId="2EA201F6" w:rsidR="008C361E" w:rsidRPr="00A55217" w:rsidRDefault="008C361E" w:rsidP="008C361E">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2 / 0</w:t>
            </w:r>
          </w:p>
        </w:tc>
        <w:tc>
          <w:tcPr>
            <w:tcW w:w="1512" w:type="dxa"/>
          </w:tcPr>
          <w:p w14:paraId="2ECCE215" w14:textId="1832194E" w:rsidR="008C361E" w:rsidRPr="00A55217" w:rsidRDefault="008C361E" w:rsidP="008C361E">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70.5 ± 6.5</w:t>
            </w:r>
          </w:p>
        </w:tc>
        <w:tc>
          <w:tcPr>
            <w:tcW w:w="1512" w:type="dxa"/>
          </w:tcPr>
          <w:p w14:paraId="050A1DBE" w14:textId="55017E21" w:rsidR="008C361E" w:rsidRPr="00A55217" w:rsidRDefault="008C361E" w:rsidP="008C361E">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27.0 ± 0.2</w:t>
            </w:r>
          </w:p>
        </w:tc>
        <w:tc>
          <w:tcPr>
            <w:tcW w:w="2511" w:type="dxa"/>
          </w:tcPr>
          <w:p w14:paraId="7023BAE4" w14:textId="4F9CD990" w:rsidR="008C361E" w:rsidRPr="00A55217" w:rsidRDefault="008C361E" w:rsidP="008C361E">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5.45 ± 0.55</w:t>
            </w:r>
            <w:r w:rsidR="00E46152" w:rsidRPr="00A55217">
              <w:rPr>
                <w:rFonts w:asciiTheme="majorHAnsi" w:hAnsiTheme="majorHAnsi" w:cstheme="majorHAnsi"/>
                <w:color w:val="000000" w:themeColor="text1"/>
                <w:sz w:val="20"/>
                <w:szCs w:val="20"/>
              </w:rPr>
              <w:t>, 36.5 ± 0.5</w:t>
            </w:r>
          </w:p>
        </w:tc>
      </w:tr>
      <w:tr w:rsidR="00A55217" w:rsidRPr="00A55217" w14:paraId="5C5F0B62" w14:textId="77777777" w:rsidTr="0005660E">
        <w:tc>
          <w:tcPr>
            <w:tcW w:w="9736" w:type="dxa"/>
            <w:gridSpan w:val="6"/>
          </w:tcPr>
          <w:p w14:paraId="15DD0D97" w14:textId="7B937981" w:rsidR="00235B51" w:rsidRPr="00A55217" w:rsidRDefault="008C361E" w:rsidP="00235B51">
            <w:pPr>
              <w:rPr>
                <w:rFonts w:asciiTheme="majorHAnsi" w:hAnsiTheme="majorHAnsi" w:cstheme="majorHAnsi"/>
                <w:color w:val="000000" w:themeColor="text1"/>
                <w:sz w:val="20"/>
                <w:szCs w:val="20"/>
              </w:rPr>
            </w:pPr>
            <w:r w:rsidRPr="00A55217">
              <w:rPr>
                <w:rFonts w:asciiTheme="majorHAnsi" w:hAnsiTheme="majorHAnsi" w:cstheme="majorHAnsi" w:hint="eastAsia"/>
                <w:color w:val="000000" w:themeColor="text1"/>
                <w:sz w:val="20"/>
                <w:szCs w:val="20"/>
              </w:rPr>
              <w:t>F</w:t>
            </w:r>
            <w:r w:rsidRPr="00A55217">
              <w:rPr>
                <w:rFonts w:asciiTheme="majorHAnsi" w:hAnsiTheme="majorHAnsi" w:cstheme="majorHAnsi"/>
                <w:color w:val="000000" w:themeColor="text1"/>
                <w:sz w:val="20"/>
                <w:szCs w:val="20"/>
              </w:rPr>
              <w:t>igure 2E and 2F</w:t>
            </w:r>
          </w:p>
        </w:tc>
      </w:tr>
      <w:tr w:rsidR="005C790C" w:rsidRPr="00A55217" w14:paraId="715A90DB" w14:textId="77777777" w:rsidTr="003A4A9C">
        <w:tc>
          <w:tcPr>
            <w:tcW w:w="1954" w:type="dxa"/>
          </w:tcPr>
          <w:p w14:paraId="45448AEA" w14:textId="77777777" w:rsidR="008C361E" w:rsidRPr="00A55217" w:rsidRDefault="008C361E" w:rsidP="008C361E">
            <w:pP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n/a</w:t>
            </w:r>
          </w:p>
        </w:tc>
        <w:tc>
          <w:tcPr>
            <w:tcW w:w="735" w:type="dxa"/>
          </w:tcPr>
          <w:p w14:paraId="71920474" w14:textId="70C53392" w:rsidR="008C361E" w:rsidRPr="00A55217" w:rsidRDefault="008C361E" w:rsidP="008C361E">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1</w:t>
            </w:r>
          </w:p>
        </w:tc>
        <w:tc>
          <w:tcPr>
            <w:tcW w:w="1512" w:type="dxa"/>
          </w:tcPr>
          <w:p w14:paraId="09C1C0FE" w14:textId="52AC83F5" w:rsidR="008C361E" w:rsidRPr="00A55217" w:rsidRDefault="008C361E" w:rsidP="008C361E">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1 / 0</w:t>
            </w:r>
          </w:p>
        </w:tc>
        <w:tc>
          <w:tcPr>
            <w:tcW w:w="1512" w:type="dxa"/>
          </w:tcPr>
          <w:p w14:paraId="691584A5" w14:textId="5AE37933" w:rsidR="008C361E" w:rsidRPr="00A55217" w:rsidRDefault="008C361E" w:rsidP="008C361E">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70</w:t>
            </w:r>
          </w:p>
        </w:tc>
        <w:tc>
          <w:tcPr>
            <w:tcW w:w="1512" w:type="dxa"/>
          </w:tcPr>
          <w:p w14:paraId="798EACDE" w14:textId="125A75DD" w:rsidR="008C361E" w:rsidRPr="00A55217" w:rsidRDefault="008C361E" w:rsidP="008C361E">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25.7</w:t>
            </w:r>
          </w:p>
        </w:tc>
        <w:tc>
          <w:tcPr>
            <w:tcW w:w="2511" w:type="dxa"/>
          </w:tcPr>
          <w:p w14:paraId="718AB54F" w14:textId="4BF97D9F" w:rsidR="008C361E" w:rsidRPr="00A55217" w:rsidRDefault="008C361E" w:rsidP="008C361E">
            <w:pPr>
              <w:jc w:val="center"/>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5.8</w:t>
            </w:r>
            <w:r w:rsidR="00B90414" w:rsidRPr="00A55217">
              <w:rPr>
                <w:rFonts w:asciiTheme="majorHAnsi" w:hAnsiTheme="majorHAnsi" w:cstheme="majorHAnsi"/>
                <w:color w:val="000000" w:themeColor="text1"/>
                <w:sz w:val="20"/>
                <w:szCs w:val="20"/>
              </w:rPr>
              <w:t>, 40</w:t>
            </w:r>
          </w:p>
        </w:tc>
      </w:tr>
    </w:tbl>
    <w:p w14:paraId="41DC2C5D" w14:textId="77777777" w:rsidR="00BA6736" w:rsidRPr="00A55217" w:rsidRDefault="00BA6736" w:rsidP="00FA697F">
      <w:pPr>
        <w:rPr>
          <w:rFonts w:asciiTheme="majorHAnsi" w:hAnsiTheme="majorHAnsi" w:cstheme="majorHAnsi"/>
          <w:color w:val="000000" w:themeColor="text1"/>
        </w:rPr>
      </w:pPr>
    </w:p>
    <w:p w14:paraId="0281E148" w14:textId="6AD1FAE4" w:rsidR="00FA697F" w:rsidRPr="00A55217" w:rsidRDefault="00FA697F" w:rsidP="00FA697F">
      <w:pPr>
        <w:rPr>
          <w:rFonts w:asciiTheme="majorHAnsi" w:hAnsiTheme="majorHAnsi" w:cstheme="majorHAnsi"/>
          <w:color w:val="000000" w:themeColor="text1"/>
        </w:rPr>
      </w:pPr>
      <w:r w:rsidRPr="00A55217">
        <w:rPr>
          <w:rFonts w:asciiTheme="majorHAnsi" w:hAnsiTheme="majorHAnsi" w:cstheme="majorHAnsi"/>
          <w:color w:val="000000" w:themeColor="text1"/>
        </w:rPr>
        <w:t xml:space="preserve">Data are </w:t>
      </w:r>
      <w:r w:rsidR="002D21F0" w:rsidRPr="00A55217">
        <w:rPr>
          <w:rFonts w:asciiTheme="majorHAnsi" w:hAnsiTheme="majorHAnsi" w:cstheme="majorHAnsi"/>
          <w:color w:val="000000" w:themeColor="text1"/>
        </w:rPr>
        <w:t>presented</w:t>
      </w:r>
      <w:r w:rsidRPr="00A55217">
        <w:rPr>
          <w:rFonts w:asciiTheme="majorHAnsi" w:hAnsiTheme="majorHAnsi" w:cstheme="majorHAnsi"/>
          <w:color w:val="000000" w:themeColor="text1"/>
        </w:rPr>
        <w:t xml:space="preserve"> as </w:t>
      </w:r>
      <w:r w:rsidR="002D21F0" w:rsidRPr="00A55217">
        <w:rPr>
          <w:rFonts w:asciiTheme="majorHAnsi" w:hAnsiTheme="majorHAnsi" w:cstheme="majorHAnsi"/>
          <w:color w:val="000000" w:themeColor="text1"/>
        </w:rPr>
        <w:t>mean ± standard error</w:t>
      </w:r>
      <w:r w:rsidRPr="00A55217">
        <w:rPr>
          <w:rFonts w:asciiTheme="majorHAnsi" w:hAnsiTheme="majorHAnsi" w:cstheme="majorHAnsi"/>
          <w:color w:val="000000" w:themeColor="text1"/>
        </w:rPr>
        <w:t>. BMI, body mass index; NGT, normal glucose tolerance; IGT, impaired glucose tolerance; T2D, type 2 diabetes; ND, non-type 2 diabetes; n/a, not assigned.</w:t>
      </w:r>
    </w:p>
    <w:p w14:paraId="3F49D6E1" w14:textId="345CAEA8" w:rsidR="008C361E" w:rsidRPr="00A55217" w:rsidRDefault="008C361E">
      <w:pPr>
        <w:widowControl/>
        <w:jc w:val="left"/>
        <w:rPr>
          <w:rFonts w:asciiTheme="majorHAnsi" w:hAnsiTheme="majorHAnsi" w:cstheme="majorHAnsi"/>
          <w:color w:val="000000" w:themeColor="text1"/>
          <w:u w:val="single"/>
        </w:rPr>
      </w:pPr>
      <w:r w:rsidRPr="00A55217">
        <w:rPr>
          <w:rFonts w:asciiTheme="majorHAnsi" w:hAnsiTheme="majorHAnsi" w:cstheme="majorHAnsi"/>
          <w:color w:val="000000" w:themeColor="text1"/>
          <w:u w:val="single"/>
        </w:rPr>
        <w:br w:type="page"/>
      </w:r>
    </w:p>
    <w:p w14:paraId="61960446" w14:textId="553CEE72" w:rsidR="008C361E" w:rsidRPr="00A55217" w:rsidRDefault="008C361E" w:rsidP="008C361E">
      <w:pPr>
        <w:rPr>
          <w:rFonts w:asciiTheme="majorHAnsi" w:hAnsiTheme="majorHAnsi" w:cstheme="majorHAnsi"/>
          <w:color w:val="000000" w:themeColor="text1"/>
        </w:rPr>
      </w:pPr>
      <w:r w:rsidRPr="00A55217">
        <w:rPr>
          <w:rFonts w:asciiTheme="majorHAnsi" w:hAnsiTheme="majorHAnsi" w:cstheme="majorHAnsi"/>
          <w:b/>
          <w:color w:val="000000" w:themeColor="text1"/>
        </w:rPr>
        <w:lastRenderedPageBreak/>
        <w:t xml:space="preserve">Supplementary Table 2 </w:t>
      </w:r>
      <w:r w:rsidR="006165E7" w:rsidRPr="00A55217">
        <w:rPr>
          <w:rFonts w:asciiTheme="majorHAnsi" w:hAnsiTheme="majorHAnsi" w:cstheme="majorHAnsi"/>
          <w:bCs/>
          <w:color w:val="000000" w:themeColor="text1"/>
        </w:rPr>
        <w:t xml:space="preserve">List of </w:t>
      </w:r>
      <w:r w:rsidR="006165E7" w:rsidRPr="00A55217">
        <w:rPr>
          <w:rFonts w:asciiTheme="majorHAnsi" w:hAnsiTheme="majorHAnsi" w:cstheme="majorHAnsi"/>
          <w:color w:val="000000" w:themeColor="text1"/>
        </w:rPr>
        <w:t>p</w:t>
      </w:r>
      <w:r w:rsidR="00166F31" w:rsidRPr="00A55217">
        <w:rPr>
          <w:rFonts w:asciiTheme="majorHAnsi" w:hAnsiTheme="majorHAnsi" w:cstheme="majorHAnsi"/>
          <w:color w:val="000000" w:themeColor="text1"/>
        </w:rPr>
        <w:t xml:space="preserve">rimary antibodies for Western blot analysis </w:t>
      </w:r>
    </w:p>
    <w:p w14:paraId="62A53BF8" w14:textId="5EDE8F75" w:rsidR="00FA697F" w:rsidRPr="00A55217" w:rsidRDefault="00FA697F" w:rsidP="00C67473">
      <w:pPr>
        <w:widowControl/>
        <w:textAlignment w:val="baseline"/>
        <w:rPr>
          <w:rFonts w:asciiTheme="majorHAnsi" w:hAnsiTheme="majorHAnsi" w:cstheme="majorHAnsi"/>
          <w:color w:val="000000" w:themeColor="text1"/>
          <w:u w:val="single"/>
        </w:rPr>
      </w:pPr>
    </w:p>
    <w:tbl>
      <w:tblPr>
        <w:tblStyle w:val="TableGrid"/>
        <w:tblW w:w="0" w:type="auto"/>
        <w:tblLook w:val="04A0" w:firstRow="1" w:lastRow="0" w:firstColumn="1" w:lastColumn="0" w:noHBand="0" w:noVBand="1"/>
      </w:tblPr>
      <w:tblGrid>
        <w:gridCol w:w="4106"/>
        <w:gridCol w:w="2693"/>
        <w:gridCol w:w="1418"/>
        <w:gridCol w:w="1519"/>
      </w:tblGrid>
      <w:tr w:rsidR="00A55217" w:rsidRPr="00A55217" w14:paraId="39F0494E" w14:textId="77777777" w:rsidTr="00FD5F49">
        <w:tc>
          <w:tcPr>
            <w:tcW w:w="4106" w:type="dxa"/>
          </w:tcPr>
          <w:p w14:paraId="46006AA7" w14:textId="0EACFB6F" w:rsidR="00166F31" w:rsidRPr="00A55217" w:rsidRDefault="00166F31" w:rsidP="00166F31">
            <w:pPr>
              <w:widowControl/>
              <w:jc w:val="center"/>
              <w:textAlignment w:val="baseline"/>
              <w:rPr>
                <w:rFonts w:asciiTheme="majorHAnsi" w:hAnsiTheme="majorHAnsi" w:cstheme="majorHAnsi"/>
                <w:color w:val="000000" w:themeColor="text1"/>
                <w:sz w:val="20"/>
                <w:szCs w:val="20"/>
                <w:u w:val="single"/>
              </w:rPr>
            </w:pPr>
            <w:r w:rsidRPr="00A55217">
              <w:rPr>
                <w:rFonts w:asciiTheme="majorHAnsi" w:hAnsiTheme="majorHAnsi" w:cstheme="majorHAnsi"/>
                <w:color w:val="000000" w:themeColor="text1"/>
                <w:sz w:val="20"/>
                <w:szCs w:val="20"/>
              </w:rPr>
              <w:t>Antibodies</w:t>
            </w:r>
          </w:p>
        </w:tc>
        <w:tc>
          <w:tcPr>
            <w:tcW w:w="2693" w:type="dxa"/>
          </w:tcPr>
          <w:p w14:paraId="190862E2" w14:textId="7E780394" w:rsidR="00166F31" w:rsidRPr="00A55217" w:rsidRDefault="00166F31" w:rsidP="00166F31">
            <w:pPr>
              <w:widowControl/>
              <w:jc w:val="center"/>
              <w:textAlignment w:val="baseline"/>
              <w:rPr>
                <w:rFonts w:asciiTheme="majorHAnsi" w:hAnsiTheme="majorHAnsi" w:cstheme="majorHAnsi"/>
                <w:color w:val="000000" w:themeColor="text1"/>
                <w:sz w:val="20"/>
                <w:szCs w:val="20"/>
                <w:u w:val="single"/>
              </w:rPr>
            </w:pPr>
            <w:r w:rsidRPr="00A55217">
              <w:rPr>
                <w:rFonts w:asciiTheme="majorHAnsi" w:hAnsiTheme="majorHAnsi" w:cstheme="majorHAnsi"/>
                <w:color w:val="000000" w:themeColor="text1"/>
                <w:sz w:val="20"/>
                <w:szCs w:val="20"/>
              </w:rPr>
              <w:t>Source</w:t>
            </w:r>
          </w:p>
        </w:tc>
        <w:tc>
          <w:tcPr>
            <w:tcW w:w="1418" w:type="dxa"/>
          </w:tcPr>
          <w:p w14:paraId="71C64640" w14:textId="30C7D8AA" w:rsidR="00166F31" w:rsidRPr="00A55217" w:rsidRDefault="00166F31"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Catalogue No.</w:t>
            </w:r>
          </w:p>
        </w:tc>
        <w:tc>
          <w:tcPr>
            <w:tcW w:w="1519" w:type="dxa"/>
          </w:tcPr>
          <w:p w14:paraId="5E81F065" w14:textId="11BA5A1B" w:rsidR="00166F31" w:rsidRPr="00A55217" w:rsidRDefault="00166F31"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RRID</w:t>
            </w:r>
          </w:p>
        </w:tc>
      </w:tr>
      <w:tr w:rsidR="00A55217" w:rsidRPr="00A55217" w14:paraId="473D6AFC" w14:textId="77777777" w:rsidTr="00FD5F49">
        <w:tc>
          <w:tcPr>
            <w:tcW w:w="4106" w:type="dxa"/>
          </w:tcPr>
          <w:p w14:paraId="5238FD6B" w14:textId="266D2320" w:rsidR="00166F31" w:rsidRPr="00A55217" w:rsidRDefault="00166F31" w:rsidP="00166F31">
            <w:pPr>
              <w:widowControl/>
              <w:jc w:val="left"/>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Goat polyclonal anti-Human CD36</w:t>
            </w:r>
          </w:p>
        </w:tc>
        <w:tc>
          <w:tcPr>
            <w:tcW w:w="2693" w:type="dxa"/>
          </w:tcPr>
          <w:p w14:paraId="6F5EC1AB" w14:textId="39FF9380" w:rsidR="00166F31" w:rsidRPr="00A55217" w:rsidRDefault="00166F31"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R&amp;D Systems</w:t>
            </w:r>
          </w:p>
        </w:tc>
        <w:tc>
          <w:tcPr>
            <w:tcW w:w="1418" w:type="dxa"/>
          </w:tcPr>
          <w:p w14:paraId="2138A81F" w14:textId="3EB4F5F2" w:rsidR="00166F31" w:rsidRPr="00A55217" w:rsidRDefault="00166F31"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AF1955</w:t>
            </w:r>
          </w:p>
        </w:tc>
        <w:tc>
          <w:tcPr>
            <w:tcW w:w="1519" w:type="dxa"/>
          </w:tcPr>
          <w:p w14:paraId="15966F6D" w14:textId="59661FEC" w:rsidR="00166F31" w:rsidRPr="00A55217" w:rsidRDefault="00166F31" w:rsidP="00FD5F49">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AB_355073</w:t>
            </w:r>
          </w:p>
        </w:tc>
      </w:tr>
      <w:tr w:rsidR="00A55217" w:rsidRPr="00A55217" w14:paraId="103028FB" w14:textId="77777777" w:rsidTr="00FD5F49">
        <w:tc>
          <w:tcPr>
            <w:tcW w:w="4106" w:type="dxa"/>
          </w:tcPr>
          <w:p w14:paraId="1A3E1CD7" w14:textId="419E799F" w:rsidR="00166F31" w:rsidRPr="00A55217" w:rsidRDefault="00166F31" w:rsidP="00166F31">
            <w:pPr>
              <w:widowControl/>
              <w:jc w:val="left"/>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Goat polyclonal anti-Mouse CD36</w:t>
            </w:r>
          </w:p>
        </w:tc>
        <w:tc>
          <w:tcPr>
            <w:tcW w:w="2693" w:type="dxa"/>
          </w:tcPr>
          <w:p w14:paraId="5BE52F08" w14:textId="5FDDB9AA" w:rsidR="00166F31" w:rsidRPr="00A55217" w:rsidRDefault="00166F31"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R&amp;D Systems</w:t>
            </w:r>
          </w:p>
        </w:tc>
        <w:tc>
          <w:tcPr>
            <w:tcW w:w="1418" w:type="dxa"/>
          </w:tcPr>
          <w:p w14:paraId="024A3853" w14:textId="6151FE0C" w:rsidR="00166F31" w:rsidRPr="00A55217" w:rsidRDefault="00166F31"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AF2519</w:t>
            </w:r>
          </w:p>
        </w:tc>
        <w:tc>
          <w:tcPr>
            <w:tcW w:w="1519" w:type="dxa"/>
          </w:tcPr>
          <w:p w14:paraId="745F89A3" w14:textId="52875681" w:rsidR="00166F31" w:rsidRPr="00A55217" w:rsidRDefault="00FD5F49" w:rsidP="00FD5F49">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w:t>
            </w:r>
            <w:r w:rsidR="00166F31" w:rsidRPr="00A55217">
              <w:rPr>
                <w:rFonts w:asciiTheme="majorHAnsi" w:hAnsiTheme="majorHAnsi" w:cstheme="majorHAnsi"/>
                <w:color w:val="000000" w:themeColor="text1"/>
                <w:sz w:val="20"/>
                <w:szCs w:val="20"/>
              </w:rPr>
              <w:t>B_2275504</w:t>
            </w:r>
          </w:p>
        </w:tc>
      </w:tr>
      <w:tr w:rsidR="00A55217" w:rsidRPr="00A55217" w14:paraId="7F488E21" w14:textId="77777777" w:rsidTr="00FD5F49">
        <w:tc>
          <w:tcPr>
            <w:tcW w:w="4106" w:type="dxa"/>
          </w:tcPr>
          <w:p w14:paraId="22A0EBD8" w14:textId="495FB3F4" w:rsidR="00166F31" w:rsidRPr="00A55217" w:rsidRDefault="00166F31" w:rsidP="00166F31">
            <w:pPr>
              <w:widowControl/>
              <w:jc w:val="left"/>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Mouse monoclonal anti-</w:t>
            </w:r>
            <w:proofErr w:type="spellStart"/>
            <w:r w:rsidRPr="00A55217">
              <w:rPr>
                <w:rFonts w:asciiTheme="majorHAnsi" w:hAnsiTheme="majorHAnsi" w:cstheme="majorHAnsi"/>
                <w:color w:val="000000" w:themeColor="text1"/>
                <w:sz w:val="20"/>
                <w:szCs w:val="20"/>
              </w:rPr>
              <w:t>Syntaxin</w:t>
            </w:r>
            <w:proofErr w:type="spellEnd"/>
            <w:r w:rsidRPr="00A55217">
              <w:rPr>
                <w:rFonts w:asciiTheme="majorHAnsi" w:hAnsiTheme="majorHAnsi" w:cstheme="majorHAnsi"/>
                <w:color w:val="000000" w:themeColor="text1"/>
                <w:sz w:val="20"/>
                <w:szCs w:val="20"/>
              </w:rPr>
              <w:t xml:space="preserve"> 1A</w:t>
            </w:r>
          </w:p>
        </w:tc>
        <w:tc>
          <w:tcPr>
            <w:tcW w:w="2693" w:type="dxa"/>
          </w:tcPr>
          <w:p w14:paraId="12847BF6" w14:textId="5C801416" w:rsidR="00166F31" w:rsidRPr="00A55217" w:rsidRDefault="00166F31"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Synaptic Systems</w:t>
            </w:r>
          </w:p>
        </w:tc>
        <w:tc>
          <w:tcPr>
            <w:tcW w:w="1418" w:type="dxa"/>
          </w:tcPr>
          <w:p w14:paraId="7F945292" w14:textId="7E5255B1" w:rsidR="00166F31" w:rsidRPr="00A55217" w:rsidRDefault="00166F31"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110 111</w:t>
            </w:r>
          </w:p>
        </w:tc>
        <w:tc>
          <w:tcPr>
            <w:tcW w:w="1519" w:type="dxa"/>
          </w:tcPr>
          <w:p w14:paraId="7830B2CE" w14:textId="71724688" w:rsidR="00166F31" w:rsidRPr="00A55217" w:rsidRDefault="00166F31" w:rsidP="00FD5F49">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AB_887848</w:t>
            </w:r>
          </w:p>
        </w:tc>
      </w:tr>
      <w:tr w:rsidR="00A55217" w:rsidRPr="00A55217" w14:paraId="6C091878" w14:textId="77777777" w:rsidTr="00FD5F49">
        <w:tc>
          <w:tcPr>
            <w:tcW w:w="4106" w:type="dxa"/>
          </w:tcPr>
          <w:p w14:paraId="1D818D96" w14:textId="64DB801D" w:rsidR="00166F31" w:rsidRPr="00A55217" w:rsidRDefault="00166F31" w:rsidP="00166F31">
            <w:pPr>
              <w:widowControl/>
              <w:jc w:val="left"/>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Rabbit polyclonal anti-Munc18-1 (STXBP1)</w:t>
            </w:r>
          </w:p>
        </w:tc>
        <w:tc>
          <w:tcPr>
            <w:tcW w:w="2693" w:type="dxa"/>
          </w:tcPr>
          <w:p w14:paraId="0E21883D" w14:textId="46C0A101" w:rsidR="00166F31" w:rsidRPr="00A55217" w:rsidRDefault="00166F31"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Synaptic Systems</w:t>
            </w:r>
          </w:p>
        </w:tc>
        <w:tc>
          <w:tcPr>
            <w:tcW w:w="1418" w:type="dxa"/>
          </w:tcPr>
          <w:p w14:paraId="37745059" w14:textId="202F2066" w:rsidR="00166F31" w:rsidRPr="00A55217" w:rsidRDefault="00166F31"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116 002</w:t>
            </w:r>
          </w:p>
        </w:tc>
        <w:tc>
          <w:tcPr>
            <w:tcW w:w="1519" w:type="dxa"/>
          </w:tcPr>
          <w:p w14:paraId="043B250D" w14:textId="76D1237B" w:rsidR="00166F31" w:rsidRPr="00A55217" w:rsidRDefault="00166F31" w:rsidP="00FD5F49">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AB_887736</w:t>
            </w:r>
          </w:p>
        </w:tc>
      </w:tr>
      <w:tr w:rsidR="00A55217" w:rsidRPr="00A55217" w14:paraId="18966493" w14:textId="77777777" w:rsidTr="00FD5F49">
        <w:tc>
          <w:tcPr>
            <w:tcW w:w="4106" w:type="dxa"/>
          </w:tcPr>
          <w:p w14:paraId="33FCAF00" w14:textId="645AEE2E" w:rsidR="00166F31" w:rsidRPr="00A55217" w:rsidRDefault="00166F31" w:rsidP="00166F31">
            <w:pPr>
              <w:widowControl/>
              <w:jc w:val="left"/>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Mouse monoclonal anti-SNAP25</w:t>
            </w:r>
          </w:p>
        </w:tc>
        <w:tc>
          <w:tcPr>
            <w:tcW w:w="2693" w:type="dxa"/>
          </w:tcPr>
          <w:p w14:paraId="7FD27321" w14:textId="67831574" w:rsidR="00166F31" w:rsidRPr="00A55217" w:rsidRDefault="00166F31"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Synaptic Systems</w:t>
            </w:r>
          </w:p>
        </w:tc>
        <w:tc>
          <w:tcPr>
            <w:tcW w:w="1418" w:type="dxa"/>
          </w:tcPr>
          <w:p w14:paraId="4797BAEA" w14:textId="60415C5C" w:rsidR="00166F31" w:rsidRPr="00A55217" w:rsidRDefault="00166F31"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111 111</w:t>
            </w:r>
          </w:p>
        </w:tc>
        <w:tc>
          <w:tcPr>
            <w:tcW w:w="1519" w:type="dxa"/>
          </w:tcPr>
          <w:p w14:paraId="22EA7BA6" w14:textId="12EF7E0F" w:rsidR="00166F31" w:rsidRPr="00A55217" w:rsidRDefault="00166F31" w:rsidP="00FD5F49">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AB_887792</w:t>
            </w:r>
          </w:p>
        </w:tc>
      </w:tr>
      <w:tr w:rsidR="00A55217" w:rsidRPr="00A55217" w14:paraId="50CA5A35" w14:textId="77777777" w:rsidTr="00FD5F49">
        <w:tc>
          <w:tcPr>
            <w:tcW w:w="4106" w:type="dxa"/>
          </w:tcPr>
          <w:p w14:paraId="10BB6249" w14:textId="156112B8" w:rsidR="00FD5F49" w:rsidRPr="00A55217" w:rsidRDefault="00FD5F49" w:rsidP="00166F31">
            <w:pPr>
              <w:widowControl/>
              <w:jc w:val="left"/>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Rabbit monoclonal anti-VAMP2</w:t>
            </w:r>
          </w:p>
        </w:tc>
        <w:tc>
          <w:tcPr>
            <w:tcW w:w="2693" w:type="dxa"/>
          </w:tcPr>
          <w:p w14:paraId="7FB64423" w14:textId="59062BDC" w:rsidR="00FD5F49" w:rsidRPr="00A55217" w:rsidRDefault="00FD5F49"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Abcam</w:t>
            </w:r>
          </w:p>
        </w:tc>
        <w:tc>
          <w:tcPr>
            <w:tcW w:w="1418" w:type="dxa"/>
          </w:tcPr>
          <w:p w14:paraId="0E60E6B5" w14:textId="22ECF754" w:rsidR="00FD5F49" w:rsidRPr="00A55217" w:rsidRDefault="00FD5F49"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ab181869</w:t>
            </w:r>
          </w:p>
        </w:tc>
        <w:tc>
          <w:tcPr>
            <w:tcW w:w="1519" w:type="dxa"/>
          </w:tcPr>
          <w:p w14:paraId="367F6820" w14:textId="60901B60" w:rsidR="00FD5F49" w:rsidRPr="00A55217" w:rsidRDefault="00FD5F49" w:rsidP="00FD5F49">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AB_2721005</w:t>
            </w:r>
          </w:p>
        </w:tc>
      </w:tr>
      <w:tr w:rsidR="00A55217" w:rsidRPr="00A55217" w14:paraId="319A871E" w14:textId="77777777" w:rsidTr="00FD5F49">
        <w:tc>
          <w:tcPr>
            <w:tcW w:w="4106" w:type="dxa"/>
          </w:tcPr>
          <w:p w14:paraId="5C9D2A00" w14:textId="699405DB" w:rsidR="00166F31" w:rsidRPr="00A55217" w:rsidRDefault="00166F31" w:rsidP="00166F31">
            <w:pPr>
              <w:widowControl/>
              <w:jc w:val="left"/>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Rabbit monoclonal anti-</w:t>
            </w:r>
            <w:r w:rsidR="001B37D5" w:rsidRPr="00A55217">
              <w:rPr>
                <w:rFonts w:asciiTheme="majorHAnsi" w:hAnsiTheme="majorHAnsi" w:cstheme="majorHAnsi"/>
                <w:color w:val="000000" w:themeColor="text1"/>
                <w:sz w:val="20"/>
                <w:szCs w:val="20"/>
              </w:rPr>
              <w:t>I</w:t>
            </w:r>
            <w:r w:rsidRPr="00A55217">
              <w:rPr>
                <w:rFonts w:asciiTheme="majorHAnsi" w:hAnsiTheme="majorHAnsi" w:cstheme="majorHAnsi"/>
                <w:color w:val="000000" w:themeColor="text1"/>
                <w:sz w:val="20"/>
                <w:szCs w:val="20"/>
                <w:lang w:eastAsia="ja-JP"/>
              </w:rPr>
              <w:t xml:space="preserve">nsulin </w:t>
            </w:r>
            <w:r w:rsidR="001B37D5" w:rsidRPr="00A55217">
              <w:rPr>
                <w:rFonts w:asciiTheme="majorHAnsi" w:hAnsiTheme="majorHAnsi" w:cstheme="majorHAnsi"/>
                <w:color w:val="000000" w:themeColor="text1"/>
                <w:sz w:val="20"/>
                <w:szCs w:val="20"/>
                <w:lang w:eastAsia="ja-JP"/>
              </w:rPr>
              <w:t>R</w:t>
            </w:r>
            <w:r w:rsidRPr="00A55217">
              <w:rPr>
                <w:rFonts w:asciiTheme="majorHAnsi" w:hAnsiTheme="majorHAnsi" w:cstheme="majorHAnsi"/>
                <w:color w:val="000000" w:themeColor="text1"/>
                <w:sz w:val="20"/>
                <w:szCs w:val="20"/>
                <w:lang w:eastAsia="ja-JP"/>
              </w:rPr>
              <w:t>eceptor</w:t>
            </w:r>
            <w:r w:rsidR="00FD5F49" w:rsidRPr="00A55217">
              <w:rPr>
                <w:rFonts w:asciiTheme="majorHAnsi" w:hAnsiTheme="majorHAnsi" w:cstheme="majorHAnsi"/>
                <w:color w:val="000000" w:themeColor="text1"/>
                <w:sz w:val="20"/>
                <w:szCs w:val="20"/>
                <w:lang w:eastAsia="ja-JP"/>
              </w:rPr>
              <w:t xml:space="preserve"> </w:t>
            </w:r>
            <w:r w:rsidRPr="00A55217">
              <w:rPr>
                <w:rFonts w:asciiTheme="majorHAnsi" w:hAnsiTheme="majorHAnsi" w:cstheme="majorHAnsi"/>
                <w:color w:val="000000" w:themeColor="text1"/>
                <w:sz w:val="20"/>
                <w:szCs w:val="20"/>
                <w:lang w:eastAsia="ja-JP"/>
              </w:rPr>
              <w:t>β</w:t>
            </w:r>
          </w:p>
        </w:tc>
        <w:tc>
          <w:tcPr>
            <w:tcW w:w="2693" w:type="dxa"/>
          </w:tcPr>
          <w:p w14:paraId="14613099" w14:textId="749F04D2" w:rsidR="00166F31" w:rsidRPr="00A55217" w:rsidRDefault="00166F31"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Cell Signaling Technology</w:t>
            </w:r>
          </w:p>
        </w:tc>
        <w:tc>
          <w:tcPr>
            <w:tcW w:w="1418" w:type="dxa"/>
          </w:tcPr>
          <w:p w14:paraId="6F9214F4" w14:textId="5A98106B" w:rsidR="00166F31" w:rsidRPr="00A55217" w:rsidRDefault="00166F31"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3025</w:t>
            </w:r>
          </w:p>
        </w:tc>
        <w:tc>
          <w:tcPr>
            <w:tcW w:w="1519" w:type="dxa"/>
          </w:tcPr>
          <w:p w14:paraId="523AB765" w14:textId="46A98695" w:rsidR="00166F31" w:rsidRPr="00A55217" w:rsidRDefault="00166F31" w:rsidP="00FD5F49">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AB_2280448</w:t>
            </w:r>
          </w:p>
        </w:tc>
      </w:tr>
      <w:tr w:rsidR="00A55217" w:rsidRPr="00A55217" w14:paraId="1E0AF746" w14:textId="77777777" w:rsidTr="00FD5F49">
        <w:tc>
          <w:tcPr>
            <w:tcW w:w="4106" w:type="dxa"/>
          </w:tcPr>
          <w:p w14:paraId="7E55B768" w14:textId="79F72530" w:rsidR="00166F31" w:rsidRPr="00A55217" w:rsidRDefault="00FD5F49" w:rsidP="00166F31">
            <w:pPr>
              <w:widowControl/>
              <w:jc w:val="left"/>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Rabbit monoclonal anti-IRS1</w:t>
            </w:r>
          </w:p>
        </w:tc>
        <w:tc>
          <w:tcPr>
            <w:tcW w:w="2693" w:type="dxa"/>
          </w:tcPr>
          <w:p w14:paraId="3969FA6E" w14:textId="4EAC2D35" w:rsidR="00166F31" w:rsidRPr="00A55217" w:rsidRDefault="00FD5F49"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Cell Signaling Technology</w:t>
            </w:r>
          </w:p>
        </w:tc>
        <w:tc>
          <w:tcPr>
            <w:tcW w:w="1418" w:type="dxa"/>
          </w:tcPr>
          <w:p w14:paraId="31B92C4C" w14:textId="47CBF031" w:rsidR="00166F31" w:rsidRPr="00A55217" w:rsidRDefault="00FD5F49"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3407</w:t>
            </w:r>
          </w:p>
        </w:tc>
        <w:tc>
          <w:tcPr>
            <w:tcW w:w="1519" w:type="dxa"/>
          </w:tcPr>
          <w:p w14:paraId="27E52D63" w14:textId="54B2FE9E" w:rsidR="00166F31" w:rsidRPr="00A55217" w:rsidRDefault="00FD5F49" w:rsidP="00FD5F49">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AB_2127860</w:t>
            </w:r>
          </w:p>
        </w:tc>
      </w:tr>
      <w:tr w:rsidR="00A55217" w:rsidRPr="00A55217" w14:paraId="7FCDE188" w14:textId="77777777" w:rsidTr="00FD5F49">
        <w:tc>
          <w:tcPr>
            <w:tcW w:w="4106" w:type="dxa"/>
          </w:tcPr>
          <w:p w14:paraId="64953BAE" w14:textId="464D8095" w:rsidR="00166F31" w:rsidRPr="00A55217" w:rsidRDefault="00FD5F49" w:rsidP="00166F31">
            <w:pPr>
              <w:widowControl/>
              <w:jc w:val="left"/>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Rabbit polyclonal anti-IRS2</w:t>
            </w:r>
          </w:p>
        </w:tc>
        <w:tc>
          <w:tcPr>
            <w:tcW w:w="2693" w:type="dxa"/>
          </w:tcPr>
          <w:p w14:paraId="4C1F8017" w14:textId="7F0F3B26" w:rsidR="00166F31" w:rsidRPr="00A55217" w:rsidRDefault="00FD5F49"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Cell Signaling Technology</w:t>
            </w:r>
          </w:p>
        </w:tc>
        <w:tc>
          <w:tcPr>
            <w:tcW w:w="1418" w:type="dxa"/>
          </w:tcPr>
          <w:p w14:paraId="6F81D230" w14:textId="6107FDD2" w:rsidR="00166F31" w:rsidRPr="00A55217" w:rsidRDefault="00FD5F49"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4502</w:t>
            </w:r>
          </w:p>
        </w:tc>
        <w:tc>
          <w:tcPr>
            <w:tcW w:w="1519" w:type="dxa"/>
          </w:tcPr>
          <w:p w14:paraId="6269617D" w14:textId="12ED31A2" w:rsidR="00166F31" w:rsidRPr="00A55217" w:rsidRDefault="00FD5F49" w:rsidP="00FD5F49">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AB_2125774</w:t>
            </w:r>
          </w:p>
        </w:tc>
      </w:tr>
      <w:tr w:rsidR="00A55217" w:rsidRPr="00A55217" w14:paraId="34E48B93" w14:textId="77777777" w:rsidTr="00FD5F49">
        <w:tc>
          <w:tcPr>
            <w:tcW w:w="4106" w:type="dxa"/>
          </w:tcPr>
          <w:p w14:paraId="1852188B" w14:textId="6500B2E5" w:rsidR="00166F31" w:rsidRPr="00A55217" w:rsidRDefault="00FD5F49" w:rsidP="00166F31">
            <w:pPr>
              <w:widowControl/>
              <w:jc w:val="left"/>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Rabbit polyclonal anti-Phospho-IRS1 (Ser307)</w:t>
            </w:r>
          </w:p>
        </w:tc>
        <w:tc>
          <w:tcPr>
            <w:tcW w:w="2693" w:type="dxa"/>
          </w:tcPr>
          <w:p w14:paraId="208442F9" w14:textId="36E16BBB" w:rsidR="00166F31" w:rsidRPr="00A55217" w:rsidRDefault="00FD5F49"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Cell Signaling Technology</w:t>
            </w:r>
          </w:p>
        </w:tc>
        <w:tc>
          <w:tcPr>
            <w:tcW w:w="1418" w:type="dxa"/>
          </w:tcPr>
          <w:p w14:paraId="0D09FFF6" w14:textId="6A2E2B90" w:rsidR="00166F31" w:rsidRPr="00A55217" w:rsidRDefault="00FD5F49"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2381</w:t>
            </w:r>
          </w:p>
        </w:tc>
        <w:tc>
          <w:tcPr>
            <w:tcW w:w="1519" w:type="dxa"/>
          </w:tcPr>
          <w:p w14:paraId="53AD2801" w14:textId="648F86B6" w:rsidR="00166F31" w:rsidRPr="00A55217" w:rsidRDefault="00FD5F49" w:rsidP="00FD5F49">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AB_330342</w:t>
            </w:r>
          </w:p>
        </w:tc>
      </w:tr>
      <w:tr w:rsidR="00A55217" w:rsidRPr="00A55217" w14:paraId="2A45FFF0" w14:textId="77777777" w:rsidTr="00FD5F49">
        <w:tc>
          <w:tcPr>
            <w:tcW w:w="4106" w:type="dxa"/>
          </w:tcPr>
          <w:p w14:paraId="3ECB5EBE" w14:textId="36580502" w:rsidR="00166F31" w:rsidRPr="00A55217" w:rsidRDefault="00FD5F49" w:rsidP="00166F31">
            <w:pPr>
              <w:widowControl/>
              <w:jc w:val="left"/>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Rabbit monoclonal anti-Phospho-IRS1 (Ser612)</w:t>
            </w:r>
          </w:p>
        </w:tc>
        <w:tc>
          <w:tcPr>
            <w:tcW w:w="2693" w:type="dxa"/>
          </w:tcPr>
          <w:p w14:paraId="1AFE7EC9" w14:textId="7BB9AE24" w:rsidR="00166F31" w:rsidRPr="00A55217" w:rsidRDefault="00FD5F49"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Cell Signaling Technology</w:t>
            </w:r>
          </w:p>
        </w:tc>
        <w:tc>
          <w:tcPr>
            <w:tcW w:w="1418" w:type="dxa"/>
          </w:tcPr>
          <w:p w14:paraId="30529DBE" w14:textId="64C4380A" w:rsidR="00166F31" w:rsidRPr="00A55217" w:rsidRDefault="00FD5F49"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4691</w:t>
            </w:r>
          </w:p>
        </w:tc>
        <w:tc>
          <w:tcPr>
            <w:tcW w:w="1519" w:type="dxa"/>
          </w:tcPr>
          <w:p w14:paraId="6C7A48C1" w14:textId="0C8F6C13" w:rsidR="00166F31" w:rsidRPr="00A55217" w:rsidRDefault="00FD5F49" w:rsidP="00FD5F49">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AB_915783</w:t>
            </w:r>
          </w:p>
        </w:tc>
      </w:tr>
      <w:tr w:rsidR="00A55217" w:rsidRPr="00A55217" w14:paraId="713000CF" w14:textId="77777777" w:rsidTr="00FD5F49">
        <w:tc>
          <w:tcPr>
            <w:tcW w:w="4106" w:type="dxa"/>
          </w:tcPr>
          <w:p w14:paraId="5A785C59" w14:textId="04F801C2" w:rsidR="00166F31" w:rsidRPr="00A55217" w:rsidRDefault="00FD5F49" w:rsidP="00166F31">
            <w:pPr>
              <w:widowControl/>
              <w:jc w:val="left"/>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Rabbit monoclonal anti-Phospho-</w:t>
            </w:r>
            <w:proofErr w:type="spellStart"/>
            <w:r w:rsidRPr="00A55217">
              <w:rPr>
                <w:rFonts w:asciiTheme="majorHAnsi" w:hAnsiTheme="majorHAnsi" w:cstheme="majorHAnsi"/>
                <w:color w:val="000000" w:themeColor="text1"/>
                <w:sz w:val="20"/>
                <w:szCs w:val="20"/>
              </w:rPr>
              <w:t>Akt</w:t>
            </w:r>
            <w:proofErr w:type="spellEnd"/>
            <w:r w:rsidRPr="00A55217">
              <w:rPr>
                <w:rFonts w:asciiTheme="majorHAnsi" w:hAnsiTheme="majorHAnsi" w:cstheme="majorHAnsi"/>
                <w:color w:val="000000" w:themeColor="text1"/>
                <w:sz w:val="20"/>
                <w:szCs w:val="20"/>
              </w:rPr>
              <w:t xml:space="preserve"> (Ser473)</w:t>
            </w:r>
          </w:p>
        </w:tc>
        <w:tc>
          <w:tcPr>
            <w:tcW w:w="2693" w:type="dxa"/>
          </w:tcPr>
          <w:p w14:paraId="567BAB15" w14:textId="70AE00B1" w:rsidR="00166F31" w:rsidRPr="00A55217" w:rsidRDefault="00FD5F49"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Cell Signaling Technology</w:t>
            </w:r>
          </w:p>
        </w:tc>
        <w:tc>
          <w:tcPr>
            <w:tcW w:w="1418" w:type="dxa"/>
          </w:tcPr>
          <w:p w14:paraId="615F1BEB" w14:textId="1E3E45FB" w:rsidR="00166F31" w:rsidRPr="00A55217" w:rsidRDefault="00FD5F49"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4060</w:t>
            </w:r>
          </w:p>
        </w:tc>
        <w:tc>
          <w:tcPr>
            <w:tcW w:w="1519" w:type="dxa"/>
          </w:tcPr>
          <w:p w14:paraId="18BEF7AA" w14:textId="442DDDD5" w:rsidR="00166F31" w:rsidRPr="00A55217" w:rsidRDefault="00FD5F49" w:rsidP="00FD5F49">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AB_2315049</w:t>
            </w:r>
          </w:p>
        </w:tc>
      </w:tr>
      <w:tr w:rsidR="00A55217" w:rsidRPr="00A55217" w14:paraId="3C618A2C" w14:textId="77777777" w:rsidTr="00FD5F49">
        <w:tc>
          <w:tcPr>
            <w:tcW w:w="4106" w:type="dxa"/>
          </w:tcPr>
          <w:p w14:paraId="039E2D1D" w14:textId="0788FA67" w:rsidR="00FD5F49" w:rsidRPr="00A55217" w:rsidRDefault="00FD5F49" w:rsidP="00166F31">
            <w:pPr>
              <w:widowControl/>
              <w:jc w:val="left"/>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Rabbit monoclonal anti-FoxO1</w:t>
            </w:r>
          </w:p>
        </w:tc>
        <w:tc>
          <w:tcPr>
            <w:tcW w:w="2693" w:type="dxa"/>
          </w:tcPr>
          <w:p w14:paraId="6635525A" w14:textId="5E50CAD6" w:rsidR="00FD5F49" w:rsidRPr="00A55217" w:rsidRDefault="00FD5F49"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Cell Signaling Technology</w:t>
            </w:r>
          </w:p>
        </w:tc>
        <w:tc>
          <w:tcPr>
            <w:tcW w:w="1418" w:type="dxa"/>
          </w:tcPr>
          <w:p w14:paraId="26A535F7" w14:textId="616B8139" w:rsidR="00FD5F49" w:rsidRPr="00A55217" w:rsidRDefault="00FD5F49"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2880</w:t>
            </w:r>
          </w:p>
        </w:tc>
        <w:tc>
          <w:tcPr>
            <w:tcW w:w="1519" w:type="dxa"/>
          </w:tcPr>
          <w:p w14:paraId="2B141475" w14:textId="11C95F48" w:rsidR="00FD5F49" w:rsidRPr="00A55217" w:rsidRDefault="00FD5F49" w:rsidP="00FD5F49">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AB_2106495</w:t>
            </w:r>
          </w:p>
        </w:tc>
      </w:tr>
      <w:tr w:rsidR="00A55217" w:rsidRPr="00A55217" w14:paraId="0B894FA8" w14:textId="77777777" w:rsidTr="00FD5F49">
        <w:tc>
          <w:tcPr>
            <w:tcW w:w="4106" w:type="dxa"/>
          </w:tcPr>
          <w:p w14:paraId="04FE8045" w14:textId="3F8ED485" w:rsidR="00FD5F49" w:rsidRPr="00A55217" w:rsidRDefault="00FD5F49" w:rsidP="00166F31">
            <w:pPr>
              <w:widowControl/>
              <w:jc w:val="left"/>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Rabbit monoclonal anti-</w:t>
            </w:r>
            <w:proofErr w:type="spellStart"/>
            <w:r w:rsidRPr="00A55217">
              <w:rPr>
                <w:rFonts w:asciiTheme="majorHAnsi" w:hAnsiTheme="majorHAnsi" w:cstheme="majorHAnsi"/>
                <w:color w:val="000000" w:themeColor="text1"/>
                <w:sz w:val="20"/>
                <w:szCs w:val="20"/>
              </w:rPr>
              <w:t>PKCε</w:t>
            </w:r>
            <w:proofErr w:type="spellEnd"/>
          </w:p>
        </w:tc>
        <w:tc>
          <w:tcPr>
            <w:tcW w:w="2693" w:type="dxa"/>
          </w:tcPr>
          <w:p w14:paraId="328B9914" w14:textId="2C1C8584" w:rsidR="00FD5F49" w:rsidRPr="00A55217" w:rsidRDefault="00FD5F49"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Cell Signaling Technology</w:t>
            </w:r>
          </w:p>
        </w:tc>
        <w:tc>
          <w:tcPr>
            <w:tcW w:w="1418" w:type="dxa"/>
          </w:tcPr>
          <w:p w14:paraId="307C6F14" w14:textId="35C002C0" w:rsidR="00FD5F49" w:rsidRPr="00A55217" w:rsidRDefault="00FD5F49"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2683</w:t>
            </w:r>
          </w:p>
        </w:tc>
        <w:tc>
          <w:tcPr>
            <w:tcW w:w="1519" w:type="dxa"/>
          </w:tcPr>
          <w:p w14:paraId="30BE31CD" w14:textId="4945E22B" w:rsidR="00FD5F49" w:rsidRPr="00A55217" w:rsidRDefault="00FD5F49" w:rsidP="00FD5F49">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AB_2171906</w:t>
            </w:r>
          </w:p>
        </w:tc>
      </w:tr>
      <w:tr w:rsidR="00A55217" w:rsidRPr="00A55217" w14:paraId="6A6E3290" w14:textId="77777777" w:rsidTr="00FD5F49">
        <w:tc>
          <w:tcPr>
            <w:tcW w:w="4106" w:type="dxa"/>
          </w:tcPr>
          <w:p w14:paraId="2DC18CC4" w14:textId="4EA2D147" w:rsidR="00FD5F49" w:rsidRPr="00A55217" w:rsidRDefault="00FD5F49" w:rsidP="00166F31">
            <w:pPr>
              <w:widowControl/>
              <w:jc w:val="left"/>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Rabbit monoclonal anti-</w:t>
            </w:r>
            <w:proofErr w:type="spellStart"/>
            <w:r w:rsidRPr="00A55217">
              <w:rPr>
                <w:rFonts w:asciiTheme="majorHAnsi" w:hAnsiTheme="majorHAnsi" w:cstheme="majorHAnsi"/>
                <w:color w:val="000000" w:themeColor="text1"/>
                <w:sz w:val="20"/>
                <w:szCs w:val="20"/>
              </w:rPr>
              <w:t>PKCδ</w:t>
            </w:r>
            <w:proofErr w:type="spellEnd"/>
          </w:p>
        </w:tc>
        <w:tc>
          <w:tcPr>
            <w:tcW w:w="2693" w:type="dxa"/>
          </w:tcPr>
          <w:p w14:paraId="7541FF89" w14:textId="4C031CDC" w:rsidR="00FD5F49" w:rsidRPr="00A55217" w:rsidRDefault="00FD5F49"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Cell Signaling Technology</w:t>
            </w:r>
          </w:p>
        </w:tc>
        <w:tc>
          <w:tcPr>
            <w:tcW w:w="1418" w:type="dxa"/>
          </w:tcPr>
          <w:p w14:paraId="7FF51DC8" w14:textId="56C1650F" w:rsidR="00FD5F49" w:rsidRPr="00A55217" w:rsidRDefault="00FD5F49"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9616</w:t>
            </w:r>
          </w:p>
        </w:tc>
        <w:tc>
          <w:tcPr>
            <w:tcW w:w="1519" w:type="dxa"/>
          </w:tcPr>
          <w:p w14:paraId="79847AF6" w14:textId="6DFEB683" w:rsidR="00FD5F49" w:rsidRPr="00A55217" w:rsidRDefault="00FD5F49" w:rsidP="00FD5F49">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AB_10949973</w:t>
            </w:r>
          </w:p>
        </w:tc>
      </w:tr>
      <w:tr w:rsidR="00A55217" w:rsidRPr="00A55217" w14:paraId="3FCEE6AF" w14:textId="77777777" w:rsidTr="00FD5F49">
        <w:tc>
          <w:tcPr>
            <w:tcW w:w="4106" w:type="dxa"/>
          </w:tcPr>
          <w:p w14:paraId="11C7B81F" w14:textId="2E8D3239" w:rsidR="00FD5F49" w:rsidRPr="00A55217" w:rsidRDefault="001B37D5" w:rsidP="00166F31">
            <w:pPr>
              <w:widowControl/>
              <w:jc w:val="left"/>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Rabbit monoclonal anti-Superoxide Dismutase 4 (SOD4)/CCS</w:t>
            </w:r>
          </w:p>
        </w:tc>
        <w:tc>
          <w:tcPr>
            <w:tcW w:w="2693" w:type="dxa"/>
          </w:tcPr>
          <w:p w14:paraId="35EF3083" w14:textId="58C28490" w:rsidR="00FD5F49" w:rsidRPr="00A55217" w:rsidRDefault="001B37D5"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Abcam</w:t>
            </w:r>
          </w:p>
        </w:tc>
        <w:tc>
          <w:tcPr>
            <w:tcW w:w="1418" w:type="dxa"/>
          </w:tcPr>
          <w:p w14:paraId="3424F4B9" w14:textId="72BAD65B" w:rsidR="00FD5F49" w:rsidRPr="00A55217" w:rsidRDefault="001B37D5"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ab137131</w:t>
            </w:r>
          </w:p>
        </w:tc>
        <w:tc>
          <w:tcPr>
            <w:tcW w:w="1519" w:type="dxa"/>
          </w:tcPr>
          <w:p w14:paraId="08CD1C9A" w14:textId="4373B6D2" w:rsidR="00FD5F49" w:rsidRPr="00A55217" w:rsidRDefault="001B37D5" w:rsidP="00FD5F49">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n/a</w:t>
            </w:r>
          </w:p>
        </w:tc>
      </w:tr>
      <w:tr w:rsidR="00A55217" w:rsidRPr="00A55217" w14:paraId="247C9BC9" w14:textId="77777777" w:rsidTr="00FD5F49">
        <w:tc>
          <w:tcPr>
            <w:tcW w:w="4106" w:type="dxa"/>
          </w:tcPr>
          <w:p w14:paraId="7F749DE3" w14:textId="7CE9C923" w:rsidR="00FD5F49" w:rsidRPr="00A55217" w:rsidRDefault="001B37D5" w:rsidP="00166F31">
            <w:pPr>
              <w:widowControl/>
              <w:jc w:val="left"/>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Mouse monoclonal anti-Nucleoporin p62 (NPR)</w:t>
            </w:r>
          </w:p>
        </w:tc>
        <w:tc>
          <w:tcPr>
            <w:tcW w:w="2693" w:type="dxa"/>
          </w:tcPr>
          <w:p w14:paraId="37DA1742" w14:textId="21026475" w:rsidR="00FD5F49" w:rsidRPr="00A55217" w:rsidRDefault="001B37D5"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BD Biosciences</w:t>
            </w:r>
          </w:p>
        </w:tc>
        <w:tc>
          <w:tcPr>
            <w:tcW w:w="1418" w:type="dxa"/>
          </w:tcPr>
          <w:p w14:paraId="44BB1A50" w14:textId="3A4D4789" w:rsidR="00FD5F49" w:rsidRPr="00A55217" w:rsidRDefault="001B37D5"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610497</w:t>
            </w:r>
          </w:p>
        </w:tc>
        <w:tc>
          <w:tcPr>
            <w:tcW w:w="1519" w:type="dxa"/>
          </w:tcPr>
          <w:p w14:paraId="58ED5903" w14:textId="1F662F43" w:rsidR="00FD5F49" w:rsidRPr="00A55217" w:rsidRDefault="001B37D5" w:rsidP="00FD5F49">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AB_397863</w:t>
            </w:r>
          </w:p>
        </w:tc>
      </w:tr>
      <w:tr w:rsidR="00A55217" w:rsidRPr="00A55217" w14:paraId="78AB3816" w14:textId="77777777" w:rsidTr="00FD5F49">
        <w:tc>
          <w:tcPr>
            <w:tcW w:w="4106" w:type="dxa"/>
          </w:tcPr>
          <w:p w14:paraId="5B7143BC" w14:textId="76211457" w:rsidR="00FD5F49" w:rsidRPr="00A55217" w:rsidRDefault="001B37D5" w:rsidP="00166F31">
            <w:pPr>
              <w:widowControl/>
              <w:jc w:val="left"/>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Rabbit monoclonal anti-</w:t>
            </w:r>
            <w:r w:rsidRPr="00A55217">
              <w:rPr>
                <w:rFonts w:asciiTheme="majorHAnsi" w:hAnsiTheme="majorHAnsi" w:cstheme="majorHAnsi"/>
                <w:color w:val="000000" w:themeColor="text1"/>
                <w:sz w:val="20"/>
                <w:szCs w:val="20"/>
                <w:lang w:eastAsia="ja-JP"/>
              </w:rPr>
              <w:t>β-Actin</w:t>
            </w:r>
          </w:p>
        </w:tc>
        <w:tc>
          <w:tcPr>
            <w:tcW w:w="2693" w:type="dxa"/>
          </w:tcPr>
          <w:p w14:paraId="23407BB5" w14:textId="348F6A7C" w:rsidR="00FD5F49" w:rsidRPr="00A55217" w:rsidRDefault="001B37D5"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Sigma-Aldrich</w:t>
            </w:r>
          </w:p>
        </w:tc>
        <w:tc>
          <w:tcPr>
            <w:tcW w:w="1418" w:type="dxa"/>
          </w:tcPr>
          <w:p w14:paraId="7BD6A49E" w14:textId="2DFBC26F" w:rsidR="00FD5F49" w:rsidRPr="00A55217" w:rsidRDefault="001B37D5"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A5441</w:t>
            </w:r>
          </w:p>
        </w:tc>
        <w:tc>
          <w:tcPr>
            <w:tcW w:w="1519" w:type="dxa"/>
          </w:tcPr>
          <w:p w14:paraId="747647BE" w14:textId="3A2F1F12" w:rsidR="00FD5F49" w:rsidRPr="00A55217" w:rsidRDefault="001B37D5" w:rsidP="00FD5F49">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AB_476744</w:t>
            </w:r>
          </w:p>
        </w:tc>
      </w:tr>
      <w:tr w:rsidR="00FD5F49" w:rsidRPr="00A55217" w14:paraId="2CA7876E" w14:textId="77777777" w:rsidTr="00FD5F49">
        <w:tc>
          <w:tcPr>
            <w:tcW w:w="4106" w:type="dxa"/>
          </w:tcPr>
          <w:p w14:paraId="5B938BC4" w14:textId="05514A08" w:rsidR="00FD5F49" w:rsidRPr="00A55217" w:rsidRDefault="001B37D5" w:rsidP="00166F31">
            <w:pPr>
              <w:widowControl/>
              <w:jc w:val="left"/>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 xml:space="preserve">Rabbit monoclonal </w:t>
            </w:r>
            <w:proofErr w:type="spellStart"/>
            <w:r w:rsidRPr="00A55217">
              <w:rPr>
                <w:rFonts w:asciiTheme="majorHAnsi" w:hAnsiTheme="majorHAnsi" w:cstheme="majorHAnsi"/>
                <w:color w:val="000000" w:themeColor="text1"/>
                <w:sz w:val="20"/>
                <w:szCs w:val="20"/>
              </w:rPr>
              <w:t>anti-Na</w:t>
            </w:r>
            <w:r w:rsidRPr="00A55217">
              <w:rPr>
                <w:rFonts w:asciiTheme="majorHAnsi" w:hAnsiTheme="majorHAnsi" w:cstheme="majorHAnsi"/>
                <w:color w:val="000000" w:themeColor="text1"/>
                <w:sz w:val="20"/>
                <w:szCs w:val="20"/>
                <w:vertAlign w:val="superscript"/>
              </w:rPr>
              <w:t>+</w:t>
            </w:r>
            <w:r w:rsidRPr="00A55217">
              <w:rPr>
                <w:rFonts w:asciiTheme="majorHAnsi" w:hAnsiTheme="majorHAnsi" w:cstheme="majorHAnsi"/>
                <w:color w:val="000000" w:themeColor="text1"/>
                <w:sz w:val="20"/>
                <w:szCs w:val="20"/>
              </w:rPr>
              <w:t>K</w:t>
            </w:r>
            <w:r w:rsidRPr="00A55217">
              <w:rPr>
                <w:rFonts w:asciiTheme="majorHAnsi" w:hAnsiTheme="majorHAnsi" w:cstheme="majorHAnsi"/>
                <w:color w:val="000000" w:themeColor="text1"/>
                <w:sz w:val="20"/>
                <w:szCs w:val="20"/>
                <w:vertAlign w:val="superscript"/>
              </w:rPr>
              <w:t>+</w:t>
            </w:r>
            <w:r w:rsidRPr="00A55217">
              <w:rPr>
                <w:rFonts w:asciiTheme="majorHAnsi" w:hAnsiTheme="majorHAnsi" w:cstheme="majorHAnsi"/>
                <w:color w:val="000000" w:themeColor="text1"/>
                <w:sz w:val="20"/>
                <w:szCs w:val="20"/>
              </w:rPr>
              <w:t>ATPase</w:t>
            </w:r>
            <w:proofErr w:type="spellEnd"/>
          </w:p>
        </w:tc>
        <w:tc>
          <w:tcPr>
            <w:tcW w:w="2693" w:type="dxa"/>
          </w:tcPr>
          <w:p w14:paraId="4665CE12" w14:textId="26CBDC6A" w:rsidR="00FD5F49" w:rsidRPr="00A55217" w:rsidRDefault="001B37D5"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Abcam</w:t>
            </w:r>
          </w:p>
        </w:tc>
        <w:tc>
          <w:tcPr>
            <w:tcW w:w="1418" w:type="dxa"/>
          </w:tcPr>
          <w:p w14:paraId="4A9F69A5" w14:textId="686DB14E" w:rsidR="00FD5F49" w:rsidRPr="00A55217" w:rsidRDefault="001B37D5" w:rsidP="00166F31">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ab76020</w:t>
            </w:r>
          </w:p>
        </w:tc>
        <w:tc>
          <w:tcPr>
            <w:tcW w:w="1519" w:type="dxa"/>
          </w:tcPr>
          <w:p w14:paraId="60A4C85D" w14:textId="5CAC8388" w:rsidR="00FD5F49" w:rsidRPr="00A55217" w:rsidRDefault="001B37D5" w:rsidP="00FD5F49">
            <w:pPr>
              <w:widowControl/>
              <w:jc w:val="center"/>
              <w:textAlignment w:val="baseline"/>
              <w:rPr>
                <w:rFonts w:asciiTheme="majorHAnsi" w:hAnsiTheme="majorHAnsi" w:cstheme="majorHAnsi"/>
                <w:color w:val="000000" w:themeColor="text1"/>
                <w:sz w:val="20"/>
                <w:szCs w:val="20"/>
              </w:rPr>
            </w:pPr>
            <w:r w:rsidRPr="00A55217">
              <w:rPr>
                <w:rFonts w:asciiTheme="majorHAnsi" w:hAnsiTheme="majorHAnsi" w:cstheme="majorHAnsi"/>
                <w:color w:val="000000" w:themeColor="text1"/>
                <w:sz w:val="20"/>
                <w:szCs w:val="20"/>
              </w:rPr>
              <w:t>AB_1310695</w:t>
            </w:r>
          </w:p>
        </w:tc>
      </w:tr>
    </w:tbl>
    <w:p w14:paraId="1B3276D7" w14:textId="6374E911" w:rsidR="00166F31" w:rsidRPr="00A55217" w:rsidRDefault="00166F31" w:rsidP="00C67473">
      <w:pPr>
        <w:widowControl/>
        <w:textAlignment w:val="baseline"/>
        <w:rPr>
          <w:rFonts w:asciiTheme="majorHAnsi" w:hAnsiTheme="majorHAnsi" w:cstheme="majorHAnsi"/>
          <w:color w:val="000000" w:themeColor="text1"/>
          <w:u w:val="single"/>
        </w:rPr>
      </w:pPr>
    </w:p>
    <w:p w14:paraId="171E2A90" w14:textId="650531DB" w:rsidR="006165E7" w:rsidRPr="00A55217" w:rsidRDefault="006165E7" w:rsidP="00C67473">
      <w:pPr>
        <w:widowControl/>
        <w:textAlignment w:val="baseline"/>
        <w:rPr>
          <w:rFonts w:asciiTheme="majorHAnsi" w:hAnsiTheme="majorHAnsi" w:cstheme="majorHAnsi"/>
          <w:color w:val="000000" w:themeColor="text1"/>
          <w:u w:val="single"/>
        </w:rPr>
      </w:pPr>
      <w:r w:rsidRPr="00A55217">
        <w:rPr>
          <w:rFonts w:asciiTheme="majorHAnsi" w:hAnsiTheme="majorHAnsi" w:cstheme="majorHAnsi"/>
          <w:color w:val="000000" w:themeColor="text1"/>
        </w:rPr>
        <w:t>n/a, Not assigned.</w:t>
      </w:r>
    </w:p>
    <w:sectPr w:rsidR="006165E7" w:rsidRPr="00A55217" w:rsidSect="00025261">
      <w:footerReference w:type="default" r:id="rId15"/>
      <w:pgSz w:w="11900" w:h="16840"/>
      <w:pgMar w:top="1440" w:right="1077" w:bottom="1440" w:left="1077" w:header="851" w:footer="992" w:gutter="0"/>
      <w:cols w:space="425"/>
      <w:docGrid w:type="line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627D4" w14:textId="77777777" w:rsidR="00195AE3" w:rsidRDefault="00195AE3" w:rsidP="00FE70BD">
      <w:r>
        <w:separator/>
      </w:r>
    </w:p>
  </w:endnote>
  <w:endnote w:type="continuationSeparator" w:id="0">
    <w:p w14:paraId="6A4AA65E" w14:textId="77777777" w:rsidR="00195AE3" w:rsidRDefault="00195AE3" w:rsidP="00FE7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1545403"/>
      <w:docPartObj>
        <w:docPartGallery w:val="Page Numbers (Bottom of Page)"/>
        <w:docPartUnique/>
      </w:docPartObj>
    </w:sdtPr>
    <w:sdtEndPr/>
    <w:sdtContent>
      <w:p w14:paraId="5AB89BF1" w14:textId="7CA474FC" w:rsidR="00EB3DE0" w:rsidRDefault="00EB3DE0">
        <w:pPr>
          <w:pStyle w:val="Footer"/>
          <w:jc w:val="center"/>
        </w:pPr>
        <w:r>
          <w:fldChar w:fldCharType="begin"/>
        </w:r>
        <w:r>
          <w:instrText>PAGE   \* MERGEFORMAT</w:instrText>
        </w:r>
        <w:r>
          <w:fldChar w:fldCharType="separate"/>
        </w:r>
        <w:r w:rsidRPr="0095614E">
          <w:rPr>
            <w:noProof/>
            <w:lang w:val="sv-SE"/>
          </w:rPr>
          <w:t>3</w:t>
        </w:r>
        <w:r>
          <w:fldChar w:fldCharType="end"/>
        </w:r>
      </w:p>
    </w:sdtContent>
  </w:sdt>
  <w:p w14:paraId="021D2297" w14:textId="77777777" w:rsidR="00EB3DE0" w:rsidRDefault="00EB3D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3E75D" w14:textId="77777777" w:rsidR="00195AE3" w:rsidRDefault="00195AE3" w:rsidP="00FE70BD">
      <w:r>
        <w:separator/>
      </w:r>
    </w:p>
  </w:footnote>
  <w:footnote w:type="continuationSeparator" w:id="0">
    <w:p w14:paraId="56802862" w14:textId="77777777" w:rsidR="00195AE3" w:rsidRDefault="00195AE3" w:rsidP="00FE70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A408B"/>
    <w:multiLevelType w:val="hybridMultilevel"/>
    <w:tmpl w:val="E166C824"/>
    <w:lvl w:ilvl="0" w:tplc="F8DA6136">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E1E1A2C"/>
    <w:multiLevelType w:val="hybridMultilevel"/>
    <w:tmpl w:val="DDCEB65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960"/>
  <w:hyphenationZone w:val="425"/>
  <w:drawingGridHorizontalSpacing w:val="120"/>
  <w:drawingGridVerticalSpacing w:val="166"/>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ell Metabolism&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f5wavr5btrr92epzvo5ewa2de0r0xaxws95&quot;&gt;My EndNote Library_Local&lt;record-ids&gt;&lt;item&gt;49&lt;/item&gt;&lt;item&gt;187&lt;/item&gt;&lt;item&gt;193&lt;/item&gt;&lt;item&gt;194&lt;/item&gt;&lt;item&gt;206&lt;/item&gt;&lt;item&gt;212&lt;/item&gt;&lt;item&gt;213&lt;/item&gt;&lt;item&gt;221&lt;/item&gt;&lt;item&gt;225&lt;/item&gt;&lt;item&gt;227&lt;/item&gt;&lt;item&gt;233&lt;/item&gt;&lt;item&gt;287&lt;/item&gt;&lt;item&gt;296&lt;/item&gt;&lt;item&gt;297&lt;/item&gt;&lt;item&gt;298&lt;/item&gt;&lt;item&gt;300&lt;/item&gt;&lt;item&gt;303&lt;/item&gt;&lt;item&gt;310&lt;/item&gt;&lt;item&gt;311&lt;/item&gt;&lt;item&gt;328&lt;/item&gt;&lt;item&gt;445&lt;/item&gt;&lt;item&gt;446&lt;/item&gt;&lt;item&gt;475&lt;/item&gt;&lt;item&gt;476&lt;/item&gt;&lt;item&gt;477&lt;/item&gt;&lt;item&gt;480&lt;/item&gt;&lt;item&gt;481&lt;/item&gt;&lt;item&gt;482&lt;/item&gt;&lt;item&gt;483&lt;/item&gt;&lt;item&gt;485&lt;/item&gt;&lt;item&gt;486&lt;/item&gt;&lt;item&gt;487&lt;/item&gt;&lt;item&gt;489&lt;/item&gt;&lt;item&gt;490&lt;/item&gt;&lt;item&gt;495&lt;/item&gt;&lt;item&gt;496&lt;/item&gt;&lt;item&gt;497&lt;/item&gt;&lt;item&gt;499&lt;/item&gt;&lt;item&gt;504&lt;/item&gt;&lt;item&gt;505&lt;/item&gt;&lt;item&gt;506&lt;/item&gt;&lt;item&gt;507&lt;/item&gt;&lt;item&gt;509&lt;/item&gt;&lt;item&gt;511&lt;/item&gt;&lt;item&gt;512&lt;/item&gt;&lt;item&gt;515&lt;/item&gt;&lt;item&gt;519&lt;/item&gt;&lt;item&gt;520&lt;/item&gt;&lt;item&gt;521&lt;/item&gt;&lt;item&gt;522&lt;/item&gt;&lt;item&gt;524&lt;/item&gt;&lt;item&gt;525&lt;/item&gt;&lt;item&gt;526&lt;/item&gt;&lt;item&gt;527&lt;/item&gt;&lt;item&gt;528&lt;/item&gt;&lt;item&gt;529&lt;/item&gt;&lt;item&gt;530&lt;/item&gt;&lt;item&gt;531&lt;/item&gt;&lt;/record-ids&gt;&lt;/item&gt;&lt;/Libraries&gt;"/>
  </w:docVars>
  <w:rsids>
    <w:rsidRoot w:val="00290A90"/>
    <w:rsid w:val="000009FC"/>
    <w:rsid w:val="0000211E"/>
    <w:rsid w:val="00003028"/>
    <w:rsid w:val="00003907"/>
    <w:rsid w:val="000047CF"/>
    <w:rsid w:val="0000529F"/>
    <w:rsid w:val="00006DF5"/>
    <w:rsid w:val="00007049"/>
    <w:rsid w:val="00011347"/>
    <w:rsid w:val="000116F5"/>
    <w:rsid w:val="00012F6E"/>
    <w:rsid w:val="000147C9"/>
    <w:rsid w:val="0001554D"/>
    <w:rsid w:val="00016478"/>
    <w:rsid w:val="00016D15"/>
    <w:rsid w:val="0002136C"/>
    <w:rsid w:val="00021B66"/>
    <w:rsid w:val="00025261"/>
    <w:rsid w:val="00025D60"/>
    <w:rsid w:val="00031C21"/>
    <w:rsid w:val="000330A2"/>
    <w:rsid w:val="000359D1"/>
    <w:rsid w:val="00036AED"/>
    <w:rsid w:val="00037974"/>
    <w:rsid w:val="00037B55"/>
    <w:rsid w:val="00037E7B"/>
    <w:rsid w:val="00040568"/>
    <w:rsid w:val="00042625"/>
    <w:rsid w:val="00043741"/>
    <w:rsid w:val="00044DBD"/>
    <w:rsid w:val="0004572E"/>
    <w:rsid w:val="000467B3"/>
    <w:rsid w:val="000524EF"/>
    <w:rsid w:val="00052E7D"/>
    <w:rsid w:val="00054E77"/>
    <w:rsid w:val="000553CA"/>
    <w:rsid w:val="000559B1"/>
    <w:rsid w:val="00056163"/>
    <w:rsid w:val="000562B3"/>
    <w:rsid w:val="0005660E"/>
    <w:rsid w:val="00063206"/>
    <w:rsid w:val="00064FE2"/>
    <w:rsid w:val="00065010"/>
    <w:rsid w:val="000651E6"/>
    <w:rsid w:val="0006537D"/>
    <w:rsid w:val="00066937"/>
    <w:rsid w:val="00066CE4"/>
    <w:rsid w:val="0006799E"/>
    <w:rsid w:val="00067E9B"/>
    <w:rsid w:val="000716FC"/>
    <w:rsid w:val="00073698"/>
    <w:rsid w:val="00075031"/>
    <w:rsid w:val="00076FE5"/>
    <w:rsid w:val="00077060"/>
    <w:rsid w:val="000773FD"/>
    <w:rsid w:val="00077ADB"/>
    <w:rsid w:val="00081A35"/>
    <w:rsid w:val="00082723"/>
    <w:rsid w:val="00082D54"/>
    <w:rsid w:val="00083077"/>
    <w:rsid w:val="000831AE"/>
    <w:rsid w:val="000842E7"/>
    <w:rsid w:val="0008589B"/>
    <w:rsid w:val="00085EA7"/>
    <w:rsid w:val="00086AB8"/>
    <w:rsid w:val="00086B1A"/>
    <w:rsid w:val="00091F62"/>
    <w:rsid w:val="00092018"/>
    <w:rsid w:val="000920D0"/>
    <w:rsid w:val="0009755C"/>
    <w:rsid w:val="000A3D3F"/>
    <w:rsid w:val="000A48B0"/>
    <w:rsid w:val="000A764B"/>
    <w:rsid w:val="000A7854"/>
    <w:rsid w:val="000B1C42"/>
    <w:rsid w:val="000B31AB"/>
    <w:rsid w:val="000B3326"/>
    <w:rsid w:val="000B34AD"/>
    <w:rsid w:val="000B4D61"/>
    <w:rsid w:val="000B6D17"/>
    <w:rsid w:val="000C04EF"/>
    <w:rsid w:val="000C0545"/>
    <w:rsid w:val="000C07A8"/>
    <w:rsid w:val="000C6323"/>
    <w:rsid w:val="000C76D1"/>
    <w:rsid w:val="000D241C"/>
    <w:rsid w:val="000E0A1D"/>
    <w:rsid w:val="000E32CC"/>
    <w:rsid w:val="000E4075"/>
    <w:rsid w:val="000E4635"/>
    <w:rsid w:val="000E5A28"/>
    <w:rsid w:val="000E7086"/>
    <w:rsid w:val="000E7F7F"/>
    <w:rsid w:val="000F0C3D"/>
    <w:rsid w:val="000F1C14"/>
    <w:rsid w:val="000F1CB9"/>
    <w:rsid w:val="000F4FBB"/>
    <w:rsid w:val="000F53C1"/>
    <w:rsid w:val="001003F9"/>
    <w:rsid w:val="001005EC"/>
    <w:rsid w:val="00100ED1"/>
    <w:rsid w:val="00103941"/>
    <w:rsid w:val="00103A3D"/>
    <w:rsid w:val="0010437D"/>
    <w:rsid w:val="00112418"/>
    <w:rsid w:val="00112636"/>
    <w:rsid w:val="001141D0"/>
    <w:rsid w:val="001156DB"/>
    <w:rsid w:val="001158B0"/>
    <w:rsid w:val="00115A6E"/>
    <w:rsid w:val="0012129E"/>
    <w:rsid w:val="001227E6"/>
    <w:rsid w:val="00123012"/>
    <w:rsid w:val="00123455"/>
    <w:rsid w:val="00123C47"/>
    <w:rsid w:val="00123FB7"/>
    <w:rsid w:val="0012496C"/>
    <w:rsid w:val="00124C77"/>
    <w:rsid w:val="00130CA1"/>
    <w:rsid w:val="00130E7D"/>
    <w:rsid w:val="001361F4"/>
    <w:rsid w:val="001369B9"/>
    <w:rsid w:val="00140103"/>
    <w:rsid w:val="00140820"/>
    <w:rsid w:val="00141151"/>
    <w:rsid w:val="00141795"/>
    <w:rsid w:val="00145D9A"/>
    <w:rsid w:val="0014613E"/>
    <w:rsid w:val="00146252"/>
    <w:rsid w:val="001463A9"/>
    <w:rsid w:val="00146A10"/>
    <w:rsid w:val="00146BBF"/>
    <w:rsid w:val="00146D6B"/>
    <w:rsid w:val="00147020"/>
    <w:rsid w:val="00151C1E"/>
    <w:rsid w:val="00153340"/>
    <w:rsid w:val="001546BF"/>
    <w:rsid w:val="00154CC8"/>
    <w:rsid w:val="00155068"/>
    <w:rsid w:val="00164B69"/>
    <w:rsid w:val="001652EC"/>
    <w:rsid w:val="00165EFA"/>
    <w:rsid w:val="00166F31"/>
    <w:rsid w:val="0016708F"/>
    <w:rsid w:val="00171F67"/>
    <w:rsid w:val="00172498"/>
    <w:rsid w:val="00172595"/>
    <w:rsid w:val="00172A72"/>
    <w:rsid w:val="0017313E"/>
    <w:rsid w:val="00175EF1"/>
    <w:rsid w:val="0017619A"/>
    <w:rsid w:val="00176441"/>
    <w:rsid w:val="00176C46"/>
    <w:rsid w:val="00177E33"/>
    <w:rsid w:val="00181B9A"/>
    <w:rsid w:val="00181C36"/>
    <w:rsid w:val="00181E9B"/>
    <w:rsid w:val="001853F6"/>
    <w:rsid w:val="0018596D"/>
    <w:rsid w:val="00185A33"/>
    <w:rsid w:val="00186F75"/>
    <w:rsid w:val="00192058"/>
    <w:rsid w:val="001922D0"/>
    <w:rsid w:val="001931A5"/>
    <w:rsid w:val="00193FFC"/>
    <w:rsid w:val="00194047"/>
    <w:rsid w:val="0019422D"/>
    <w:rsid w:val="00195148"/>
    <w:rsid w:val="0019532E"/>
    <w:rsid w:val="00195AE3"/>
    <w:rsid w:val="00196FEA"/>
    <w:rsid w:val="001A1200"/>
    <w:rsid w:val="001A2662"/>
    <w:rsid w:val="001A3932"/>
    <w:rsid w:val="001A4E88"/>
    <w:rsid w:val="001A5005"/>
    <w:rsid w:val="001A5DE7"/>
    <w:rsid w:val="001A62A9"/>
    <w:rsid w:val="001B16D4"/>
    <w:rsid w:val="001B24DA"/>
    <w:rsid w:val="001B37D5"/>
    <w:rsid w:val="001B3C8A"/>
    <w:rsid w:val="001B3D1E"/>
    <w:rsid w:val="001B4C17"/>
    <w:rsid w:val="001B5584"/>
    <w:rsid w:val="001B7438"/>
    <w:rsid w:val="001C2960"/>
    <w:rsid w:val="001C2AC7"/>
    <w:rsid w:val="001C3FB2"/>
    <w:rsid w:val="001C4C3B"/>
    <w:rsid w:val="001C7137"/>
    <w:rsid w:val="001C78A4"/>
    <w:rsid w:val="001D03BD"/>
    <w:rsid w:val="001D2A31"/>
    <w:rsid w:val="001D4752"/>
    <w:rsid w:val="001D7BAD"/>
    <w:rsid w:val="001E0772"/>
    <w:rsid w:val="001E1E3D"/>
    <w:rsid w:val="001E4872"/>
    <w:rsid w:val="001E5416"/>
    <w:rsid w:val="001E5552"/>
    <w:rsid w:val="001E688B"/>
    <w:rsid w:val="001E728E"/>
    <w:rsid w:val="001F1F37"/>
    <w:rsid w:val="001F265A"/>
    <w:rsid w:val="001F4940"/>
    <w:rsid w:val="001F578E"/>
    <w:rsid w:val="001F6507"/>
    <w:rsid w:val="00200FCF"/>
    <w:rsid w:val="002044CB"/>
    <w:rsid w:val="00205EF1"/>
    <w:rsid w:val="00206DC6"/>
    <w:rsid w:val="002112AA"/>
    <w:rsid w:val="00212E91"/>
    <w:rsid w:val="00214C06"/>
    <w:rsid w:val="00214C0A"/>
    <w:rsid w:val="002168EB"/>
    <w:rsid w:val="002179C5"/>
    <w:rsid w:val="00217B35"/>
    <w:rsid w:val="00223DE8"/>
    <w:rsid w:val="002249FC"/>
    <w:rsid w:val="00224F5D"/>
    <w:rsid w:val="00225592"/>
    <w:rsid w:val="002276BC"/>
    <w:rsid w:val="00227DE2"/>
    <w:rsid w:val="002302F9"/>
    <w:rsid w:val="002337B9"/>
    <w:rsid w:val="00233AC1"/>
    <w:rsid w:val="00233CB5"/>
    <w:rsid w:val="00234744"/>
    <w:rsid w:val="00235B51"/>
    <w:rsid w:val="002452A6"/>
    <w:rsid w:val="00245846"/>
    <w:rsid w:val="00246D7B"/>
    <w:rsid w:val="0024775B"/>
    <w:rsid w:val="00247EA8"/>
    <w:rsid w:val="0025301D"/>
    <w:rsid w:val="00253243"/>
    <w:rsid w:val="002533F5"/>
    <w:rsid w:val="002550F1"/>
    <w:rsid w:val="00255DA9"/>
    <w:rsid w:val="00256670"/>
    <w:rsid w:val="0025719F"/>
    <w:rsid w:val="00263939"/>
    <w:rsid w:val="002678AB"/>
    <w:rsid w:val="0027186B"/>
    <w:rsid w:val="00272FA4"/>
    <w:rsid w:val="00274A6C"/>
    <w:rsid w:val="002750C2"/>
    <w:rsid w:val="00276AB3"/>
    <w:rsid w:val="00283D67"/>
    <w:rsid w:val="002860C5"/>
    <w:rsid w:val="00286853"/>
    <w:rsid w:val="0028685A"/>
    <w:rsid w:val="00290A90"/>
    <w:rsid w:val="00290AA7"/>
    <w:rsid w:val="00291038"/>
    <w:rsid w:val="00292E31"/>
    <w:rsid w:val="00292F84"/>
    <w:rsid w:val="002939A3"/>
    <w:rsid w:val="00296099"/>
    <w:rsid w:val="002964EB"/>
    <w:rsid w:val="002979F7"/>
    <w:rsid w:val="002A00B3"/>
    <w:rsid w:val="002A0ACF"/>
    <w:rsid w:val="002A0D0A"/>
    <w:rsid w:val="002A1A63"/>
    <w:rsid w:val="002A1B33"/>
    <w:rsid w:val="002A243F"/>
    <w:rsid w:val="002A3913"/>
    <w:rsid w:val="002A45A9"/>
    <w:rsid w:val="002A4777"/>
    <w:rsid w:val="002A5273"/>
    <w:rsid w:val="002A5D81"/>
    <w:rsid w:val="002A73C0"/>
    <w:rsid w:val="002B013E"/>
    <w:rsid w:val="002B05E3"/>
    <w:rsid w:val="002B1456"/>
    <w:rsid w:val="002B2191"/>
    <w:rsid w:val="002B3052"/>
    <w:rsid w:val="002B5AB7"/>
    <w:rsid w:val="002B7B73"/>
    <w:rsid w:val="002C142D"/>
    <w:rsid w:val="002C1DB0"/>
    <w:rsid w:val="002C344E"/>
    <w:rsid w:val="002C5E15"/>
    <w:rsid w:val="002D20CA"/>
    <w:rsid w:val="002D21F0"/>
    <w:rsid w:val="002D2490"/>
    <w:rsid w:val="002D272B"/>
    <w:rsid w:val="002D41A3"/>
    <w:rsid w:val="002D4A6D"/>
    <w:rsid w:val="002D7FEA"/>
    <w:rsid w:val="002E2AEC"/>
    <w:rsid w:val="002E3FC1"/>
    <w:rsid w:val="002E4C5C"/>
    <w:rsid w:val="002E533A"/>
    <w:rsid w:val="002E6F4D"/>
    <w:rsid w:val="002F1670"/>
    <w:rsid w:val="002F1E84"/>
    <w:rsid w:val="002F2707"/>
    <w:rsid w:val="002F637E"/>
    <w:rsid w:val="002F6591"/>
    <w:rsid w:val="002F6A35"/>
    <w:rsid w:val="002F6BB8"/>
    <w:rsid w:val="002F6C92"/>
    <w:rsid w:val="002F6F38"/>
    <w:rsid w:val="002F7F4F"/>
    <w:rsid w:val="00300BA0"/>
    <w:rsid w:val="00301796"/>
    <w:rsid w:val="00303920"/>
    <w:rsid w:val="003067C6"/>
    <w:rsid w:val="003070B9"/>
    <w:rsid w:val="003103D1"/>
    <w:rsid w:val="00312638"/>
    <w:rsid w:val="003128CC"/>
    <w:rsid w:val="003131B6"/>
    <w:rsid w:val="00321E48"/>
    <w:rsid w:val="003313CB"/>
    <w:rsid w:val="00332905"/>
    <w:rsid w:val="00333EA4"/>
    <w:rsid w:val="00334485"/>
    <w:rsid w:val="00334B64"/>
    <w:rsid w:val="00334F98"/>
    <w:rsid w:val="003359CD"/>
    <w:rsid w:val="00335F23"/>
    <w:rsid w:val="0033670F"/>
    <w:rsid w:val="00336C2A"/>
    <w:rsid w:val="00337B90"/>
    <w:rsid w:val="00340CFD"/>
    <w:rsid w:val="0034444B"/>
    <w:rsid w:val="00345348"/>
    <w:rsid w:val="003462F0"/>
    <w:rsid w:val="00347589"/>
    <w:rsid w:val="0034794D"/>
    <w:rsid w:val="003479AA"/>
    <w:rsid w:val="00351C63"/>
    <w:rsid w:val="00351D55"/>
    <w:rsid w:val="003551FA"/>
    <w:rsid w:val="00355B3C"/>
    <w:rsid w:val="00356A3D"/>
    <w:rsid w:val="00357DBD"/>
    <w:rsid w:val="00357F64"/>
    <w:rsid w:val="00361858"/>
    <w:rsid w:val="00365918"/>
    <w:rsid w:val="0036610F"/>
    <w:rsid w:val="00366763"/>
    <w:rsid w:val="003709E8"/>
    <w:rsid w:val="00371D3E"/>
    <w:rsid w:val="003743B9"/>
    <w:rsid w:val="00376E88"/>
    <w:rsid w:val="003804E0"/>
    <w:rsid w:val="00381509"/>
    <w:rsid w:val="0038568A"/>
    <w:rsid w:val="003871B0"/>
    <w:rsid w:val="00387940"/>
    <w:rsid w:val="00390562"/>
    <w:rsid w:val="0039154D"/>
    <w:rsid w:val="003923C1"/>
    <w:rsid w:val="0039420D"/>
    <w:rsid w:val="00394818"/>
    <w:rsid w:val="003967DD"/>
    <w:rsid w:val="00396EE6"/>
    <w:rsid w:val="003A22CF"/>
    <w:rsid w:val="003A25C2"/>
    <w:rsid w:val="003A2C09"/>
    <w:rsid w:val="003A41C3"/>
    <w:rsid w:val="003A4A9C"/>
    <w:rsid w:val="003A5771"/>
    <w:rsid w:val="003A5909"/>
    <w:rsid w:val="003A6873"/>
    <w:rsid w:val="003A798B"/>
    <w:rsid w:val="003A7C60"/>
    <w:rsid w:val="003B2208"/>
    <w:rsid w:val="003B4A46"/>
    <w:rsid w:val="003B5766"/>
    <w:rsid w:val="003B6439"/>
    <w:rsid w:val="003C041A"/>
    <w:rsid w:val="003C1021"/>
    <w:rsid w:val="003C1A0D"/>
    <w:rsid w:val="003C1AD4"/>
    <w:rsid w:val="003C25F9"/>
    <w:rsid w:val="003C2DD9"/>
    <w:rsid w:val="003C3311"/>
    <w:rsid w:val="003C448B"/>
    <w:rsid w:val="003C75C9"/>
    <w:rsid w:val="003D2FFC"/>
    <w:rsid w:val="003D3ECF"/>
    <w:rsid w:val="003D5574"/>
    <w:rsid w:val="003E2E4D"/>
    <w:rsid w:val="003E4BDD"/>
    <w:rsid w:val="003E6CB6"/>
    <w:rsid w:val="003F0DC7"/>
    <w:rsid w:val="003F54C5"/>
    <w:rsid w:val="003F604B"/>
    <w:rsid w:val="00401229"/>
    <w:rsid w:val="0040155B"/>
    <w:rsid w:val="0040369D"/>
    <w:rsid w:val="00404202"/>
    <w:rsid w:val="00407792"/>
    <w:rsid w:val="004110D4"/>
    <w:rsid w:val="00412F8E"/>
    <w:rsid w:val="00413EC6"/>
    <w:rsid w:val="0041460F"/>
    <w:rsid w:val="004150E9"/>
    <w:rsid w:val="00415C07"/>
    <w:rsid w:val="004166E3"/>
    <w:rsid w:val="004202F8"/>
    <w:rsid w:val="004225EF"/>
    <w:rsid w:val="00424EB4"/>
    <w:rsid w:val="00432B67"/>
    <w:rsid w:val="0043394E"/>
    <w:rsid w:val="0043464E"/>
    <w:rsid w:val="0043636C"/>
    <w:rsid w:val="004377F1"/>
    <w:rsid w:val="00437E14"/>
    <w:rsid w:val="00441348"/>
    <w:rsid w:val="00441DD4"/>
    <w:rsid w:val="00442A7A"/>
    <w:rsid w:val="00443BEF"/>
    <w:rsid w:val="00444227"/>
    <w:rsid w:val="0044659E"/>
    <w:rsid w:val="00447068"/>
    <w:rsid w:val="00451ACD"/>
    <w:rsid w:val="004543F4"/>
    <w:rsid w:val="00455CDD"/>
    <w:rsid w:val="00456C3B"/>
    <w:rsid w:val="00460D71"/>
    <w:rsid w:val="004611C3"/>
    <w:rsid w:val="00463A8D"/>
    <w:rsid w:val="00465D50"/>
    <w:rsid w:val="0046695B"/>
    <w:rsid w:val="00467165"/>
    <w:rsid w:val="00467C8A"/>
    <w:rsid w:val="004710B9"/>
    <w:rsid w:val="00471956"/>
    <w:rsid w:val="00472412"/>
    <w:rsid w:val="00472E50"/>
    <w:rsid w:val="00473CB8"/>
    <w:rsid w:val="0047639C"/>
    <w:rsid w:val="00477E61"/>
    <w:rsid w:val="004806B5"/>
    <w:rsid w:val="00480B91"/>
    <w:rsid w:val="004814BF"/>
    <w:rsid w:val="00482B66"/>
    <w:rsid w:val="004830CD"/>
    <w:rsid w:val="0048392C"/>
    <w:rsid w:val="00484937"/>
    <w:rsid w:val="00492BA2"/>
    <w:rsid w:val="00493125"/>
    <w:rsid w:val="004939EB"/>
    <w:rsid w:val="004950CA"/>
    <w:rsid w:val="00496B13"/>
    <w:rsid w:val="00496E78"/>
    <w:rsid w:val="004976C3"/>
    <w:rsid w:val="004A0857"/>
    <w:rsid w:val="004A16ED"/>
    <w:rsid w:val="004A26D3"/>
    <w:rsid w:val="004A5B85"/>
    <w:rsid w:val="004A6611"/>
    <w:rsid w:val="004A6C2E"/>
    <w:rsid w:val="004A6EFE"/>
    <w:rsid w:val="004A7FDD"/>
    <w:rsid w:val="004B1123"/>
    <w:rsid w:val="004B2543"/>
    <w:rsid w:val="004B31A8"/>
    <w:rsid w:val="004B4772"/>
    <w:rsid w:val="004B49B1"/>
    <w:rsid w:val="004B5BB4"/>
    <w:rsid w:val="004B5E19"/>
    <w:rsid w:val="004B68E9"/>
    <w:rsid w:val="004C02B4"/>
    <w:rsid w:val="004C0673"/>
    <w:rsid w:val="004C1B65"/>
    <w:rsid w:val="004C2F81"/>
    <w:rsid w:val="004C41BE"/>
    <w:rsid w:val="004C7038"/>
    <w:rsid w:val="004D074A"/>
    <w:rsid w:val="004D07D8"/>
    <w:rsid w:val="004D532F"/>
    <w:rsid w:val="004D5B37"/>
    <w:rsid w:val="004E1AFB"/>
    <w:rsid w:val="004E45B7"/>
    <w:rsid w:val="004E5ACC"/>
    <w:rsid w:val="004E6448"/>
    <w:rsid w:val="004F1DEE"/>
    <w:rsid w:val="004F23C9"/>
    <w:rsid w:val="004F336E"/>
    <w:rsid w:val="004F5464"/>
    <w:rsid w:val="00500331"/>
    <w:rsid w:val="0050092C"/>
    <w:rsid w:val="00502246"/>
    <w:rsid w:val="005030EB"/>
    <w:rsid w:val="00503486"/>
    <w:rsid w:val="00505E84"/>
    <w:rsid w:val="00507CFE"/>
    <w:rsid w:val="00510AF7"/>
    <w:rsid w:val="00511FE2"/>
    <w:rsid w:val="00514076"/>
    <w:rsid w:val="005157E3"/>
    <w:rsid w:val="005159CE"/>
    <w:rsid w:val="00515B61"/>
    <w:rsid w:val="00515B66"/>
    <w:rsid w:val="00515E72"/>
    <w:rsid w:val="00520972"/>
    <w:rsid w:val="00521B8E"/>
    <w:rsid w:val="00523242"/>
    <w:rsid w:val="00523DFB"/>
    <w:rsid w:val="00524D0C"/>
    <w:rsid w:val="005250B7"/>
    <w:rsid w:val="00526E3C"/>
    <w:rsid w:val="00527D9C"/>
    <w:rsid w:val="00534FDB"/>
    <w:rsid w:val="0053556E"/>
    <w:rsid w:val="00536E21"/>
    <w:rsid w:val="005371A7"/>
    <w:rsid w:val="0053730B"/>
    <w:rsid w:val="005373A1"/>
    <w:rsid w:val="00540E4E"/>
    <w:rsid w:val="005435B0"/>
    <w:rsid w:val="005435D7"/>
    <w:rsid w:val="00544050"/>
    <w:rsid w:val="0054500C"/>
    <w:rsid w:val="00547154"/>
    <w:rsid w:val="00547258"/>
    <w:rsid w:val="00547F18"/>
    <w:rsid w:val="00551316"/>
    <w:rsid w:val="005538DF"/>
    <w:rsid w:val="005545C4"/>
    <w:rsid w:val="00560335"/>
    <w:rsid w:val="005635CC"/>
    <w:rsid w:val="0056377A"/>
    <w:rsid w:val="00564A97"/>
    <w:rsid w:val="0056644A"/>
    <w:rsid w:val="005678FF"/>
    <w:rsid w:val="00567AD3"/>
    <w:rsid w:val="00574178"/>
    <w:rsid w:val="005749BE"/>
    <w:rsid w:val="00574DAE"/>
    <w:rsid w:val="00575D07"/>
    <w:rsid w:val="0057629A"/>
    <w:rsid w:val="00581ACB"/>
    <w:rsid w:val="005838CF"/>
    <w:rsid w:val="00587975"/>
    <w:rsid w:val="00590B66"/>
    <w:rsid w:val="00593452"/>
    <w:rsid w:val="005944A5"/>
    <w:rsid w:val="005971E6"/>
    <w:rsid w:val="005A0951"/>
    <w:rsid w:val="005A1E22"/>
    <w:rsid w:val="005A30D7"/>
    <w:rsid w:val="005A38F6"/>
    <w:rsid w:val="005A4572"/>
    <w:rsid w:val="005A558E"/>
    <w:rsid w:val="005B0489"/>
    <w:rsid w:val="005B0E39"/>
    <w:rsid w:val="005B18C4"/>
    <w:rsid w:val="005B46F4"/>
    <w:rsid w:val="005B6956"/>
    <w:rsid w:val="005B7073"/>
    <w:rsid w:val="005C0C80"/>
    <w:rsid w:val="005C1E52"/>
    <w:rsid w:val="005C3644"/>
    <w:rsid w:val="005C6022"/>
    <w:rsid w:val="005C61B8"/>
    <w:rsid w:val="005C7496"/>
    <w:rsid w:val="005C764A"/>
    <w:rsid w:val="005C790C"/>
    <w:rsid w:val="005D0DF3"/>
    <w:rsid w:val="005D1AB4"/>
    <w:rsid w:val="005D2585"/>
    <w:rsid w:val="005D47BB"/>
    <w:rsid w:val="005D787C"/>
    <w:rsid w:val="005E1334"/>
    <w:rsid w:val="005E228F"/>
    <w:rsid w:val="005E264E"/>
    <w:rsid w:val="005E307F"/>
    <w:rsid w:val="005E393E"/>
    <w:rsid w:val="005E3A65"/>
    <w:rsid w:val="005F26A3"/>
    <w:rsid w:val="005F5C09"/>
    <w:rsid w:val="005F6D6F"/>
    <w:rsid w:val="005F6ECF"/>
    <w:rsid w:val="00604280"/>
    <w:rsid w:val="0060476B"/>
    <w:rsid w:val="00605EF3"/>
    <w:rsid w:val="00610317"/>
    <w:rsid w:val="006115CA"/>
    <w:rsid w:val="00613899"/>
    <w:rsid w:val="00614C63"/>
    <w:rsid w:val="006152EF"/>
    <w:rsid w:val="006165E7"/>
    <w:rsid w:val="00616B5E"/>
    <w:rsid w:val="00617BB5"/>
    <w:rsid w:val="006200E1"/>
    <w:rsid w:val="00620A8F"/>
    <w:rsid w:val="00620B80"/>
    <w:rsid w:val="00621705"/>
    <w:rsid w:val="0062203F"/>
    <w:rsid w:val="00625948"/>
    <w:rsid w:val="00626EEB"/>
    <w:rsid w:val="006301E2"/>
    <w:rsid w:val="0063029F"/>
    <w:rsid w:val="0063388B"/>
    <w:rsid w:val="00634E29"/>
    <w:rsid w:val="00634FF6"/>
    <w:rsid w:val="00635046"/>
    <w:rsid w:val="00635D84"/>
    <w:rsid w:val="0063627A"/>
    <w:rsid w:val="006377C1"/>
    <w:rsid w:val="006379F3"/>
    <w:rsid w:val="006401E0"/>
    <w:rsid w:val="00640608"/>
    <w:rsid w:val="00640D6F"/>
    <w:rsid w:val="006414FE"/>
    <w:rsid w:val="0064224E"/>
    <w:rsid w:val="00642C5F"/>
    <w:rsid w:val="00642FB5"/>
    <w:rsid w:val="00643F76"/>
    <w:rsid w:val="00644F37"/>
    <w:rsid w:val="00651108"/>
    <w:rsid w:val="00652399"/>
    <w:rsid w:val="00653E15"/>
    <w:rsid w:val="0065460E"/>
    <w:rsid w:val="006578DD"/>
    <w:rsid w:val="00660E9C"/>
    <w:rsid w:val="00661127"/>
    <w:rsid w:val="00661DD2"/>
    <w:rsid w:val="00662822"/>
    <w:rsid w:val="00664B4C"/>
    <w:rsid w:val="006653CC"/>
    <w:rsid w:val="006668A3"/>
    <w:rsid w:val="00666CB1"/>
    <w:rsid w:val="00667E10"/>
    <w:rsid w:val="00670FC7"/>
    <w:rsid w:val="0067104D"/>
    <w:rsid w:val="00673358"/>
    <w:rsid w:val="006743DC"/>
    <w:rsid w:val="00675713"/>
    <w:rsid w:val="0067592F"/>
    <w:rsid w:val="006779CB"/>
    <w:rsid w:val="00682645"/>
    <w:rsid w:val="00686E4C"/>
    <w:rsid w:val="0068763B"/>
    <w:rsid w:val="006905FA"/>
    <w:rsid w:val="00690723"/>
    <w:rsid w:val="0069136D"/>
    <w:rsid w:val="0069212E"/>
    <w:rsid w:val="006923DD"/>
    <w:rsid w:val="00693377"/>
    <w:rsid w:val="0069391A"/>
    <w:rsid w:val="0069400C"/>
    <w:rsid w:val="0069711B"/>
    <w:rsid w:val="00697B93"/>
    <w:rsid w:val="006A102B"/>
    <w:rsid w:val="006A241E"/>
    <w:rsid w:val="006A59BD"/>
    <w:rsid w:val="006A604C"/>
    <w:rsid w:val="006A6FEF"/>
    <w:rsid w:val="006A74CF"/>
    <w:rsid w:val="006B04C4"/>
    <w:rsid w:val="006B0DF0"/>
    <w:rsid w:val="006B157B"/>
    <w:rsid w:val="006B26D3"/>
    <w:rsid w:val="006B50FB"/>
    <w:rsid w:val="006B575E"/>
    <w:rsid w:val="006B68C7"/>
    <w:rsid w:val="006C11AD"/>
    <w:rsid w:val="006C164E"/>
    <w:rsid w:val="006C4B72"/>
    <w:rsid w:val="006C5CA2"/>
    <w:rsid w:val="006C7279"/>
    <w:rsid w:val="006D3B47"/>
    <w:rsid w:val="006D4454"/>
    <w:rsid w:val="006D4F86"/>
    <w:rsid w:val="006D51F6"/>
    <w:rsid w:val="006D5C25"/>
    <w:rsid w:val="006D69A2"/>
    <w:rsid w:val="006E1DF0"/>
    <w:rsid w:val="006E2BD2"/>
    <w:rsid w:val="006E60C5"/>
    <w:rsid w:val="006E643D"/>
    <w:rsid w:val="006F268E"/>
    <w:rsid w:val="006F4B95"/>
    <w:rsid w:val="006F615E"/>
    <w:rsid w:val="006F6E23"/>
    <w:rsid w:val="007022E2"/>
    <w:rsid w:val="007047D1"/>
    <w:rsid w:val="00705846"/>
    <w:rsid w:val="00705BF5"/>
    <w:rsid w:val="00706F48"/>
    <w:rsid w:val="00707A9D"/>
    <w:rsid w:val="007131F5"/>
    <w:rsid w:val="0071468E"/>
    <w:rsid w:val="00714EB6"/>
    <w:rsid w:val="00715F47"/>
    <w:rsid w:val="00717775"/>
    <w:rsid w:val="00720036"/>
    <w:rsid w:val="00720D1C"/>
    <w:rsid w:val="00721814"/>
    <w:rsid w:val="007230ED"/>
    <w:rsid w:val="0072499F"/>
    <w:rsid w:val="00725ECA"/>
    <w:rsid w:val="00725F96"/>
    <w:rsid w:val="00727AFD"/>
    <w:rsid w:val="00727DCB"/>
    <w:rsid w:val="00730450"/>
    <w:rsid w:val="007309EC"/>
    <w:rsid w:val="0073206E"/>
    <w:rsid w:val="00734644"/>
    <w:rsid w:val="00734C21"/>
    <w:rsid w:val="00736C10"/>
    <w:rsid w:val="007375DA"/>
    <w:rsid w:val="00737DBC"/>
    <w:rsid w:val="0074102C"/>
    <w:rsid w:val="00741E81"/>
    <w:rsid w:val="00742090"/>
    <w:rsid w:val="00742214"/>
    <w:rsid w:val="00742217"/>
    <w:rsid w:val="0074247D"/>
    <w:rsid w:val="00743339"/>
    <w:rsid w:val="00750614"/>
    <w:rsid w:val="00751CD4"/>
    <w:rsid w:val="00751EB9"/>
    <w:rsid w:val="00754762"/>
    <w:rsid w:val="0075641B"/>
    <w:rsid w:val="00756950"/>
    <w:rsid w:val="00763DE5"/>
    <w:rsid w:val="00764B84"/>
    <w:rsid w:val="00764E95"/>
    <w:rsid w:val="00765493"/>
    <w:rsid w:val="007669E9"/>
    <w:rsid w:val="00771AFD"/>
    <w:rsid w:val="007733C2"/>
    <w:rsid w:val="00773C0E"/>
    <w:rsid w:val="00774F65"/>
    <w:rsid w:val="00775462"/>
    <w:rsid w:val="00780BF7"/>
    <w:rsid w:val="007811D4"/>
    <w:rsid w:val="007825D8"/>
    <w:rsid w:val="00783458"/>
    <w:rsid w:val="00785FBB"/>
    <w:rsid w:val="007864B4"/>
    <w:rsid w:val="007868C0"/>
    <w:rsid w:val="007877E8"/>
    <w:rsid w:val="00793B63"/>
    <w:rsid w:val="00794109"/>
    <w:rsid w:val="00794F3B"/>
    <w:rsid w:val="00795B08"/>
    <w:rsid w:val="0079637E"/>
    <w:rsid w:val="007A000F"/>
    <w:rsid w:val="007A236E"/>
    <w:rsid w:val="007A2D18"/>
    <w:rsid w:val="007A34C2"/>
    <w:rsid w:val="007A57AB"/>
    <w:rsid w:val="007B0376"/>
    <w:rsid w:val="007B1FFC"/>
    <w:rsid w:val="007B2074"/>
    <w:rsid w:val="007B4A0E"/>
    <w:rsid w:val="007B627C"/>
    <w:rsid w:val="007B79A6"/>
    <w:rsid w:val="007C100A"/>
    <w:rsid w:val="007C119E"/>
    <w:rsid w:val="007C1411"/>
    <w:rsid w:val="007C3950"/>
    <w:rsid w:val="007C47EB"/>
    <w:rsid w:val="007C52CC"/>
    <w:rsid w:val="007C5A82"/>
    <w:rsid w:val="007C6DE5"/>
    <w:rsid w:val="007C782A"/>
    <w:rsid w:val="007D14F1"/>
    <w:rsid w:val="007D39AB"/>
    <w:rsid w:val="007D5E12"/>
    <w:rsid w:val="007D7CB4"/>
    <w:rsid w:val="007E02A7"/>
    <w:rsid w:val="007E0489"/>
    <w:rsid w:val="007E0512"/>
    <w:rsid w:val="007E086A"/>
    <w:rsid w:val="007E15F6"/>
    <w:rsid w:val="007E2A8E"/>
    <w:rsid w:val="007E3E51"/>
    <w:rsid w:val="007E5C70"/>
    <w:rsid w:val="007E6089"/>
    <w:rsid w:val="007F06CB"/>
    <w:rsid w:val="007F08F6"/>
    <w:rsid w:val="007F2128"/>
    <w:rsid w:val="007F3DB4"/>
    <w:rsid w:val="007F40D6"/>
    <w:rsid w:val="007F7F57"/>
    <w:rsid w:val="008003E9"/>
    <w:rsid w:val="00801696"/>
    <w:rsid w:val="00802542"/>
    <w:rsid w:val="00802C00"/>
    <w:rsid w:val="00802E38"/>
    <w:rsid w:val="0080784C"/>
    <w:rsid w:val="00823848"/>
    <w:rsid w:val="00824F47"/>
    <w:rsid w:val="0082552E"/>
    <w:rsid w:val="00826237"/>
    <w:rsid w:val="00826EA6"/>
    <w:rsid w:val="00827043"/>
    <w:rsid w:val="00827B8F"/>
    <w:rsid w:val="00827DC9"/>
    <w:rsid w:val="0083158D"/>
    <w:rsid w:val="00831A1A"/>
    <w:rsid w:val="0083265E"/>
    <w:rsid w:val="00834CF3"/>
    <w:rsid w:val="00835998"/>
    <w:rsid w:val="00836F94"/>
    <w:rsid w:val="00837D9E"/>
    <w:rsid w:val="00842921"/>
    <w:rsid w:val="008435D5"/>
    <w:rsid w:val="008438BE"/>
    <w:rsid w:val="008441C4"/>
    <w:rsid w:val="00845F04"/>
    <w:rsid w:val="0084634F"/>
    <w:rsid w:val="008464BF"/>
    <w:rsid w:val="00846E29"/>
    <w:rsid w:val="00850193"/>
    <w:rsid w:val="008502A0"/>
    <w:rsid w:val="0085054E"/>
    <w:rsid w:val="008505D6"/>
    <w:rsid w:val="008565E3"/>
    <w:rsid w:val="0085719A"/>
    <w:rsid w:val="00857954"/>
    <w:rsid w:val="00857CEA"/>
    <w:rsid w:val="008615C8"/>
    <w:rsid w:val="00866BC2"/>
    <w:rsid w:val="00867635"/>
    <w:rsid w:val="0087133D"/>
    <w:rsid w:val="008746EE"/>
    <w:rsid w:val="00875CB2"/>
    <w:rsid w:val="00876D27"/>
    <w:rsid w:val="0087735C"/>
    <w:rsid w:val="0088036B"/>
    <w:rsid w:val="00880881"/>
    <w:rsid w:val="00881A08"/>
    <w:rsid w:val="00883B77"/>
    <w:rsid w:val="00886D36"/>
    <w:rsid w:val="00886EF6"/>
    <w:rsid w:val="0088718E"/>
    <w:rsid w:val="00890324"/>
    <w:rsid w:val="00890E1B"/>
    <w:rsid w:val="008919B9"/>
    <w:rsid w:val="00892175"/>
    <w:rsid w:val="00892481"/>
    <w:rsid w:val="008933C8"/>
    <w:rsid w:val="00895048"/>
    <w:rsid w:val="008953AE"/>
    <w:rsid w:val="008964AC"/>
    <w:rsid w:val="00896945"/>
    <w:rsid w:val="008A07D2"/>
    <w:rsid w:val="008A5B0B"/>
    <w:rsid w:val="008A5DB7"/>
    <w:rsid w:val="008A60A4"/>
    <w:rsid w:val="008A6640"/>
    <w:rsid w:val="008A6D71"/>
    <w:rsid w:val="008A7868"/>
    <w:rsid w:val="008B0C7A"/>
    <w:rsid w:val="008B1C47"/>
    <w:rsid w:val="008B3237"/>
    <w:rsid w:val="008B33B7"/>
    <w:rsid w:val="008B7AFA"/>
    <w:rsid w:val="008C0735"/>
    <w:rsid w:val="008C2565"/>
    <w:rsid w:val="008C361E"/>
    <w:rsid w:val="008C362C"/>
    <w:rsid w:val="008C4BD7"/>
    <w:rsid w:val="008C6A2D"/>
    <w:rsid w:val="008C6D75"/>
    <w:rsid w:val="008C75C6"/>
    <w:rsid w:val="008C7888"/>
    <w:rsid w:val="008D109D"/>
    <w:rsid w:val="008D10AC"/>
    <w:rsid w:val="008D1251"/>
    <w:rsid w:val="008D21E6"/>
    <w:rsid w:val="008D3B90"/>
    <w:rsid w:val="008D63CA"/>
    <w:rsid w:val="008D6472"/>
    <w:rsid w:val="008D6541"/>
    <w:rsid w:val="008D767B"/>
    <w:rsid w:val="008D7C6B"/>
    <w:rsid w:val="008D7D80"/>
    <w:rsid w:val="008E0F36"/>
    <w:rsid w:val="008E1EB7"/>
    <w:rsid w:val="008E5D52"/>
    <w:rsid w:val="008E5E57"/>
    <w:rsid w:val="008E6652"/>
    <w:rsid w:val="008F25B1"/>
    <w:rsid w:val="008F2997"/>
    <w:rsid w:val="008F2C4B"/>
    <w:rsid w:val="008F2C8A"/>
    <w:rsid w:val="008F4D26"/>
    <w:rsid w:val="009010C3"/>
    <w:rsid w:val="00902D02"/>
    <w:rsid w:val="00903B5A"/>
    <w:rsid w:val="00903F11"/>
    <w:rsid w:val="00905453"/>
    <w:rsid w:val="00905976"/>
    <w:rsid w:val="00905FA5"/>
    <w:rsid w:val="009112F5"/>
    <w:rsid w:val="00911F3B"/>
    <w:rsid w:val="00913CCA"/>
    <w:rsid w:val="00914AD7"/>
    <w:rsid w:val="00921AD2"/>
    <w:rsid w:val="00921B7B"/>
    <w:rsid w:val="00921CD9"/>
    <w:rsid w:val="00922281"/>
    <w:rsid w:val="00922BDD"/>
    <w:rsid w:val="009236DC"/>
    <w:rsid w:val="00925C79"/>
    <w:rsid w:val="00927E65"/>
    <w:rsid w:val="00930077"/>
    <w:rsid w:val="00934884"/>
    <w:rsid w:val="00935D08"/>
    <w:rsid w:val="00936666"/>
    <w:rsid w:val="009368A7"/>
    <w:rsid w:val="009375EE"/>
    <w:rsid w:val="00940043"/>
    <w:rsid w:val="009402D2"/>
    <w:rsid w:val="009407C9"/>
    <w:rsid w:val="009409BF"/>
    <w:rsid w:val="00942793"/>
    <w:rsid w:val="00946AA2"/>
    <w:rsid w:val="00946C18"/>
    <w:rsid w:val="00952819"/>
    <w:rsid w:val="00955540"/>
    <w:rsid w:val="0095614E"/>
    <w:rsid w:val="00961FB8"/>
    <w:rsid w:val="009642A7"/>
    <w:rsid w:val="00965CCC"/>
    <w:rsid w:val="0096773E"/>
    <w:rsid w:val="00970021"/>
    <w:rsid w:val="0097059D"/>
    <w:rsid w:val="00972CA2"/>
    <w:rsid w:val="00974FAC"/>
    <w:rsid w:val="00975402"/>
    <w:rsid w:val="00975B0C"/>
    <w:rsid w:val="00975D5C"/>
    <w:rsid w:val="00975E6A"/>
    <w:rsid w:val="00977AC4"/>
    <w:rsid w:val="00980489"/>
    <w:rsid w:val="009820EC"/>
    <w:rsid w:val="009820F1"/>
    <w:rsid w:val="00982B02"/>
    <w:rsid w:val="009833E8"/>
    <w:rsid w:val="00984926"/>
    <w:rsid w:val="00984CB1"/>
    <w:rsid w:val="00985001"/>
    <w:rsid w:val="0098751C"/>
    <w:rsid w:val="009877E1"/>
    <w:rsid w:val="00992EB4"/>
    <w:rsid w:val="00993729"/>
    <w:rsid w:val="009947F8"/>
    <w:rsid w:val="0099553F"/>
    <w:rsid w:val="00996BE8"/>
    <w:rsid w:val="009978BF"/>
    <w:rsid w:val="009A10B6"/>
    <w:rsid w:val="009A2B0B"/>
    <w:rsid w:val="009A3918"/>
    <w:rsid w:val="009B10A3"/>
    <w:rsid w:val="009B3924"/>
    <w:rsid w:val="009B3AC7"/>
    <w:rsid w:val="009B43AE"/>
    <w:rsid w:val="009B6355"/>
    <w:rsid w:val="009C09CF"/>
    <w:rsid w:val="009C6F56"/>
    <w:rsid w:val="009C7139"/>
    <w:rsid w:val="009C7A6C"/>
    <w:rsid w:val="009D3DE9"/>
    <w:rsid w:val="009D3DEB"/>
    <w:rsid w:val="009D3E95"/>
    <w:rsid w:val="009D42D9"/>
    <w:rsid w:val="009D4FA4"/>
    <w:rsid w:val="009D7FB8"/>
    <w:rsid w:val="009E1455"/>
    <w:rsid w:val="009E2B80"/>
    <w:rsid w:val="009E2E5F"/>
    <w:rsid w:val="009E2F92"/>
    <w:rsid w:val="009E3EE3"/>
    <w:rsid w:val="009F01B2"/>
    <w:rsid w:val="009F0B38"/>
    <w:rsid w:val="009F0C92"/>
    <w:rsid w:val="009F1625"/>
    <w:rsid w:val="009F5E2D"/>
    <w:rsid w:val="009F62A0"/>
    <w:rsid w:val="00A0069C"/>
    <w:rsid w:val="00A02280"/>
    <w:rsid w:val="00A0250E"/>
    <w:rsid w:val="00A040EC"/>
    <w:rsid w:val="00A06D6C"/>
    <w:rsid w:val="00A10286"/>
    <w:rsid w:val="00A12097"/>
    <w:rsid w:val="00A12B26"/>
    <w:rsid w:val="00A13FC4"/>
    <w:rsid w:val="00A14262"/>
    <w:rsid w:val="00A14322"/>
    <w:rsid w:val="00A15F32"/>
    <w:rsid w:val="00A16DB1"/>
    <w:rsid w:val="00A213A8"/>
    <w:rsid w:val="00A226EA"/>
    <w:rsid w:val="00A2350D"/>
    <w:rsid w:val="00A244AE"/>
    <w:rsid w:val="00A24C49"/>
    <w:rsid w:val="00A25437"/>
    <w:rsid w:val="00A273AF"/>
    <w:rsid w:val="00A278B9"/>
    <w:rsid w:val="00A27CD2"/>
    <w:rsid w:val="00A27D75"/>
    <w:rsid w:val="00A30628"/>
    <w:rsid w:val="00A3108A"/>
    <w:rsid w:val="00A335B2"/>
    <w:rsid w:val="00A33818"/>
    <w:rsid w:val="00A36059"/>
    <w:rsid w:val="00A403AD"/>
    <w:rsid w:val="00A408CB"/>
    <w:rsid w:val="00A43688"/>
    <w:rsid w:val="00A44308"/>
    <w:rsid w:val="00A4485D"/>
    <w:rsid w:val="00A4644E"/>
    <w:rsid w:val="00A5052F"/>
    <w:rsid w:val="00A55217"/>
    <w:rsid w:val="00A55BFE"/>
    <w:rsid w:val="00A56BC1"/>
    <w:rsid w:val="00A6460A"/>
    <w:rsid w:val="00A64C5B"/>
    <w:rsid w:val="00A65945"/>
    <w:rsid w:val="00A66B30"/>
    <w:rsid w:val="00A66E97"/>
    <w:rsid w:val="00A679B8"/>
    <w:rsid w:val="00A701B2"/>
    <w:rsid w:val="00A71149"/>
    <w:rsid w:val="00A71B6B"/>
    <w:rsid w:val="00A71B84"/>
    <w:rsid w:val="00A7254A"/>
    <w:rsid w:val="00A72C61"/>
    <w:rsid w:val="00A75F57"/>
    <w:rsid w:val="00A77523"/>
    <w:rsid w:val="00A77C53"/>
    <w:rsid w:val="00A808BF"/>
    <w:rsid w:val="00A80E89"/>
    <w:rsid w:val="00A83B9A"/>
    <w:rsid w:val="00A86B60"/>
    <w:rsid w:val="00A8748C"/>
    <w:rsid w:val="00A902E4"/>
    <w:rsid w:val="00A90C4D"/>
    <w:rsid w:val="00A93A66"/>
    <w:rsid w:val="00A95E66"/>
    <w:rsid w:val="00A96D0B"/>
    <w:rsid w:val="00A96D16"/>
    <w:rsid w:val="00AA3FC0"/>
    <w:rsid w:val="00AA5349"/>
    <w:rsid w:val="00AA566A"/>
    <w:rsid w:val="00AA5BF6"/>
    <w:rsid w:val="00AA7AF0"/>
    <w:rsid w:val="00AA7C7D"/>
    <w:rsid w:val="00AB55A4"/>
    <w:rsid w:val="00AB7A37"/>
    <w:rsid w:val="00AC003D"/>
    <w:rsid w:val="00AC4DAE"/>
    <w:rsid w:val="00AC5D09"/>
    <w:rsid w:val="00AC6AF8"/>
    <w:rsid w:val="00AD145A"/>
    <w:rsid w:val="00AD1884"/>
    <w:rsid w:val="00AD2764"/>
    <w:rsid w:val="00AD2E4A"/>
    <w:rsid w:val="00AD3594"/>
    <w:rsid w:val="00AD4318"/>
    <w:rsid w:val="00AD47A3"/>
    <w:rsid w:val="00AD6A5C"/>
    <w:rsid w:val="00AE00AC"/>
    <w:rsid w:val="00AE01DB"/>
    <w:rsid w:val="00AE281D"/>
    <w:rsid w:val="00AE3872"/>
    <w:rsid w:val="00AE4234"/>
    <w:rsid w:val="00AE6B9B"/>
    <w:rsid w:val="00AE7B9C"/>
    <w:rsid w:val="00AF4A7D"/>
    <w:rsid w:val="00AF4E3B"/>
    <w:rsid w:val="00AF4F21"/>
    <w:rsid w:val="00AF5FBD"/>
    <w:rsid w:val="00AF6412"/>
    <w:rsid w:val="00B00057"/>
    <w:rsid w:val="00B01F9A"/>
    <w:rsid w:val="00B02E68"/>
    <w:rsid w:val="00B03574"/>
    <w:rsid w:val="00B040D8"/>
    <w:rsid w:val="00B05D24"/>
    <w:rsid w:val="00B064E1"/>
    <w:rsid w:val="00B0741C"/>
    <w:rsid w:val="00B11131"/>
    <w:rsid w:val="00B1264C"/>
    <w:rsid w:val="00B12B68"/>
    <w:rsid w:val="00B13CAC"/>
    <w:rsid w:val="00B14F1D"/>
    <w:rsid w:val="00B16401"/>
    <w:rsid w:val="00B16633"/>
    <w:rsid w:val="00B17846"/>
    <w:rsid w:val="00B219AF"/>
    <w:rsid w:val="00B2292A"/>
    <w:rsid w:val="00B2320D"/>
    <w:rsid w:val="00B252F0"/>
    <w:rsid w:val="00B254C0"/>
    <w:rsid w:val="00B33258"/>
    <w:rsid w:val="00B35311"/>
    <w:rsid w:val="00B3551C"/>
    <w:rsid w:val="00B36F5B"/>
    <w:rsid w:val="00B375B9"/>
    <w:rsid w:val="00B43426"/>
    <w:rsid w:val="00B43D69"/>
    <w:rsid w:val="00B45055"/>
    <w:rsid w:val="00B45333"/>
    <w:rsid w:val="00B45796"/>
    <w:rsid w:val="00B503D8"/>
    <w:rsid w:val="00B50FB4"/>
    <w:rsid w:val="00B51BA6"/>
    <w:rsid w:val="00B53CA3"/>
    <w:rsid w:val="00B54C67"/>
    <w:rsid w:val="00B56018"/>
    <w:rsid w:val="00B57287"/>
    <w:rsid w:val="00B60771"/>
    <w:rsid w:val="00B7070A"/>
    <w:rsid w:val="00B7082A"/>
    <w:rsid w:val="00B722C9"/>
    <w:rsid w:val="00B75856"/>
    <w:rsid w:val="00B75B91"/>
    <w:rsid w:val="00B80266"/>
    <w:rsid w:val="00B80738"/>
    <w:rsid w:val="00B80CF7"/>
    <w:rsid w:val="00B80D89"/>
    <w:rsid w:val="00B81692"/>
    <w:rsid w:val="00B81A08"/>
    <w:rsid w:val="00B821EA"/>
    <w:rsid w:val="00B86041"/>
    <w:rsid w:val="00B86F5B"/>
    <w:rsid w:val="00B87C94"/>
    <w:rsid w:val="00B90414"/>
    <w:rsid w:val="00B9299E"/>
    <w:rsid w:val="00B93D4C"/>
    <w:rsid w:val="00B960E2"/>
    <w:rsid w:val="00B96813"/>
    <w:rsid w:val="00B9689D"/>
    <w:rsid w:val="00B9702A"/>
    <w:rsid w:val="00BA00E0"/>
    <w:rsid w:val="00BA0888"/>
    <w:rsid w:val="00BA117B"/>
    <w:rsid w:val="00BA5811"/>
    <w:rsid w:val="00BA6736"/>
    <w:rsid w:val="00BA7033"/>
    <w:rsid w:val="00BA71F0"/>
    <w:rsid w:val="00BB08B9"/>
    <w:rsid w:val="00BB11F2"/>
    <w:rsid w:val="00BB1234"/>
    <w:rsid w:val="00BB24CE"/>
    <w:rsid w:val="00BB35DA"/>
    <w:rsid w:val="00BB3AB9"/>
    <w:rsid w:val="00BB4364"/>
    <w:rsid w:val="00BB51AE"/>
    <w:rsid w:val="00BB53FC"/>
    <w:rsid w:val="00BB5F6B"/>
    <w:rsid w:val="00BB6D4B"/>
    <w:rsid w:val="00BC20CE"/>
    <w:rsid w:val="00BC2559"/>
    <w:rsid w:val="00BC4041"/>
    <w:rsid w:val="00BC40AE"/>
    <w:rsid w:val="00BC42A3"/>
    <w:rsid w:val="00BC6F50"/>
    <w:rsid w:val="00BC6FA1"/>
    <w:rsid w:val="00BD31E3"/>
    <w:rsid w:val="00BD37F8"/>
    <w:rsid w:val="00BD407E"/>
    <w:rsid w:val="00BD59DE"/>
    <w:rsid w:val="00BD6D49"/>
    <w:rsid w:val="00BD70C8"/>
    <w:rsid w:val="00BE012D"/>
    <w:rsid w:val="00BE1FAD"/>
    <w:rsid w:val="00BE3613"/>
    <w:rsid w:val="00BE591F"/>
    <w:rsid w:val="00BE72B8"/>
    <w:rsid w:val="00BE7651"/>
    <w:rsid w:val="00BE785F"/>
    <w:rsid w:val="00BF0064"/>
    <w:rsid w:val="00BF0C0A"/>
    <w:rsid w:val="00BF1CBD"/>
    <w:rsid w:val="00BF32D0"/>
    <w:rsid w:val="00BF4075"/>
    <w:rsid w:val="00BF409D"/>
    <w:rsid w:val="00BF4510"/>
    <w:rsid w:val="00BF475E"/>
    <w:rsid w:val="00BF61C1"/>
    <w:rsid w:val="00BF7162"/>
    <w:rsid w:val="00C01DE1"/>
    <w:rsid w:val="00C0337F"/>
    <w:rsid w:val="00C03835"/>
    <w:rsid w:val="00C0488B"/>
    <w:rsid w:val="00C06765"/>
    <w:rsid w:val="00C10656"/>
    <w:rsid w:val="00C11024"/>
    <w:rsid w:val="00C11355"/>
    <w:rsid w:val="00C12B6D"/>
    <w:rsid w:val="00C13A98"/>
    <w:rsid w:val="00C220FF"/>
    <w:rsid w:val="00C241E9"/>
    <w:rsid w:val="00C24378"/>
    <w:rsid w:val="00C24410"/>
    <w:rsid w:val="00C24D6F"/>
    <w:rsid w:val="00C25475"/>
    <w:rsid w:val="00C262A7"/>
    <w:rsid w:val="00C26529"/>
    <w:rsid w:val="00C331C6"/>
    <w:rsid w:val="00C34AB7"/>
    <w:rsid w:val="00C35288"/>
    <w:rsid w:val="00C35D61"/>
    <w:rsid w:val="00C362ED"/>
    <w:rsid w:val="00C429C8"/>
    <w:rsid w:val="00C45690"/>
    <w:rsid w:val="00C4624C"/>
    <w:rsid w:val="00C46467"/>
    <w:rsid w:val="00C467B1"/>
    <w:rsid w:val="00C51198"/>
    <w:rsid w:val="00C61023"/>
    <w:rsid w:val="00C610AB"/>
    <w:rsid w:val="00C65656"/>
    <w:rsid w:val="00C66C7C"/>
    <w:rsid w:val="00C67473"/>
    <w:rsid w:val="00C676A7"/>
    <w:rsid w:val="00C72628"/>
    <w:rsid w:val="00C72979"/>
    <w:rsid w:val="00C7498B"/>
    <w:rsid w:val="00C75238"/>
    <w:rsid w:val="00C7534E"/>
    <w:rsid w:val="00C75D92"/>
    <w:rsid w:val="00C776F8"/>
    <w:rsid w:val="00C8142F"/>
    <w:rsid w:val="00C8572B"/>
    <w:rsid w:val="00C868F9"/>
    <w:rsid w:val="00C95801"/>
    <w:rsid w:val="00C96B13"/>
    <w:rsid w:val="00CA00CA"/>
    <w:rsid w:val="00CA1D0A"/>
    <w:rsid w:val="00CA51FB"/>
    <w:rsid w:val="00CA5C8C"/>
    <w:rsid w:val="00CA618B"/>
    <w:rsid w:val="00CA71A7"/>
    <w:rsid w:val="00CB2DBE"/>
    <w:rsid w:val="00CB2FC8"/>
    <w:rsid w:val="00CB34C1"/>
    <w:rsid w:val="00CB3A92"/>
    <w:rsid w:val="00CB3BD5"/>
    <w:rsid w:val="00CB3F91"/>
    <w:rsid w:val="00CB5343"/>
    <w:rsid w:val="00CB72AA"/>
    <w:rsid w:val="00CC0162"/>
    <w:rsid w:val="00CC06C9"/>
    <w:rsid w:val="00CC0A68"/>
    <w:rsid w:val="00CC1863"/>
    <w:rsid w:val="00CC2E1D"/>
    <w:rsid w:val="00CC4123"/>
    <w:rsid w:val="00CC4F91"/>
    <w:rsid w:val="00CC637C"/>
    <w:rsid w:val="00CD1F69"/>
    <w:rsid w:val="00CD3CA2"/>
    <w:rsid w:val="00CD475B"/>
    <w:rsid w:val="00CD4BD4"/>
    <w:rsid w:val="00CD5038"/>
    <w:rsid w:val="00CD60F9"/>
    <w:rsid w:val="00CE133D"/>
    <w:rsid w:val="00CE1AC2"/>
    <w:rsid w:val="00CE1F8C"/>
    <w:rsid w:val="00CE428E"/>
    <w:rsid w:val="00CE4851"/>
    <w:rsid w:val="00CE4E45"/>
    <w:rsid w:val="00CE503D"/>
    <w:rsid w:val="00CE5139"/>
    <w:rsid w:val="00CE5D72"/>
    <w:rsid w:val="00CE7F6F"/>
    <w:rsid w:val="00CF18F6"/>
    <w:rsid w:val="00CF1B47"/>
    <w:rsid w:val="00CF3692"/>
    <w:rsid w:val="00CF665A"/>
    <w:rsid w:val="00CF75BB"/>
    <w:rsid w:val="00D00961"/>
    <w:rsid w:val="00D00DFE"/>
    <w:rsid w:val="00D00E17"/>
    <w:rsid w:val="00D02BAE"/>
    <w:rsid w:val="00D04D69"/>
    <w:rsid w:val="00D04DC7"/>
    <w:rsid w:val="00D10A3C"/>
    <w:rsid w:val="00D12848"/>
    <w:rsid w:val="00D13932"/>
    <w:rsid w:val="00D2638E"/>
    <w:rsid w:val="00D2743B"/>
    <w:rsid w:val="00D2751F"/>
    <w:rsid w:val="00D27A06"/>
    <w:rsid w:val="00D27B57"/>
    <w:rsid w:val="00D27B86"/>
    <w:rsid w:val="00D30F47"/>
    <w:rsid w:val="00D31927"/>
    <w:rsid w:val="00D33456"/>
    <w:rsid w:val="00D341B1"/>
    <w:rsid w:val="00D346D6"/>
    <w:rsid w:val="00D34EB5"/>
    <w:rsid w:val="00D40739"/>
    <w:rsid w:val="00D42102"/>
    <w:rsid w:val="00D43B81"/>
    <w:rsid w:val="00D45955"/>
    <w:rsid w:val="00D4601F"/>
    <w:rsid w:val="00D46A39"/>
    <w:rsid w:val="00D51788"/>
    <w:rsid w:val="00D54BE8"/>
    <w:rsid w:val="00D55690"/>
    <w:rsid w:val="00D63464"/>
    <w:rsid w:val="00D6467B"/>
    <w:rsid w:val="00D667DF"/>
    <w:rsid w:val="00D70904"/>
    <w:rsid w:val="00D725FF"/>
    <w:rsid w:val="00D77EBC"/>
    <w:rsid w:val="00D82B25"/>
    <w:rsid w:val="00D84C1A"/>
    <w:rsid w:val="00D8704D"/>
    <w:rsid w:val="00D87F1F"/>
    <w:rsid w:val="00D87FA1"/>
    <w:rsid w:val="00D907A1"/>
    <w:rsid w:val="00D90B40"/>
    <w:rsid w:val="00D92250"/>
    <w:rsid w:val="00D9356E"/>
    <w:rsid w:val="00D93D1E"/>
    <w:rsid w:val="00D94554"/>
    <w:rsid w:val="00D9487E"/>
    <w:rsid w:val="00D95C9D"/>
    <w:rsid w:val="00D97A56"/>
    <w:rsid w:val="00D97BEB"/>
    <w:rsid w:val="00D97C4D"/>
    <w:rsid w:val="00D97C89"/>
    <w:rsid w:val="00DA12E5"/>
    <w:rsid w:val="00DA1617"/>
    <w:rsid w:val="00DA54C8"/>
    <w:rsid w:val="00DA64D0"/>
    <w:rsid w:val="00DA6565"/>
    <w:rsid w:val="00DA7F2D"/>
    <w:rsid w:val="00DB0BB7"/>
    <w:rsid w:val="00DB5DC3"/>
    <w:rsid w:val="00DB6534"/>
    <w:rsid w:val="00DB734C"/>
    <w:rsid w:val="00DC018C"/>
    <w:rsid w:val="00DC181E"/>
    <w:rsid w:val="00DD11B6"/>
    <w:rsid w:val="00DD1D8F"/>
    <w:rsid w:val="00DD4C51"/>
    <w:rsid w:val="00DD50A8"/>
    <w:rsid w:val="00DD5D66"/>
    <w:rsid w:val="00DD7409"/>
    <w:rsid w:val="00DE109A"/>
    <w:rsid w:val="00DE11FB"/>
    <w:rsid w:val="00DE1CB4"/>
    <w:rsid w:val="00DE2949"/>
    <w:rsid w:val="00DE3E62"/>
    <w:rsid w:val="00DE49A4"/>
    <w:rsid w:val="00DE5CDD"/>
    <w:rsid w:val="00DE6894"/>
    <w:rsid w:val="00DE69A6"/>
    <w:rsid w:val="00DF04BC"/>
    <w:rsid w:val="00DF1538"/>
    <w:rsid w:val="00DF1C1D"/>
    <w:rsid w:val="00DF1CAA"/>
    <w:rsid w:val="00DF2C88"/>
    <w:rsid w:val="00DF434D"/>
    <w:rsid w:val="00DF4939"/>
    <w:rsid w:val="00DF5544"/>
    <w:rsid w:val="00DF652F"/>
    <w:rsid w:val="00DF742C"/>
    <w:rsid w:val="00E027DF"/>
    <w:rsid w:val="00E06234"/>
    <w:rsid w:val="00E06F4B"/>
    <w:rsid w:val="00E07805"/>
    <w:rsid w:val="00E1097C"/>
    <w:rsid w:val="00E10A29"/>
    <w:rsid w:val="00E11B2F"/>
    <w:rsid w:val="00E12EA1"/>
    <w:rsid w:val="00E13014"/>
    <w:rsid w:val="00E14285"/>
    <w:rsid w:val="00E16A86"/>
    <w:rsid w:val="00E16F90"/>
    <w:rsid w:val="00E17BEC"/>
    <w:rsid w:val="00E17E4D"/>
    <w:rsid w:val="00E21356"/>
    <w:rsid w:val="00E2300A"/>
    <w:rsid w:val="00E23642"/>
    <w:rsid w:val="00E243D6"/>
    <w:rsid w:val="00E2474A"/>
    <w:rsid w:val="00E25F36"/>
    <w:rsid w:val="00E30E0B"/>
    <w:rsid w:val="00E31893"/>
    <w:rsid w:val="00E31BA9"/>
    <w:rsid w:val="00E31C4E"/>
    <w:rsid w:val="00E32C6B"/>
    <w:rsid w:val="00E33E20"/>
    <w:rsid w:val="00E34283"/>
    <w:rsid w:val="00E3431D"/>
    <w:rsid w:val="00E34833"/>
    <w:rsid w:val="00E36A04"/>
    <w:rsid w:val="00E426FE"/>
    <w:rsid w:val="00E43623"/>
    <w:rsid w:val="00E440E8"/>
    <w:rsid w:val="00E44AF9"/>
    <w:rsid w:val="00E4506C"/>
    <w:rsid w:val="00E45D70"/>
    <w:rsid w:val="00E46152"/>
    <w:rsid w:val="00E461EC"/>
    <w:rsid w:val="00E46F68"/>
    <w:rsid w:val="00E5048A"/>
    <w:rsid w:val="00E50624"/>
    <w:rsid w:val="00E51711"/>
    <w:rsid w:val="00E51F7A"/>
    <w:rsid w:val="00E529E4"/>
    <w:rsid w:val="00E545E9"/>
    <w:rsid w:val="00E54C4E"/>
    <w:rsid w:val="00E55616"/>
    <w:rsid w:val="00E55EFA"/>
    <w:rsid w:val="00E56771"/>
    <w:rsid w:val="00E62026"/>
    <w:rsid w:val="00E64FCE"/>
    <w:rsid w:val="00E65C76"/>
    <w:rsid w:val="00E6747F"/>
    <w:rsid w:val="00E70EC8"/>
    <w:rsid w:val="00E710C8"/>
    <w:rsid w:val="00E71A67"/>
    <w:rsid w:val="00E73361"/>
    <w:rsid w:val="00E735D5"/>
    <w:rsid w:val="00E76251"/>
    <w:rsid w:val="00E768D3"/>
    <w:rsid w:val="00E769FB"/>
    <w:rsid w:val="00E77FD9"/>
    <w:rsid w:val="00E81F5D"/>
    <w:rsid w:val="00E822A4"/>
    <w:rsid w:val="00E828BB"/>
    <w:rsid w:val="00E84543"/>
    <w:rsid w:val="00E848A3"/>
    <w:rsid w:val="00E85742"/>
    <w:rsid w:val="00E859BD"/>
    <w:rsid w:val="00E860C3"/>
    <w:rsid w:val="00E91CA5"/>
    <w:rsid w:val="00E92FD9"/>
    <w:rsid w:val="00E95BD9"/>
    <w:rsid w:val="00E97011"/>
    <w:rsid w:val="00EA0AE1"/>
    <w:rsid w:val="00EA0B2D"/>
    <w:rsid w:val="00EA0DB1"/>
    <w:rsid w:val="00EA14E6"/>
    <w:rsid w:val="00EA22F4"/>
    <w:rsid w:val="00EA42A1"/>
    <w:rsid w:val="00EA47B4"/>
    <w:rsid w:val="00EA58D4"/>
    <w:rsid w:val="00EA6209"/>
    <w:rsid w:val="00EA6334"/>
    <w:rsid w:val="00EB1898"/>
    <w:rsid w:val="00EB3DE0"/>
    <w:rsid w:val="00EB4612"/>
    <w:rsid w:val="00EB5E61"/>
    <w:rsid w:val="00EB64C4"/>
    <w:rsid w:val="00EB6D01"/>
    <w:rsid w:val="00EC1636"/>
    <w:rsid w:val="00EC2285"/>
    <w:rsid w:val="00EC272F"/>
    <w:rsid w:val="00EC46BC"/>
    <w:rsid w:val="00ED06E9"/>
    <w:rsid w:val="00ED42AD"/>
    <w:rsid w:val="00ED4582"/>
    <w:rsid w:val="00ED5868"/>
    <w:rsid w:val="00EE1766"/>
    <w:rsid w:val="00EE3C6A"/>
    <w:rsid w:val="00EE4161"/>
    <w:rsid w:val="00EE4E95"/>
    <w:rsid w:val="00EE594D"/>
    <w:rsid w:val="00EE6D96"/>
    <w:rsid w:val="00EE79F9"/>
    <w:rsid w:val="00EF0651"/>
    <w:rsid w:val="00EF1751"/>
    <w:rsid w:val="00EF2474"/>
    <w:rsid w:val="00EF3595"/>
    <w:rsid w:val="00EF372A"/>
    <w:rsid w:val="00EF643D"/>
    <w:rsid w:val="00EF7666"/>
    <w:rsid w:val="00F0090D"/>
    <w:rsid w:val="00F01021"/>
    <w:rsid w:val="00F01C57"/>
    <w:rsid w:val="00F0316B"/>
    <w:rsid w:val="00F03CED"/>
    <w:rsid w:val="00F07D7F"/>
    <w:rsid w:val="00F12B04"/>
    <w:rsid w:val="00F13023"/>
    <w:rsid w:val="00F1310D"/>
    <w:rsid w:val="00F1427F"/>
    <w:rsid w:val="00F14835"/>
    <w:rsid w:val="00F14A2C"/>
    <w:rsid w:val="00F14DCE"/>
    <w:rsid w:val="00F1545B"/>
    <w:rsid w:val="00F162E6"/>
    <w:rsid w:val="00F17159"/>
    <w:rsid w:val="00F17935"/>
    <w:rsid w:val="00F17FE5"/>
    <w:rsid w:val="00F20F3B"/>
    <w:rsid w:val="00F21236"/>
    <w:rsid w:val="00F223AF"/>
    <w:rsid w:val="00F22DBD"/>
    <w:rsid w:val="00F23D17"/>
    <w:rsid w:val="00F244DA"/>
    <w:rsid w:val="00F31A0A"/>
    <w:rsid w:val="00F336B5"/>
    <w:rsid w:val="00F3568E"/>
    <w:rsid w:val="00F35794"/>
    <w:rsid w:val="00F40D4B"/>
    <w:rsid w:val="00F4107F"/>
    <w:rsid w:val="00F41A4F"/>
    <w:rsid w:val="00F4387A"/>
    <w:rsid w:val="00F43C3E"/>
    <w:rsid w:val="00F44580"/>
    <w:rsid w:val="00F45192"/>
    <w:rsid w:val="00F469AB"/>
    <w:rsid w:val="00F47E67"/>
    <w:rsid w:val="00F47E74"/>
    <w:rsid w:val="00F531FE"/>
    <w:rsid w:val="00F55A15"/>
    <w:rsid w:val="00F55A60"/>
    <w:rsid w:val="00F56228"/>
    <w:rsid w:val="00F56323"/>
    <w:rsid w:val="00F56C14"/>
    <w:rsid w:val="00F577B7"/>
    <w:rsid w:val="00F60A20"/>
    <w:rsid w:val="00F60DFE"/>
    <w:rsid w:val="00F63326"/>
    <w:rsid w:val="00F63C48"/>
    <w:rsid w:val="00F64C88"/>
    <w:rsid w:val="00F65667"/>
    <w:rsid w:val="00F65A9A"/>
    <w:rsid w:val="00F65E6C"/>
    <w:rsid w:val="00F667EF"/>
    <w:rsid w:val="00F6693B"/>
    <w:rsid w:val="00F70F08"/>
    <w:rsid w:val="00F7145B"/>
    <w:rsid w:val="00F718CC"/>
    <w:rsid w:val="00F71BB9"/>
    <w:rsid w:val="00F73AE6"/>
    <w:rsid w:val="00F74FE2"/>
    <w:rsid w:val="00F762E8"/>
    <w:rsid w:val="00F77FE7"/>
    <w:rsid w:val="00F803E8"/>
    <w:rsid w:val="00F820B6"/>
    <w:rsid w:val="00F837A1"/>
    <w:rsid w:val="00F846C1"/>
    <w:rsid w:val="00F85291"/>
    <w:rsid w:val="00F85BD6"/>
    <w:rsid w:val="00F8630E"/>
    <w:rsid w:val="00F90231"/>
    <w:rsid w:val="00F92389"/>
    <w:rsid w:val="00F92B2E"/>
    <w:rsid w:val="00F94464"/>
    <w:rsid w:val="00F94EE2"/>
    <w:rsid w:val="00F9608B"/>
    <w:rsid w:val="00F970BB"/>
    <w:rsid w:val="00F974BA"/>
    <w:rsid w:val="00FA0940"/>
    <w:rsid w:val="00FA0FE0"/>
    <w:rsid w:val="00FA1595"/>
    <w:rsid w:val="00FA264F"/>
    <w:rsid w:val="00FA3984"/>
    <w:rsid w:val="00FA697F"/>
    <w:rsid w:val="00FB0C5C"/>
    <w:rsid w:val="00FB35AC"/>
    <w:rsid w:val="00FB6104"/>
    <w:rsid w:val="00FB62A1"/>
    <w:rsid w:val="00FC449D"/>
    <w:rsid w:val="00FC5628"/>
    <w:rsid w:val="00FC58DB"/>
    <w:rsid w:val="00FC63AC"/>
    <w:rsid w:val="00FC6F46"/>
    <w:rsid w:val="00FD29BE"/>
    <w:rsid w:val="00FD2B8C"/>
    <w:rsid w:val="00FD5AEA"/>
    <w:rsid w:val="00FD5F49"/>
    <w:rsid w:val="00FE11E2"/>
    <w:rsid w:val="00FE2540"/>
    <w:rsid w:val="00FE3BDB"/>
    <w:rsid w:val="00FE3EFA"/>
    <w:rsid w:val="00FE60E2"/>
    <w:rsid w:val="00FE6613"/>
    <w:rsid w:val="00FE70BD"/>
    <w:rsid w:val="00FE749D"/>
    <w:rsid w:val="00FF0A4D"/>
    <w:rsid w:val="00FF1B8D"/>
    <w:rsid w:val="00FF2CDD"/>
    <w:rsid w:val="00FF3F45"/>
    <w:rsid w:val="00FF5EDC"/>
    <w:rsid w:val="00FF77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7CBCF8BF"/>
  <w14:defaultImageDpi w14:val="300"/>
  <w15:chartTrackingRefBased/>
  <w15:docId w15:val="{1AB1A657-8235-4545-88C7-D4165948A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12418"/>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224E"/>
    <w:rPr>
      <w:color w:val="0563C1" w:themeColor="hyperlink"/>
      <w:u w:val="single"/>
    </w:rPr>
  </w:style>
  <w:style w:type="character" w:customStyle="1" w:styleId="1">
    <w:name w:val="未解決のメンション1"/>
    <w:basedOn w:val="DefaultParagraphFont"/>
    <w:uiPriority w:val="99"/>
    <w:rsid w:val="0064224E"/>
    <w:rPr>
      <w:color w:val="808080"/>
      <w:shd w:val="clear" w:color="auto" w:fill="E6E6E6"/>
    </w:rPr>
  </w:style>
  <w:style w:type="character" w:styleId="FollowedHyperlink">
    <w:name w:val="FollowedHyperlink"/>
    <w:basedOn w:val="DefaultParagraphFont"/>
    <w:uiPriority w:val="99"/>
    <w:semiHidden/>
    <w:unhideWhenUsed/>
    <w:rsid w:val="0064224E"/>
    <w:rPr>
      <w:color w:val="954F72" w:themeColor="followedHyperlink"/>
      <w:u w:val="single"/>
    </w:rPr>
  </w:style>
  <w:style w:type="paragraph" w:customStyle="1" w:styleId="EndNoteBibliographyTitle">
    <w:name w:val="EndNote Bibliography Title"/>
    <w:basedOn w:val="Normal"/>
    <w:link w:val="EndNoteBibliographyTitle0"/>
    <w:rsid w:val="00D30F47"/>
    <w:pPr>
      <w:jc w:val="center"/>
    </w:pPr>
    <w:rPr>
      <w:rFonts w:ascii="Arial" w:hAnsi="Arial" w:cs="Arial"/>
    </w:rPr>
  </w:style>
  <w:style w:type="character" w:customStyle="1" w:styleId="EndNoteBibliographyTitle0">
    <w:name w:val="EndNote Bibliography Title (文字)"/>
    <w:basedOn w:val="DefaultParagraphFont"/>
    <w:link w:val="EndNoteBibliographyTitle"/>
    <w:rsid w:val="00D30F47"/>
    <w:rPr>
      <w:rFonts w:ascii="Arial" w:hAnsi="Arial" w:cs="Arial"/>
    </w:rPr>
  </w:style>
  <w:style w:type="paragraph" w:customStyle="1" w:styleId="EndNoteBibliography">
    <w:name w:val="EndNote Bibliography"/>
    <w:basedOn w:val="Normal"/>
    <w:link w:val="EndNoteBibliography0"/>
    <w:rsid w:val="00D30F47"/>
    <w:rPr>
      <w:rFonts w:ascii="Arial" w:hAnsi="Arial" w:cs="Arial"/>
    </w:rPr>
  </w:style>
  <w:style w:type="character" w:customStyle="1" w:styleId="EndNoteBibliography0">
    <w:name w:val="EndNote Bibliography (文字)"/>
    <w:basedOn w:val="DefaultParagraphFont"/>
    <w:link w:val="EndNoteBibliography"/>
    <w:rsid w:val="00D30F47"/>
    <w:rPr>
      <w:rFonts w:ascii="Arial" w:hAnsi="Arial" w:cs="Arial"/>
    </w:rPr>
  </w:style>
  <w:style w:type="paragraph" w:styleId="ListParagraph">
    <w:name w:val="List Paragraph"/>
    <w:basedOn w:val="Normal"/>
    <w:uiPriority w:val="34"/>
    <w:qFormat/>
    <w:rsid w:val="00292F84"/>
    <w:pPr>
      <w:ind w:leftChars="400" w:left="960"/>
    </w:pPr>
  </w:style>
  <w:style w:type="table" w:styleId="TableGrid">
    <w:name w:val="Table Grid"/>
    <w:basedOn w:val="TableNormal"/>
    <w:uiPriority w:val="39"/>
    <w:rsid w:val="00103941"/>
    <w:rPr>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81B9A"/>
    <w:rPr>
      <w:sz w:val="16"/>
      <w:szCs w:val="16"/>
    </w:rPr>
  </w:style>
  <w:style w:type="paragraph" w:styleId="CommentText">
    <w:name w:val="annotation text"/>
    <w:basedOn w:val="Normal"/>
    <w:link w:val="CommentTextChar"/>
    <w:uiPriority w:val="99"/>
    <w:semiHidden/>
    <w:unhideWhenUsed/>
    <w:rsid w:val="00181B9A"/>
    <w:rPr>
      <w:sz w:val="20"/>
      <w:szCs w:val="20"/>
    </w:rPr>
  </w:style>
  <w:style w:type="character" w:customStyle="1" w:styleId="CommentTextChar">
    <w:name w:val="Comment Text Char"/>
    <w:basedOn w:val="DefaultParagraphFont"/>
    <w:link w:val="CommentText"/>
    <w:uiPriority w:val="99"/>
    <w:semiHidden/>
    <w:rsid w:val="00181B9A"/>
    <w:rPr>
      <w:sz w:val="20"/>
      <w:szCs w:val="20"/>
    </w:rPr>
  </w:style>
  <w:style w:type="paragraph" w:styleId="CommentSubject">
    <w:name w:val="annotation subject"/>
    <w:basedOn w:val="CommentText"/>
    <w:next w:val="CommentText"/>
    <w:link w:val="CommentSubjectChar"/>
    <w:uiPriority w:val="99"/>
    <w:semiHidden/>
    <w:unhideWhenUsed/>
    <w:rsid w:val="00181B9A"/>
    <w:rPr>
      <w:b/>
      <w:bCs/>
    </w:rPr>
  </w:style>
  <w:style w:type="character" w:customStyle="1" w:styleId="CommentSubjectChar">
    <w:name w:val="Comment Subject Char"/>
    <w:basedOn w:val="CommentTextChar"/>
    <w:link w:val="CommentSubject"/>
    <w:uiPriority w:val="99"/>
    <w:semiHidden/>
    <w:rsid w:val="00181B9A"/>
    <w:rPr>
      <w:b/>
      <w:bCs/>
      <w:sz w:val="20"/>
      <w:szCs w:val="20"/>
    </w:rPr>
  </w:style>
  <w:style w:type="paragraph" w:styleId="BalloonText">
    <w:name w:val="Balloon Text"/>
    <w:basedOn w:val="Normal"/>
    <w:link w:val="BalloonTextChar"/>
    <w:uiPriority w:val="99"/>
    <w:semiHidden/>
    <w:unhideWhenUsed/>
    <w:rsid w:val="00181B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B9A"/>
    <w:rPr>
      <w:rFonts w:ascii="Segoe UI" w:hAnsi="Segoe UI" w:cs="Segoe UI"/>
      <w:sz w:val="18"/>
      <w:szCs w:val="18"/>
    </w:rPr>
  </w:style>
  <w:style w:type="character" w:customStyle="1" w:styleId="jrnl">
    <w:name w:val="jrnl"/>
    <w:basedOn w:val="DefaultParagraphFont"/>
    <w:rsid w:val="00DE69A6"/>
  </w:style>
  <w:style w:type="paragraph" w:styleId="Revision">
    <w:name w:val="Revision"/>
    <w:hidden/>
    <w:uiPriority w:val="99"/>
    <w:semiHidden/>
    <w:rsid w:val="00164B69"/>
  </w:style>
  <w:style w:type="paragraph" w:styleId="Header">
    <w:name w:val="header"/>
    <w:basedOn w:val="Normal"/>
    <w:link w:val="HeaderChar"/>
    <w:uiPriority w:val="99"/>
    <w:unhideWhenUsed/>
    <w:rsid w:val="00FE70BD"/>
    <w:pPr>
      <w:tabs>
        <w:tab w:val="center" w:pos="4536"/>
        <w:tab w:val="right" w:pos="9072"/>
      </w:tabs>
    </w:pPr>
  </w:style>
  <w:style w:type="character" w:customStyle="1" w:styleId="HeaderChar">
    <w:name w:val="Header Char"/>
    <w:basedOn w:val="DefaultParagraphFont"/>
    <w:link w:val="Header"/>
    <w:uiPriority w:val="99"/>
    <w:rsid w:val="00FE70BD"/>
  </w:style>
  <w:style w:type="paragraph" w:styleId="Footer">
    <w:name w:val="footer"/>
    <w:basedOn w:val="Normal"/>
    <w:link w:val="FooterChar"/>
    <w:uiPriority w:val="99"/>
    <w:unhideWhenUsed/>
    <w:rsid w:val="00FE70BD"/>
    <w:pPr>
      <w:tabs>
        <w:tab w:val="center" w:pos="4536"/>
        <w:tab w:val="right" w:pos="9072"/>
      </w:tabs>
    </w:pPr>
  </w:style>
  <w:style w:type="character" w:customStyle="1" w:styleId="FooterChar">
    <w:name w:val="Footer Char"/>
    <w:basedOn w:val="DefaultParagraphFont"/>
    <w:link w:val="Footer"/>
    <w:uiPriority w:val="99"/>
    <w:rsid w:val="00FE70BD"/>
  </w:style>
  <w:style w:type="paragraph" w:customStyle="1" w:styleId="title1">
    <w:name w:val="title1"/>
    <w:basedOn w:val="Normal"/>
    <w:rsid w:val="00FF1B8D"/>
    <w:pPr>
      <w:widowControl/>
      <w:jc w:val="left"/>
    </w:pPr>
    <w:rPr>
      <w:rFonts w:ascii="Times New Roman" w:eastAsia="Times New Roman" w:hAnsi="Times New Roman" w:cs="Times New Roman"/>
      <w:kern w:val="0"/>
      <w:sz w:val="27"/>
      <w:szCs w:val="27"/>
      <w:lang w:val="en-GB" w:eastAsia="en-GB"/>
    </w:rPr>
  </w:style>
  <w:style w:type="paragraph" w:customStyle="1" w:styleId="desc2">
    <w:name w:val="desc2"/>
    <w:basedOn w:val="Normal"/>
    <w:rsid w:val="00FF1B8D"/>
    <w:pPr>
      <w:widowControl/>
      <w:jc w:val="left"/>
    </w:pPr>
    <w:rPr>
      <w:rFonts w:ascii="Times New Roman" w:eastAsia="Times New Roman" w:hAnsi="Times New Roman" w:cs="Times New Roman"/>
      <w:kern w:val="0"/>
      <w:sz w:val="26"/>
      <w:szCs w:val="26"/>
      <w:lang w:val="en-GB" w:eastAsia="en-GB"/>
    </w:rPr>
  </w:style>
  <w:style w:type="paragraph" w:customStyle="1" w:styleId="details1">
    <w:name w:val="details1"/>
    <w:basedOn w:val="Normal"/>
    <w:rsid w:val="00FF1B8D"/>
    <w:pPr>
      <w:widowControl/>
      <w:jc w:val="left"/>
    </w:pPr>
    <w:rPr>
      <w:rFonts w:ascii="Times New Roman" w:eastAsia="Times New Roman" w:hAnsi="Times New Roman" w:cs="Times New Roman"/>
      <w:kern w:val="0"/>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66630">
      <w:bodyDiv w:val="1"/>
      <w:marLeft w:val="0"/>
      <w:marRight w:val="0"/>
      <w:marTop w:val="0"/>
      <w:marBottom w:val="0"/>
      <w:divBdr>
        <w:top w:val="none" w:sz="0" w:space="0" w:color="auto"/>
        <w:left w:val="none" w:sz="0" w:space="0" w:color="auto"/>
        <w:bottom w:val="none" w:sz="0" w:space="0" w:color="auto"/>
        <w:right w:val="none" w:sz="0" w:space="0" w:color="auto"/>
      </w:divBdr>
    </w:div>
    <w:div w:id="364722859">
      <w:bodyDiv w:val="1"/>
      <w:marLeft w:val="0"/>
      <w:marRight w:val="0"/>
      <w:marTop w:val="0"/>
      <w:marBottom w:val="0"/>
      <w:divBdr>
        <w:top w:val="none" w:sz="0" w:space="0" w:color="auto"/>
        <w:left w:val="none" w:sz="0" w:space="0" w:color="auto"/>
        <w:bottom w:val="none" w:sz="0" w:space="0" w:color="auto"/>
        <w:right w:val="none" w:sz="0" w:space="0" w:color="auto"/>
      </w:divBdr>
      <w:divsChild>
        <w:div w:id="1280993488">
          <w:marLeft w:val="0"/>
          <w:marRight w:val="0"/>
          <w:marTop w:val="0"/>
          <w:marBottom w:val="0"/>
          <w:divBdr>
            <w:top w:val="none" w:sz="0" w:space="0" w:color="auto"/>
            <w:left w:val="none" w:sz="0" w:space="0" w:color="auto"/>
            <w:bottom w:val="none" w:sz="0" w:space="0" w:color="auto"/>
            <w:right w:val="none" w:sz="0" w:space="0" w:color="auto"/>
          </w:divBdr>
        </w:div>
      </w:divsChild>
    </w:div>
    <w:div w:id="447359879">
      <w:bodyDiv w:val="1"/>
      <w:marLeft w:val="0"/>
      <w:marRight w:val="0"/>
      <w:marTop w:val="0"/>
      <w:marBottom w:val="0"/>
      <w:divBdr>
        <w:top w:val="none" w:sz="0" w:space="0" w:color="auto"/>
        <w:left w:val="none" w:sz="0" w:space="0" w:color="auto"/>
        <w:bottom w:val="none" w:sz="0" w:space="0" w:color="auto"/>
        <w:right w:val="none" w:sz="0" w:space="0" w:color="auto"/>
      </w:divBdr>
      <w:divsChild>
        <w:div w:id="1705668032">
          <w:marLeft w:val="0"/>
          <w:marRight w:val="0"/>
          <w:marTop w:val="0"/>
          <w:marBottom w:val="0"/>
          <w:divBdr>
            <w:top w:val="none" w:sz="0" w:space="0" w:color="auto"/>
            <w:left w:val="none" w:sz="0" w:space="0" w:color="auto"/>
            <w:bottom w:val="none" w:sz="0" w:space="0" w:color="auto"/>
            <w:right w:val="none" w:sz="0" w:space="0" w:color="auto"/>
          </w:divBdr>
          <w:divsChild>
            <w:div w:id="1715235176">
              <w:marLeft w:val="0"/>
              <w:marRight w:val="0"/>
              <w:marTop w:val="0"/>
              <w:marBottom w:val="0"/>
              <w:divBdr>
                <w:top w:val="none" w:sz="0" w:space="0" w:color="auto"/>
                <w:left w:val="none" w:sz="0" w:space="0" w:color="auto"/>
                <w:bottom w:val="none" w:sz="0" w:space="0" w:color="auto"/>
                <w:right w:val="none" w:sz="0" w:space="0" w:color="auto"/>
              </w:divBdr>
              <w:divsChild>
                <w:div w:id="165421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667491">
      <w:bodyDiv w:val="1"/>
      <w:marLeft w:val="0"/>
      <w:marRight w:val="0"/>
      <w:marTop w:val="0"/>
      <w:marBottom w:val="0"/>
      <w:divBdr>
        <w:top w:val="none" w:sz="0" w:space="0" w:color="auto"/>
        <w:left w:val="none" w:sz="0" w:space="0" w:color="auto"/>
        <w:bottom w:val="none" w:sz="0" w:space="0" w:color="auto"/>
        <w:right w:val="none" w:sz="0" w:space="0" w:color="auto"/>
      </w:divBdr>
    </w:div>
    <w:div w:id="781068926">
      <w:bodyDiv w:val="1"/>
      <w:marLeft w:val="0"/>
      <w:marRight w:val="0"/>
      <w:marTop w:val="0"/>
      <w:marBottom w:val="0"/>
      <w:divBdr>
        <w:top w:val="none" w:sz="0" w:space="0" w:color="auto"/>
        <w:left w:val="none" w:sz="0" w:space="0" w:color="auto"/>
        <w:bottom w:val="none" w:sz="0" w:space="0" w:color="auto"/>
        <w:right w:val="none" w:sz="0" w:space="0" w:color="auto"/>
      </w:divBdr>
      <w:divsChild>
        <w:div w:id="372928304">
          <w:marLeft w:val="0"/>
          <w:marRight w:val="1"/>
          <w:marTop w:val="0"/>
          <w:marBottom w:val="0"/>
          <w:divBdr>
            <w:top w:val="none" w:sz="0" w:space="0" w:color="auto"/>
            <w:left w:val="none" w:sz="0" w:space="0" w:color="auto"/>
            <w:bottom w:val="none" w:sz="0" w:space="0" w:color="auto"/>
            <w:right w:val="none" w:sz="0" w:space="0" w:color="auto"/>
          </w:divBdr>
          <w:divsChild>
            <w:div w:id="592740301">
              <w:marLeft w:val="0"/>
              <w:marRight w:val="0"/>
              <w:marTop w:val="0"/>
              <w:marBottom w:val="0"/>
              <w:divBdr>
                <w:top w:val="none" w:sz="0" w:space="0" w:color="auto"/>
                <w:left w:val="none" w:sz="0" w:space="0" w:color="auto"/>
                <w:bottom w:val="none" w:sz="0" w:space="0" w:color="auto"/>
                <w:right w:val="none" w:sz="0" w:space="0" w:color="auto"/>
              </w:divBdr>
              <w:divsChild>
                <w:div w:id="1501889577">
                  <w:marLeft w:val="0"/>
                  <w:marRight w:val="1"/>
                  <w:marTop w:val="0"/>
                  <w:marBottom w:val="0"/>
                  <w:divBdr>
                    <w:top w:val="none" w:sz="0" w:space="0" w:color="auto"/>
                    <w:left w:val="none" w:sz="0" w:space="0" w:color="auto"/>
                    <w:bottom w:val="none" w:sz="0" w:space="0" w:color="auto"/>
                    <w:right w:val="none" w:sz="0" w:space="0" w:color="auto"/>
                  </w:divBdr>
                  <w:divsChild>
                    <w:div w:id="731544080">
                      <w:marLeft w:val="0"/>
                      <w:marRight w:val="0"/>
                      <w:marTop w:val="0"/>
                      <w:marBottom w:val="0"/>
                      <w:divBdr>
                        <w:top w:val="none" w:sz="0" w:space="0" w:color="auto"/>
                        <w:left w:val="none" w:sz="0" w:space="0" w:color="auto"/>
                        <w:bottom w:val="none" w:sz="0" w:space="0" w:color="auto"/>
                        <w:right w:val="none" w:sz="0" w:space="0" w:color="auto"/>
                      </w:divBdr>
                      <w:divsChild>
                        <w:div w:id="1796216391">
                          <w:marLeft w:val="0"/>
                          <w:marRight w:val="0"/>
                          <w:marTop w:val="0"/>
                          <w:marBottom w:val="0"/>
                          <w:divBdr>
                            <w:top w:val="none" w:sz="0" w:space="0" w:color="auto"/>
                            <w:left w:val="none" w:sz="0" w:space="0" w:color="auto"/>
                            <w:bottom w:val="none" w:sz="0" w:space="0" w:color="auto"/>
                            <w:right w:val="none" w:sz="0" w:space="0" w:color="auto"/>
                          </w:divBdr>
                          <w:divsChild>
                            <w:div w:id="1842161836">
                              <w:marLeft w:val="0"/>
                              <w:marRight w:val="0"/>
                              <w:marTop w:val="120"/>
                              <w:marBottom w:val="360"/>
                              <w:divBdr>
                                <w:top w:val="none" w:sz="0" w:space="0" w:color="auto"/>
                                <w:left w:val="none" w:sz="0" w:space="0" w:color="auto"/>
                                <w:bottom w:val="none" w:sz="0" w:space="0" w:color="auto"/>
                                <w:right w:val="none" w:sz="0" w:space="0" w:color="auto"/>
                              </w:divBdr>
                              <w:divsChild>
                                <w:div w:id="1667055413">
                                  <w:marLeft w:val="420"/>
                                  <w:marRight w:val="0"/>
                                  <w:marTop w:val="0"/>
                                  <w:marBottom w:val="0"/>
                                  <w:divBdr>
                                    <w:top w:val="none" w:sz="0" w:space="0" w:color="auto"/>
                                    <w:left w:val="none" w:sz="0" w:space="0" w:color="auto"/>
                                    <w:bottom w:val="none" w:sz="0" w:space="0" w:color="auto"/>
                                    <w:right w:val="none" w:sz="0" w:space="0" w:color="auto"/>
                                  </w:divBdr>
                                  <w:divsChild>
                                    <w:div w:id="139666066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779921">
      <w:bodyDiv w:val="1"/>
      <w:marLeft w:val="0"/>
      <w:marRight w:val="0"/>
      <w:marTop w:val="0"/>
      <w:marBottom w:val="0"/>
      <w:divBdr>
        <w:top w:val="none" w:sz="0" w:space="0" w:color="auto"/>
        <w:left w:val="none" w:sz="0" w:space="0" w:color="auto"/>
        <w:bottom w:val="none" w:sz="0" w:space="0" w:color="auto"/>
        <w:right w:val="none" w:sz="0" w:space="0" w:color="auto"/>
      </w:divBdr>
    </w:div>
    <w:div w:id="846212452">
      <w:bodyDiv w:val="1"/>
      <w:marLeft w:val="0"/>
      <w:marRight w:val="0"/>
      <w:marTop w:val="0"/>
      <w:marBottom w:val="0"/>
      <w:divBdr>
        <w:top w:val="none" w:sz="0" w:space="0" w:color="auto"/>
        <w:left w:val="none" w:sz="0" w:space="0" w:color="auto"/>
        <w:bottom w:val="none" w:sz="0" w:space="0" w:color="auto"/>
        <w:right w:val="none" w:sz="0" w:space="0" w:color="auto"/>
      </w:divBdr>
      <w:divsChild>
        <w:div w:id="2089765904">
          <w:marLeft w:val="0"/>
          <w:marRight w:val="1"/>
          <w:marTop w:val="0"/>
          <w:marBottom w:val="0"/>
          <w:divBdr>
            <w:top w:val="none" w:sz="0" w:space="0" w:color="auto"/>
            <w:left w:val="none" w:sz="0" w:space="0" w:color="auto"/>
            <w:bottom w:val="none" w:sz="0" w:space="0" w:color="auto"/>
            <w:right w:val="none" w:sz="0" w:space="0" w:color="auto"/>
          </w:divBdr>
          <w:divsChild>
            <w:div w:id="9113344">
              <w:marLeft w:val="0"/>
              <w:marRight w:val="0"/>
              <w:marTop w:val="0"/>
              <w:marBottom w:val="0"/>
              <w:divBdr>
                <w:top w:val="none" w:sz="0" w:space="0" w:color="auto"/>
                <w:left w:val="none" w:sz="0" w:space="0" w:color="auto"/>
                <w:bottom w:val="none" w:sz="0" w:space="0" w:color="auto"/>
                <w:right w:val="none" w:sz="0" w:space="0" w:color="auto"/>
              </w:divBdr>
              <w:divsChild>
                <w:div w:id="1673023523">
                  <w:marLeft w:val="0"/>
                  <w:marRight w:val="1"/>
                  <w:marTop w:val="0"/>
                  <w:marBottom w:val="0"/>
                  <w:divBdr>
                    <w:top w:val="none" w:sz="0" w:space="0" w:color="auto"/>
                    <w:left w:val="none" w:sz="0" w:space="0" w:color="auto"/>
                    <w:bottom w:val="none" w:sz="0" w:space="0" w:color="auto"/>
                    <w:right w:val="none" w:sz="0" w:space="0" w:color="auto"/>
                  </w:divBdr>
                  <w:divsChild>
                    <w:div w:id="685711318">
                      <w:marLeft w:val="0"/>
                      <w:marRight w:val="0"/>
                      <w:marTop w:val="0"/>
                      <w:marBottom w:val="0"/>
                      <w:divBdr>
                        <w:top w:val="none" w:sz="0" w:space="0" w:color="auto"/>
                        <w:left w:val="none" w:sz="0" w:space="0" w:color="auto"/>
                        <w:bottom w:val="none" w:sz="0" w:space="0" w:color="auto"/>
                        <w:right w:val="none" w:sz="0" w:space="0" w:color="auto"/>
                      </w:divBdr>
                      <w:divsChild>
                        <w:div w:id="1674189110">
                          <w:marLeft w:val="0"/>
                          <w:marRight w:val="0"/>
                          <w:marTop w:val="0"/>
                          <w:marBottom w:val="0"/>
                          <w:divBdr>
                            <w:top w:val="none" w:sz="0" w:space="0" w:color="auto"/>
                            <w:left w:val="none" w:sz="0" w:space="0" w:color="auto"/>
                            <w:bottom w:val="none" w:sz="0" w:space="0" w:color="auto"/>
                            <w:right w:val="none" w:sz="0" w:space="0" w:color="auto"/>
                          </w:divBdr>
                          <w:divsChild>
                            <w:div w:id="1008022057">
                              <w:marLeft w:val="0"/>
                              <w:marRight w:val="0"/>
                              <w:marTop w:val="120"/>
                              <w:marBottom w:val="360"/>
                              <w:divBdr>
                                <w:top w:val="none" w:sz="0" w:space="0" w:color="auto"/>
                                <w:left w:val="none" w:sz="0" w:space="0" w:color="auto"/>
                                <w:bottom w:val="none" w:sz="0" w:space="0" w:color="auto"/>
                                <w:right w:val="none" w:sz="0" w:space="0" w:color="auto"/>
                              </w:divBdr>
                              <w:divsChild>
                                <w:div w:id="829442481">
                                  <w:marLeft w:val="420"/>
                                  <w:marRight w:val="0"/>
                                  <w:marTop w:val="0"/>
                                  <w:marBottom w:val="0"/>
                                  <w:divBdr>
                                    <w:top w:val="none" w:sz="0" w:space="0" w:color="auto"/>
                                    <w:left w:val="none" w:sz="0" w:space="0" w:color="auto"/>
                                    <w:bottom w:val="none" w:sz="0" w:space="0" w:color="auto"/>
                                    <w:right w:val="none" w:sz="0" w:space="0" w:color="auto"/>
                                  </w:divBdr>
                                  <w:divsChild>
                                    <w:div w:id="33909188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1063302">
      <w:bodyDiv w:val="1"/>
      <w:marLeft w:val="0"/>
      <w:marRight w:val="0"/>
      <w:marTop w:val="0"/>
      <w:marBottom w:val="0"/>
      <w:divBdr>
        <w:top w:val="none" w:sz="0" w:space="0" w:color="auto"/>
        <w:left w:val="none" w:sz="0" w:space="0" w:color="auto"/>
        <w:bottom w:val="none" w:sz="0" w:space="0" w:color="auto"/>
        <w:right w:val="none" w:sz="0" w:space="0" w:color="auto"/>
      </w:divBdr>
    </w:div>
    <w:div w:id="1204829911">
      <w:bodyDiv w:val="1"/>
      <w:marLeft w:val="0"/>
      <w:marRight w:val="0"/>
      <w:marTop w:val="0"/>
      <w:marBottom w:val="0"/>
      <w:divBdr>
        <w:top w:val="none" w:sz="0" w:space="0" w:color="auto"/>
        <w:left w:val="none" w:sz="0" w:space="0" w:color="auto"/>
        <w:bottom w:val="none" w:sz="0" w:space="0" w:color="auto"/>
        <w:right w:val="none" w:sz="0" w:space="0" w:color="auto"/>
      </w:divBdr>
    </w:div>
    <w:div w:id="1576551798">
      <w:bodyDiv w:val="1"/>
      <w:marLeft w:val="0"/>
      <w:marRight w:val="0"/>
      <w:marTop w:val="0"/>
      <w:marBottom w:val="0"/>
      <w:divBdr>
        <w:top w:val="none" w:sz="0" w:space="0" w:color="auto"/>
        <w:left w:val="none" w:sz="0" w:space="0" w:color="auto"/>
        <w:bottom w:val="none" w:sz="0" w:space="0" w:color="auto"/>
        <w:right w:val="none" w:sz="0" w:space="0" w:color="auto"/>
      </w:divBdr>
    </w:div>
    <w:div w:id="1616718873">
      <w:bodyDiv w:val="1"/>
      <w:marLeft w:val="0"/>
      <w:marRight w:val="0"/>
      <w:marTop w:val="0"/>
      <w:marBottom w:val="0"/>
      <w:divBdr>
        <w:top w:val="none" w:sz="0" w:space="0" w:color="auto"/>
        <w:left w:val="none" w:sz="0" w:space="0" w:color="auto"/>
        <w:bottom w:val="none" w:sz="0" w:space="0" w:color="auto"/>
        <w:right w:val="none" w:sz="0" w:space="0" w:color="auto"/>
      </w:divBdr>
      <w:divsChild>
        <w:div w:id="524515015">
          <w:marLeft w:val="0"/>
          <w:marRight w:val="0"/>
          <w:marTop w:val="0"/>
          <w:marBottom w:val="0"/>
          <w:divBdr>
            <w:top w:val="none" w:sz="0" w:space="0" w:color="auto"/>
            <w:left w:val="none" w:sz="0" w:space="0" w:color="auto"/>
            <w:bottom w:val="none" w:sz="0" w:space="0" w:color="auto"/>
            <w:right w:val="none" w:sz="0" w:space="0" w:color="auto"/>
          </w:divBdr>
          <w:divsChild>
            <w:div w:id="300228377">
              <w:marLeft w:val="0"/>
              <w:marRight w:val="0"/>
              <w:marTop w:val="0"/>
              <w:marBottom w:val="0"/>
              <w:divBdr>
                <w:top w:val="none" w:sz="0" w:space="0" w:color="auto"/>
                <w:left w:val="none" w:sz="0" w:space="0" w:color="auto"/>
                <w:bottom w:val="none" w:sz="0" w:space="0" w:color="auto"/>
                <w:right w:val="none" w:sz="0" w:space="0" w:color="auto"/>
              </w:divBdr>
              <w:divsChild>
                <w:div w:id="174575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192606">
      <w:bodyDiv w:val="1"/>
      <w:marLeft w:val="0"/>
      <w:marRight w:val="0"/>
      <w:marTop w:val="0"/>
      <w:marBottom w:val="0"/>
      <w:divBdr>
        <w:top w:val="none" w:sz="0" w:space="0" w:color="auto"/>
        <w:left w:val="none" w:sz="0" w:space="0" w:color="auto"/>
        <w:bottom w:val="none" w:sz="0" w:space="0" w:color="auto"/>
        <w:right w:val="none" w:sz="0" w:space="0" w:color="auto"/>
      </w:divBdr>
    </w:div>
    <w:div w:id="1769348200">
      <w:bodyDiv w:val="1"/>
      <w:marLeft w:val="0"/>
      <w:marRight w:val="0"/>
      <w:marTop w:val="0"/>
      <w:marBottom w:val="0"/>
      <w:divBdr>
        <w:top w:val="none" w:sz="0" w:space="0" w:color="auto"/>
        <w:left w:val="none" w:sz="0" w:space="0" w:color="auto"/>
        <w:bottom w:val="none" w:sz="0" w:space="0" w:color="auto"/>
        <w:right w:val="none" w:sz="0" w:space="0" w:color="auto"/>
      </w:divBdr>
      <w:divsChild>
        <w:div w:id="1764573388">
          <w:marLeft w:val="0"/>
          <w:marRight w:val="1"/>
          <w:marTop w:val="0"/>
          <w:marBottom w:val="0"/>
          <w:divBdr>
            <w:top w:val="none" w:sz="0" w:space="0" w:color="auto"/>
            <w:left w:val="none" w:sz="0" w:space="0" w:color="auto"/>
            <w:bottom w:val="none" w:sz="0" w:space="0" w:color="auto"/>
            <w:right w:val="none" w:sz="0" w:space="0" w:color="auto"/>
          </w:divBdr>
          <w:divsChild>
            <w:div w:id="1676608425">
              <w:marLeft w:val="0"/>
              <w:marRight w:val="0"/>
              <w:marTop w:val="0"/>
              <w:marBottom w:val="0"/>
              <w:divBdr>
                <w:top w:val="none" w:sz="0" w:space="0" w:color="auto"/>
                <w:left w:val="none" w:sz="0" w:space="0" w:color="auto"/>
                <w:bottom w:val="none" w:sz="0" w:space="0" w:color="auto"/>
                <w:right w:val="none" w:sz="0" w:space="0" w:color="auto"/>
              </w:divBdr>
              <w:divsChild>
                <w:div w:id="1517039498">
                  <w:marLeft w:val="0"/>
                  <w:marRight w:val="1"/>
                  <w:marTop w:val="0"/>
                  <w:marBottom w:val="0"/>
                  <w:divBdr>
                    <w:top w:val="none" w:sz="0" w:space="0" w:color="auto"/>
                    <w:left w:val="none" w:sz="0" w:space="0" w:color="auto"/>
                    <w:bottom w:val="none" w:sz="0" w:space="0" w:color="auto"/>
                    <w:right w:val="none" w:sz="0" w:space="0" w:color="auto"/>
                  </w:divBdr>
                  <w:divsChild>
                    <w:div w:id="1836141102">
                      <w:marLeft w:val="0"/>
                      <w:marRight w:val="0"/>
                      <w:marTop w:val="0"/>
                      <w:marBottom w:val="0"/>
                      <w:divBdr>
                        <w:top w:val="none" w:sz="0" w:space="0" w:color="auto"/>
                        <w:left w:val="none" w:sz="0" w:space="0" w:color="auto"/>
                        <w:bottom w:val="none" w:sz="0" w:space="0" w:color="auto"/>
                        <w:right w:val="none" w:sz="0" w:space="0" w:color="auto"/>
                      </w:divBdr>
                      <w:divsChild>
                        <w:div w:id="42757150">
                          <w:marLeft w:val="0"/>
                          <w:marRight w:val="0"/>
                          <w:marTop w:val="0"/>
                          <w:marBottom w:val="0"/>
                          <w:divBdr>
                            <w:top w:val="none" w:sz="0" w:space="0" w:color="auto"/>
                            <w:left w:val="none" w:sz="0" w:space="0" w:color="auto"/>
                            <w:bottom w:val="none" w:sz="0" w:space="0" w:color="auto"/>
                            <w:right w:val="none" w:sz="0" w:space="0" w:color="auto"/>
                          </w:divBdr>
                          <w:divsChild>
                            <w:div w:id="1878737504">
                              <w:marLeft w:val="0"/>
                              <w:marRight w:val="0"/>
                              <w:marTop w:val="120"/>
                              <w:marBottom w:val="360"/>
                              <w:divBdr>
                                <w:top w:val="none" w:sz="0" w:space="0" w:color="auto"/>
                                <w:left w:val="none" w:sz="0" w:space="0" w:color="auto"/>
                                <w:bottom w:val="none" w:sz="0" w:space="0" w:color="auto"/>
                                <w:right w:val="none" w:sz="0" w:space="0" w:color="auto"/>
                              </w:divBdr>
                              <w:divsChild>
                                <w:div w:id="1001543602">
                                  <w:marLeft w:val="420"/>
                                  <w:marRight w:val="0"/>
                                  <w:marTop w:val="0"/>
                                  <w:marBottom w:val="0"/>
                                  <w:divBdr>
                                    <w:top w:val="none" w:sz="0" w:space="0" w:color="auto"/>
                                    <w:left w:val="none" w:sz="0" w:space="0" w:color="auto"/>
                                    <w:bottom w:val="none" w:sz="0" w:space="0" w:color="auto"/>
                                    <w:right w:val="none" w:sz="0" w:space="0" w:color="auto"/>
                                  </w:divBdr>
                                  <w:divsChild>
                                    <w:div w:id="189985319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567137">
      <w:bodyDiv w:val="1"/>
      <w:marLeft w:val="0"/>
      <w:marRight w:val="0"/>
      <w:marTop w:val="0"/>
      <w:marBottom w:val="0"/>
      <w:divBdr>
        <w:top w:val="none" w:sz="0" w:space="0" w:color="auto"/>
        <w:left w:val="none" w:sz="0" w:space="0" w:color="auto"/>
        <w:bottom w:val="none" w:sz="0" w:space="0" w:color="auto"/>
        <w:right w:val="none" w:sz="0" w:space="0" w:color="auto"/>
      </w:divBdr>
    </w:div>
    <w:div w:id="1905214540">
      <w:bodyDiv w:val="1"/>
      <w:marLeft w:val="0"/>
      <w:marRight w:val="0"/>
      <w:marTop w:val="0"/>
      <w:marBottom w:val="0"/>
      <w:divBdr>
        <w:top w:val="none" w:sz="0" w:space="0" w:color="auto"/>
        <w:left w:val="none" w:sz="0" w:space="0" w:color="auto"/>
        <w:bottom w:val="none" w:sz="0" w:space="0" w:color="auto"/>
        <w:right w:val="none" w:sz="0" w:space="0" w:color="auto"/>
      </w:divBdr>
    </w:div>
    <w:div w:id="1990206824">
      <w:bodyDiv w:val="1"/>
      <w:marLeft w:val="0"/>
      <w:marRight w:val="0"/>
      <w:marTop w:val="0"/>
      <w:marBottom w:val="0"/>
      <w:divBdr>
        <w:top w:val="none" w:sz="0" w:space="0" w:color="auto"/>
        <w:left w:val="none" w:sz="0" w:space="0" w:color="auto"/>
        <w:bottom w:val="none" w:sz="0" w:space="0" w:color="auto"/>
        <w:right w:val="none" w:sz="0" w:space="0" w:color="auto"/>
      </w:divBdr>
      <w:divsChild>
        <w:div w:id="25566870">
          <w:marLeft w:val="0"/>
          <w:marRight w:val="0"/>
          <w:marTop w:val="0"/>
          <w:marBottom w:val="0"/>
          <w:divBdr>
            <w:top w:val="none" w:sz="0" w:space="0" w:color="auto"/>
            <w:left w:val="none" w:sz="0" w:space="0" w:color="auto"/>
            <w:bottom w:val="none" w:sz="0" w:space="0" w:color="auto"/>
            <w:right w:val="none" w:sz="0" w:space="0" w:color="auto"/>
          </w:divBdr>
          <w:divsChild>
            <w:div w:id="1677686072">
              <w:marLeft w:val="0"/>
              <w:marRight w:val="0"/>
              <w:marTop w:val="0"/>
              <w:marBottom w:val="0"/>
              <w:divBdr>
                <w:top w:val="none" w:sz="0" w:space="0" w:color="auto"/>
                <w:left w:val="none" w:sz="0" w:space="0" w:color="auto"/>
                <w:bottom w:val="none" w:sz="0" w:space="0" w:color="auto"/>
                <w:right w:val="none" w:sz="0" w:space="0" w:color="auto"/>
              </w:divBdr>
              <w:divsChild>
                <w:div w:id="13968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8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53EF4-B089-48B9-9E84-249E9EF61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1203</Words>
  <Characters>6858</Characters>
  <Application>Microsoft Office Word</Application>
  <DocSecurity>0</DocSecurity>
  <Lines>57</Lines>
  <Paragraphs>16</Paragraphs>
  <ScaleCrop>false</ScaleCrop>
  <HeadingPairs>
    <vt:vector size="6" baseType="variant">
      <vt:variant>
        <vt:lpstr>Title</vt:lpstr>
      </vt:variant>
      <vt:variant>
        <vt:i4>1</vt:i4>
      </vt:variant>
      <vt:variant>
        <vt:lpstr>タイトル</vt:lpstr>
      </vt:variant>
      <vt:variant>
        <vt:i4>1</vt:i4>
      </vt:variant>
      <vt:variant>
        <vt:lpstr>Rubrik</vt:lpstr>
      </vt:variant>
      <vt:variant>
        <vt:i4>1</vt:i4>
      </vt:variant>
    </vt:vector>
  </HeadingPairs>
  <TitlesOfParts>
    <vt:vector size="3" baseType="lpstr">
      <vt:lpstr/>
      <vt:lpstr/>
      <vt:lpstr/>
    </vt:vector>
  </TitlesOfParts>
  <Company/>
  <LinksUpToDate>false</LinksUpToDate>
  <CharactersWithSpaces>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長尾元嗣</dc:creator>
  <cp:keywords/>
  <dc:description/>
  <cp:lastModifiedBy>Heather Norton</cp:lastModifiedBy>
  <cp:revision>2</cp:revision>
  <dcterms:created xsi:type="dcterms:W3CDTF">2020-03-11T14:21:00Z</dcterms:created>
  <dcterms:modified xsi:type="dcterms:W3CDTF">2020-03-11T14:21:00Z</dcterms:modified>
</cp:coreProperties>
</file>